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Xiaohan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Due to the observation data, we got the following statistics:</w:t>
      </w:r>
    </w:p>
    <w:p>
      <w:pPr>
        <w:pStyle w:val="BodyText"/>
      </w:pPr>
      <m:oMathPara>
        <m:oMathParaPr>
          <m:jc m:val="center"/>
        </m:oMathParaPr>
        <m:oMath>
          <m:r>
            <m:t>∑</m:t>
          </m:r>
          <m:sSubSup>
            <m:e>
              <m:r>
                <m:t>δ</m:t>
              </m:r>
            </m:e>
            <m:sub>
              <m:r>
                <m:t>i</m:t>
              </m:r>
            </m:sub>
            <m:sup>
              <m:r>
                <m:t>C</m:t>
              </m:r>
            </m:sup>
          </m:sSubSup>
          <m: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sSubSup>
            <m:e>
              <m:r>
                <m:t>δ</m:t>
              </m:r>
            </m:e>
            <m:sub>
              <m:r>
                <m:t>i</m:t>
              </m:r>
            </m:sub>
            <m:sup>
              <m:r>
                <m:t>H</m:t>
              </m:r>
            </m:sup>
          </m:sSubSup>
          <m:r>
            <m:t>=</m:t>
          </m:r>
          <m:r>
            <m:t>15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C</m:t>
              </m:r>
            </m:sup>
          </m:sSubSup>
          <m:r>
            <m:t>=</m:t>
          </m:r>
          <m:r>
            <m:t>1233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H</m:t>
              </m:r>
            </m:sup>
          </m:sSubSup>
          <m:r>
            <m:t>=</m:t>
          </m:r>
          <m:r>
            <m:t>1526</m:t>
          </m:r>
        </m:oMath>
      </m:oMathPara>
    </w:p>
    <w:p>
      <w:pPr>
        <w:pStyle w:val="FirstParagraph"/>
      </w:pPr>
      <w:r>
        <w:t xml:space="preserve">Thus, the likelihood function will be: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θ</m:t>
          </m:r>
          <m:r>
            <m:t>,</m:t>
          </m:r>
          <m:r>
            <m:t>τ</m:t>
          </m:r>
          <m:r>
            <m:t>|</m:t>
          </m:r>
          <m:r>
            <m:t>a</m:t>
          </m:r>
          <m:r>
            <m:t>,</m:t>
          </m:r>
          <m:r>
            <m:t>b</m:t>
          </m:r>
          <m:r>
            <m:t>,</m:t>
          </m:r>
          <m:r>
            <m:t>c</m:t>
          </m:r>
          <m:r>
            <m:t>,</m:t>
          </m:r>
          <m:r>
            <m:t>d</m:t>
          </m:r>
          <m:r>
            <m:t>,</m:t>
          </m:r>
          <m:r>
            <m:t>y</m:t>
          </m:r>
          <m:r>
            <m:t>)</m:t>
          </m:r>
          <m:r>
            <m:t>∝</m:t>
          </m:r>
          <m:sSup>
            <m:e>
              <m:r>
                <m:t>θ</m:t>
              </m:r>
            </m:e>
            <m:sup>
              <m:r>
                <m:t>25</m:t>
              </m:r>
            </m:sup>
          </m:sSup>
          <m:sSup>
            <m:e>
              <m:r>
                <m:t>τ</m:t>
              </m:r>
            </m:e>
            <m:sup>
              <m:r>
                <m:t>15</m:t>
              </m:r>
            </m:sup>
          </m:sSup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r>
            <m:t>1233</m:t>
          </m:r>
          <m:r>
            <m:t>θ</m:t>
          </m:r>
          <m:r>
            <m:t>−</m:t>
          </m:r>
          <m:r>
            <m:t>1526</m:t>
          </m:r>
          <m:r>
            <m:t>τ</m:t>
          </m:r>
          <m:r>
            <m:t>θ</m:t>
          </m:r>
          <m:r>
            <m:t>]</m:t>
          </m:r>
        </m:oMath>
      </m:oMathPara>
    </w:p>
    <w:p>
      <w:pPr>
        <w:pStyle w:val="FirstParagraph"/>
      </w:pPr>
      <w:r>
        <w:t xml:space="preserve">Multiply the proposed joint prior distribution, we get the joint posterior distribution like: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θ</m:t>
          </m:r>
          <m:r>
            <m:t>,</m:t>
          </m:r>
          <m:r>
            <m:t>τ</m:t>
          </m:r>
          <m:r>
            <m:t>|</m:t>
          </m:r>
          <m:r>
            <m:t>a</m:t>
          </m:r>
          <m:r>
            <m:t>,</m:t>
          </m:r>
          <m:r>
            <m:t>b</m:t>
          </m:r>
          <m:r>
            <m:t>,</m:t>
          </m:r>
          <m:r>
            <m:t>c</m:t>
          </m:r>
          <m:r>
            <m:t>,</m:t>
          </m:r>
          <m:r>
            <m:t>d</m:t>
          </m:r>
          <m:r>
            <m:t>,</m:t>
          </m:r>
          <m:r>
            <m:t>y</m:t>
          </m:r>
          <m:r>
            <m:t>)</m:t>
          </m:r>
          <m:r>
            <m:t>∝</m:t>
          </m:r>
          <m:sSup>
            <m:e>
              <m:r>
                <m:t>θ</m:t>
              </m:r>
            </m:e>
            <m:sup>
              <m:r>
                <m:t>25</m:t>
              </m:r>
              <m:r>
                <m:t>+</m:t>
              </m:r>
              <m:r>
                <m:t>a</m:t>
              </m:r>
            </m:sup>
          </m:sSup>
          <m:sSup>
            <m:e>
              <m:r>
                <m:t>τ</m:t>
              </m:r>
            </m:e>
            <m:sup>
              <m:r>
                <m:t>15</m:t>
              </m:r>
              <m:r>
                <m:t>+</m:t>
              </m:r>
              <m:r>
                <m:t>b</m:t>
              </m:r>
            </m:sup>
          </m:sSup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r>
            <m:t>(</m:t>
          </m:r>
          <m:r>
            <m:t>1233</m:t>
          </m:r>
          <m:r>
            <m:t>+</m:t>
          </m:r>
          <m:r>
            <m:t>c</m:t>
          </m:r>
          <m:r>
            <m:t>)</m:t>
          </m:r>
          <m:r>
            <m:t>θ</m:t>
          </m:r>
          <m:r>
            <m:t>−</m:t>
          </m:r>
          <m:r>
            <m:t>(</m:t>
          </m:r>
          <m:r>
            <m:t>1526</m:t>
          </m:r>
          <m:r>
            <m:t>+</m:t>
          </m:r>
          <m:r>
            <m:t>d</m:t>
          </m:r>
          <m:r>
            <m:t>)</m:t>
          </m:r>
          <m:r>
            <m:t>τ</m:t>
          </m:r>
          <m:r>
            <m:t>θ</m:t>
          </m:r>
          <m:r>
            <m:t>]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θ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  <m:r>
          <m:t>,</m:t>
        </m:r>
        <m:r>
          <m:t>τ</m:t>
        </m:r>
        <m:r>
          <m:t>∈</m:t>
        </m:r>
        <m:r>
          <m:t>(</m:t>
        </m:r>
        <m:r>
          <m:t>0</m:t>
        </m:r>
        <m:r>
          <m:t>,</m:t>
        </m:r>
        <m:r>
          <m:t>∞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We do a logit transformation on</w:t>
      </w:r>
      <w:r>
        <w:t xml:space="preserve"> </w:t>
      </w:r>
      <m:oMath>
        <m:r>
          <m:t>θ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u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∞</m:t>
        </m:r>
        <m:r>
          <m:t>)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θ</m:t>
        </m:r>
        <m:r>
          <m:t>=</m:t>
        </m:r>
        <m:f>
          <m:fPr>
            <m:type m:val="bar"/>
          </m:fPr>
          <m:num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u</m:t>
            </m:r>
            <m:r>
              <m:t>)</m:t>
            </m:r>
          </m:num>
          <m:den>
            <m:r>
              <m:t>1</m:t>
            </m:r>
            <m:r>
              <m:t>+</m:t>
            </m:r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u</m:t>
            </m:r>
            <m:r>
              <m:t>)</m:t>
            </m:r>
          </m:den>
        </m:f>
        <m:r>
          <m:t>,</m:t>
        </m:r>
        <m:r>
          <m:t>u</m:t>
        </m:r>
        <m:r>
          <m:t>=</m:t>
        </m:r>
        <m:r>
          <m:t>l</m:t>
        </m:r>
        <m:r>
          <m:t>n</m:t>
        </m:r>
        <m:r>
          <m:t>(</m:t>
        </m:r>
        <m:f>
          <m:fPr>
            <m:type m:val="bar"/>
          </m:fPr>
          <m:num>
            <m:r>
              <m:t>θ</m:t>
            </m:r>
          </m:num>
          <m:den>
            <m:r>
              <m:t>1</m:t>
            </m:r>
            <m:r>
              <m:t>−</m:t>
            </m:r>
            <m:r>
              <m:t>θ</m:t>
            </m:r>
          </m:den>
        </m:f>
        <m:r>
          <m:t>)</m:t>
        </m:r>
      </m:oMath>
      <w:r>
        <w:t xml:space="preserve">, and the corresponding Jacobian is</w:t>
      </w:r>
      <w:r>
        <w:t xml:space="preserve"> </w:t>
      </w:r>
      <m:oMath>
        <m:r>
          <m:t>J</m:t>
        </m:r>
        <m:r>
          <m:t>=</m:t>
        </m:r>
        <m:f>
          <m:fPr>
            <m:type m:val="bar"/>
          </m:fPr>
          <m:num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u</m:t>
            </m:r>
            <m:r>
              <m:t>)</m:t>
            </m:r>
          </m:num>
          <m:den>
            <m:r>
              <m:t>[</m:t>
            </m:r>
            <m:r>
              <m:t>1</m:t>
            </m:r>
            <m:r>
              <m:t>+</m:t>
            </m:r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u</m:t>
            </m:r>
            <m:r>
              <m:t>)</m:t>
            </m:r>
            <m:sSup>
              <m:e>
                <m:r>
                  <m:t>]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Thus, we could rewrite the joint posterior distribution like: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u</m:t>
          </m:r>
          <m:r>
            <m:t>,</m:t>
          </m:r>
          <m:r>
            <m:t>τ</m:t>
          </m:r>
          <m:r>
            <m:t>|</m:t>
          </m:r>
          <m:r>
            <m:t>a</m:t>
          </m:r>
          <m:r>
            <m:t>,</m:t>
          </m:r>
          <m:r>
            <m:t>b</m:t>
          </m:r>
          <m:r>
            <m:t>,</m:t>
          </m:r>
          <m:r>
            <m:t>c</m:t>
          </m:r>
          <m:r>
            <m:t>,</m:t>
          </m:r>
          <m:r>
            <m:t>d</m:t>
          </m:r>
          <m:r>
            <m:t>,</m:t>
          </m:r>
          <m:r>
            <m:t>y</m:t>
          </m:r>
          <m:r>
            <m:t>)</m:t>
          </m:r>
          <m:r>
            <m:t>∝</m:t>
          </m:r>
          <m:r>
            <m:t>[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  <m:sSup>
            <m:e>
              <m:r>
                <m:t>]</m:t>
              </m:r>
            </m:e>
            <m:sup>
              <m:r>
                <m:t>25</m:t>
              </m:r>
              <m:r>
                <m:t>+</m:t>
              </m:r>
              <m:r>
                <m:t>a</m:t>
              </m:r>
            </m:sup>
          </m:sSup>
          <m:sSup>
            <m:e>
              <m:r>
                <m:t>τ</m:t>
              </m:r>
            </m:e>
            <m:sup>
              <m:r>
                <m:t>15</m:t>
              </m:r>
              <m:r>
                <m:t>+</m:t>
              </m:r>
              <m:r>
                <m:t>b</m:t>
              </m:r>
            </m:sup>
          </m:sSup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r>
            <m:t>(</m:t>
          </m:r>
          <m:r>
            <m:t>1233</m:t>
          </m:r>
          <m:r>
            <m:t>+</m:t>
          </m:r>
          <m:r>
            <m:t>c</m:t>
          </m:r>
          <m:r>
            <m:t>+</m:t>
          </m:r>
          <m:r>
            <m:t>(</m:t>
          </m:r>
          <m:r>
            <m:t>1526</m:t>
          </m:r>
          <m:r>
            <m:t>+</m:t>
          </m:r>
          <m:r>
            <m:t>d</m:t>
          </m:r>
          <m:r>
            <m:t>)</m:t>
          </m:r>
          <m:r>
            <m:t>τ</m:t>
          </m:r>
          <m:r>
            <m:t>)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  <m:r>
            <m:t>]</m:t>
          </m:r>
          <m:r>
            <m:t>×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[</m:t>
              </m:r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  <m:sSup>
                <m:e>
                  <m: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Adapted from the posterior distribution, the log target distribution is like: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(</m:t>
          </m:r>
          <m:r>
            <m:t>u</m:t>
          </m:r>
          <m:r>
            <m:t>,</m:t>
          </m:r>
          <m:r>
            <m:t>τ</m:t>
          </m:r>
          <m:r>
            <m:t>|</m:t>
          </m:r>
          <m:r>
            <m:t>a</m:t>
          </m:r>
          <m:r>
            <m:t>,</m:t>
          </m:r>
          <m:r>
            <m:t>b</m:t>
          </m:r>
          <m:r>
            <m:t>,</m:t>
          </m:r>
          <m:r>
            <m:t>c</m:t>
          </m:r>
          <m:r>
            <m:t>,</m:t>
          </m:r>
          <m:r>
            <m:t>d</m:t>
          </m:r>
          <m:r>
            <m:t>,</m:t>
          </m:r>
          <m:r>
            <m:t>y</m:t>
          </m:r>
          <m:r>
            <m:t>)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n</m:t>
          </m:r>
          <m:r>
            <m:t>s</m:t>
          </m:r>
          <m:r>
            <m:t>t</m:t>
          </m:r>
          <m:r>
            <m:t>+</m:t>
          </m:r>
          <m:r>
            <m:t>(</m:t>
          </m:r>
          <m:r>
            <m:t>26</m:t>
          </m:r>
          <m:r>
            <m:t>+</m:t>
          </m:r>
          <m:r>
            <m:t>a</m:t>
          </m:r>
          <m:r>
            <m:t>)</m:t>
          </m:r>
          <m:r>
            <m:t>u</m:t>
          </m:r>
          <m:r>
            <m:t>−</m:t>
          </m:r>
          <m:r>
            <m:t>(</m:t>
          </m:r>
          <m:r>
            <m:t>27</m:t>
          </m:r>
          <m:r>
            <m:t>+</m:t>
          </m:r>
          <m:r>
            <m:t>a</m:t>
          </m:r>
          <m:r>
            <m:t>)</m:t>
          </m:r>
          <m:r>
            <m:t>l</m:t>
          </m:r>
          <m:r>
            <m:t>o</m:t>
          </m:r>
          <m:r>
            <m:t>g</m:t>
          </m:r>
          <m:r>
            <m:t>[</m:t>
          </m:r>
          <m:r>
            <m:t>1</m:t>
          </m:r>
          <m:r>
            <m:t>+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u</m:t>
          </m:r>
          <m:r>
            <m:t>)</m:t>
          </m:r>
          <m:r>
            <m:t>]</m:t>
          </m:r>
          <m:r>
            <m:t>+</m:t>
          </m:r>
          <m:r>
            <m:t>(</m:t>
          </m:r>
          <m:r>
            <m:t>15</m:t>
          </m:r>
          <m:r>
            <m:t>+</m:t>
          </m:r>
          <m:r>
            <m:t>b</m:t>
          </m:r>
          <m:r>
            <m:t>)</m:t>
          </m:r>
          <m:r>
            <m:t>l</m:t>
          </m:r>
          <m:r>
            <m:t>o</m:t>
          </m:r>
          <m:r>
            <m:t>g</m:t>
          </m:r>
          <m:r>
            <m:t>τ</m:t>
          </m:r>
          <m:r>
            <m:t>−</m:t>
          </m:r>
          <m:r>
            <m:t>(</m:t>
          </m:r>
          <m:r>
            <m:t>1233</m:t>
          </m:r>
          <m:r>
            <m:t>+</m:t>
          </m:r>
          <m:r>
            <m:t>c</m:t>
          </m:r>
          <m:r>
            <m:t>+</m:t>
          </m:r>
          <m:r>
            <m:t>1526</m:t>
          </m:r>
          <m:r>
            <m:t>τ</m:t>
          </m:r>
          <m:r>
            <m:t>+</m:t>
          </m:r>
          <m:r>
            <m:t>d</m:t>
          </m:r>
          <m:r>
            <m:t>τ</m:t>
          </m:r>
          <m:r>
            <m:t>)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Accordingly, those conditional distirbution for parameters and hyperparameters are: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u</m:t>
          </m:r>
          <m:r>
            <m:t>|</m:t>
          </m:r>
          <m:r>
            <m:t>⋅</m:t>
          </m:r>
          <m:r>
            <m:t>)</m:t>
          </m:r>
          <m:r>
            <m:t>∝</m:t>
          </m:r>
          <m:r>
            <m:t>[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  <m:sSup>
            <m:e>
              <m:r>
                <m:t>]</m:t>
              </m:r>
            </m:e>
            <m:sup>
              <m:r>
                <m:t>25</m:t>
              </m:r>
              <m:r>
                <m:t>+</m:t>
              </m:r>
              <m:r>
                <m:t>a</m:t>
              </m:r>
            </m:sup>
          </m:sSup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r>
            <m:t>(</m:t>
          </m:r>
          <m:r>
            <m:t>1233</m:t>
          </m:r>
          <m:r>
            <m:t>+</m:t>
          </m:r>
          <m:r>
            <m:t>c</m:t>
          </m:r>
          <m:r>
            <m:t>+</m:t>
          </m:r>
          <m:r>
            <m:t>(</m:t>
          </m:r>
          <m:r>
            <m:t>1526</m:t>
          </m:r>
          <m:r>
            <m:t>+</m:t>
          </m:r>
          <m:r>
            <m:t>d</m:t>
          </m:r>
          <m:r>
            <m:t>)</m:t>
          </m:r>
          <m:r>
            <m:t>τ</m:t>
          </m:r>
          <m:r>
            <m:t>)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  <m:r>
            <m:t>]</m:t>
          </m:r>
          <m:r>
            <m:t>×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[</m:t>
              </m:r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  <m:sSup>
                <m:e>
                  <m: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and it does not look like any commonly seen classic distribution.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τ</m:t>
          </m:r>
          <m:r>
            <m:t>|</m:t>
          </m:r>
          <m:r>
            <m:t>⋅</m:t>
          </m:r>
          <m:r>
            <m:t>)</m:t>
          </m:r>
          <m:r>
            <m:t>∝</m:t>
          </m:r>
          <m:sSup>
            <m:e>
              <m:r>
                <m:t>τ</m:t>
              </m:r>
            </m:e>
            <m:sup>
              <m:r>
                <m:t>15</m:t>
              </m:r>
              <m:r>
                <m:t>+</m:t>
              </m:r>
              <m:r>
                <m:t>b</m:t>
              </m:r>
            </m:sup>
          </m:sSup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r>
            <m:t>(</m:t>
          </m:r>
          <m:r>
            <m:t>1526</m:t>
          </m:r>
          <m:r>
            <m:t>+</m:t>
          </m:r>
          <m:r>
            <m:t>d</m:t>
          </m:r>
          <m:r>
            <m:t>)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  <m:r>
            <m:t>τ</m:t>
          </m:r>
          <m:r>
            <m:t>]</m:t>
          </m:r>
          <m:r>
            <m:t>∼</m:t>
          </m:r>
          <m:r>
            <m:t>Γ</m:t>
          </m:r>
          <m:r>
            <m:t>(</m:t>
          </m:r>
          <m:r>
            <m:t>16</m:t>
          </m:r>
          <m:r>
            <m:t>+</m:t>
          </m:r>
          <m:r>
            <m:t>b</m:t>
          </m:r>
          <m:r>
            <m:t>,</m:t>
          </m:r>
          <m:r>
            <m:t> </m:t>
          </m:r>
          <m:r>
            <m:t>r</m:t>
          </m:r>
          <m:r>
            <m:t>a</m:t>
          </m:r>
          <m:r>
            <m:t>t</m:t>
          </m:r>
          <m:r>
            <m:t>e</m:t>
          </m:r>
          <m:r>
            <m:t>=</m:t>
          </m:r>
          <m:r>
            <m:t>(</m:t>
          </m:r>
          <m:r>
            <m:t>1526</m:t>
          </m:r>
          <m:r>
            <m:t>+</m:t>
          </m:r>
          <m:r>
            <m:t>d</m:t>
          </m:r>
          <m:r>
            <m:t>)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  <m:r>
            <m:t> </m:t>
          </m:r>
          <m:r>
            <m:t>)</m:t>
          </m:r>
        </m:oMath>
      </m:oMathPara>
    </w:p>
    <w:p>
      <w:pPr>
        <w:pStyle w:val="FirstParagraph"/>
      </w:pPr>
      <w:r>
        <w:rPr>
          <w:i/>
        </w:rPr>
        <w:t xml:space="preserve">Note:</w:t>
      </w:r>
      <w:r>
        <w:rPr>
          <w:i/>
        </w:rPr>
        <w:t xml:space="preserve"> </w:t>
      </w:r>
      <m:oMath>
        <m:r>
          <m:t>|</m:t>
        </m:r>
        <m:r>
          <m:t>⋅</m:t>
        </m:r>
      </m:oMath>
      <w:r>
        <w:rPr>
          <w:i/>
        </w:rPr>
        <w:t xml:space="preserve"> </w:t>
      </w:r>
      <w:r>
        <w:rPr>
          <w:i/>
        </w:rPr>
        <w:t xml:space="preserve">denotes conditional on all other parameters and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Now, the implementation of this hybrid Gibbs sampler works like:</w:t>
      </w:r>
    </w:p>
    <w:p>
      <w:pPr>
        <w:pStyle w:val="BodyText"/>
      </w:pPr>
      <w:r>
        <w:t xml:space="preserve">Step 1:</w:t>
      </w:r>
      <w:r>
        <w:t xml:space="preserve"> </w:t>
      </w:r>
      <w:r>
        <w:t xml:space="preserve">Sample</w:t>
      </w:r>
      <w:r>
        <w:t xml:space="preserve"> </w:t>
      </w:r>
      <m:oMath>
        <m:sSup>
          <m:e>
            <m:r>
              <m:t>θ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 </w:t>
      </w:r>
      <w:r>
        <w:t xml:space="preserve">from ~ Unif(0,1), and let</w:t>
      </w:r>
      <w:r>
        <w:t xml:space="preserve"> </w:t>
      </w:r>
      <m:oMath>
        <m:r>
          <m:t>u</m:t>
        </m:r>
        <m:r>
          <m:t>(</m:t>
        </m:r>
        <m:r>
          <m:t>0</m:t>
        </m:r>
        <m:r>
          <m:t>)</m:t>
        </m:r>
        <m:r>
          <m:t>=</m:t>
        </m:r>
        <m:r>
          <m:t>l</m:t>
        </m:r>
        <m:r>
          <m:t>o</m:t>
        </m:r>
        <m:r>
          <m:t>g</m:t>
        </m:r>
        <m:r>
          <m:t>[</m:t>
        </m:r>
        <m:f>
          <m:fPr>
            <m:type m:val="bar"/>
          </m:fPr>
          <m:num>
            <m:sSup>
              <m:e>
                <m:r>
                  <m:t>θ</m:t>
                </m:r>
              </m:e>
              <m:sup>
                <m:r>
                  <m:t>(</m:t>
                </m:r>
                <m:r>
                  <m:t>0</m:t>
                </m:r>
                <m:r>
                  <m:t>)</m:t>
                </m:r>
              </m:sup>
            </m:sSup>
          </m:num>
          <m:den>
            <m:r>
              <m:t>1</m:t>
            </m:r>
            <m:r>
              <m:t>−</m:t>
            </m:r>
            <m:sSup>
              <m:e>
                <m:r>
                  <m:t>θ</m:t>
                </m:r>
              </m:e>
              <m:sup>
                <m:r>
                  <m:t>(</m:t>
                </m:r>
                <m:r>
                  <m:t>0</m:t>
                </m:r>
                <m:r>
                  <m:t>)</m:t>
                </m:r>
              </m:sup>
            </m:sSup>
          </m:den>
        </m:f>
        <m:r>
          <m:t>]</m:t>
        </m:r>
      </m:oMath>
      <w:r>
        <w:t xml:space="preserve">;</w:t>
      </w:r>
    </w:p>
    <w:p>
      <w:pPr>
        <w:pStyle w:val="BodyText"/>
      </w:pPr>
      <w:r>
        <w:t xml:space="preserve">Set</w:t>
      </w:r>
      <w:r>
        <w:t xml:space="preserve"> </w:t>
      </w:r>
      <m:oMath>
        <m:sSup>
          <m:e>
            <m:r>
              <m:t>τ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=</m:t>
        </m:r>
        <m:r>
          <m:t>1</m:t>
        </m:r>
      </m:oMath>
      <w:r>
        <w:t xml:space="preserve">;</w:t>
      </w:r>
    </w:p>
    <w:p>
      <w:pPr>
        <w:pStyle w:val="BodyText"/>
      </w:pPr>
      <w:r>
        <w:t xml:space="preserve">Set all hyperparameters with the reasonable values suggested by physicians,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d</m:t>
        </m:r>
        <m:r>
          <m:t>)</m:t>
        </m:r>
        <m:r>
          <m:t>=</m:t>
        </m:r>
        <m:r>
          <m:t>(</m:t>
        </m:r>
        <m:r>
          <m:t>3</m:t>
        </m:r>
        <m:r>
          <m:t>,</m:t>
        </m:r>
        <m:r>
          <m:t>1</m:t>
        </m:r>
        <m:r>
          <m:t>,</m:t>
        </m:r>
        <m:r>
          <m:t>60</m:t>
        </m:r>
        <m:r>
          <m:t>,</m:t>
        </m:r>
        <m:r>
          <m:t>120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Step 2:</w:t>
      </w:r>
      <w:r>
        <w:t xml:space="preserve"> </w:t>
      </w:r>
      <w:r>
        <w:t xml:space="preserve">Given</w:t>
      </w:r>
      <w:r>
        <w:t xml:space="preserve"> </w:t>
      </w:r>
      <m:oMath>
        <m:sSup>
          <m:e>
            <m:r>
              <m:t>u</m:t>
            </m:r>
          </m:e>
          <m:sup>
            <m:r>
              <m:t>(</m:t>
            </m:r>
            <m:r>
              <m:t>t</m:t>
            </m:r>
            <m:r>
              <m:t>)</m:t>
            </m:r>
          </m:sup>
        </m:sSup>
        <m:r>
          <m:t>,</m:t>
        </m:r>
        <m:sSup>
          <m:e>
            <m:r>
              <m:t>τ</m:t>
            </m:r>
          </m:e>
          <m:sup>
            <m:r>
              <m:t>(</m:t>
            </m:r>
            <m:r>
              <m:t>t</m:t>
            </m:r>
            <m:r>
              <m:t>)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Sample</w:t>
      </w:r>
      <w:r>
        <w:t xml:space="preserve"> </w:t>
      </w:r>
      <m:oMath>
        <m:sSup>
          <m:e>
            <m:r>
              <m:t>τ</m:t>
            </m:r>
          </m:e>
          <m:sup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)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t>∼</m:t>
        </m:r>
        <m:r>
          <m:t>Γ</m:t>
        </m:r>
        <m:r>
          <m:t>(</m:t>
        </m:r>
        <m:r>
          <m:t>16</m:t>
        </m:r>
        <m:r>
          <m:t>+</m:t>
        </m:r>
        <m:r>
          <m:t>b</m:t>
        </m:r>
        <m:r>
          <m:t>,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  <m:r>
          <m:t>=</m:t>
        </m:r>
        <m:r>
          <m:t>(</m:t>
        </m:r>
        <m:r>
          <m:t>1526</m:t>
        </m:r>
        <m:r>
          <m:t>+</m:t>
        </m:r>
        <m:r>
          <m:t>d</m:t>
        </m:r>
        <m:r>
          <m:t>)</m:t>
        </m:r>
        <m:f>
          <m:fPr>
            <m:type m:val="bar"/>
          </m:fPr>
          <m:num>
            <m:r>
              <m:t>e</m:t>
            </m:r>
            <m:r>
              <m:t>x</m:t>
            </m:r>
            <m:r>
              <m:t>p</m:t>
            </m:r>
            <m:r>
              <m:t>(</m:t>
            </m:r>
            <m:sSup>
              <m:e>
                <m:r>
                  <m:t>u</m:t>
                </m:r>
              </m:e>
              <m:sup>
                <m:r>
                  <m:t>(</m:t>
                </m:r>
                <m:r>
                  <m:t>t</m:t>
                </m:r>
                <m:r>
                  <m:t>)</m:t>
                </m:r>
              </m:sup>
            </m:sSup>
            <m:r>
              <m:t>)</m:t>
            </m:r>
          </m:num>
          <m:den>
            <m:r>
              <m:t>1</m:t>
            </m:r>
            <m:r>
              <m:t>+</m:t>
            </m:r>
            <m:r>
              <m:t>e</m:t>
            </m:r>
            <m:r>
              <m:t>x</m:t>
            </m:r>
            <m:r>
              <m:t>p</m:t>
            </m:r>
            <m:r>
              <m:t>(</m:t>
            </m:r>
            <m:sSup>
              <m:e>
                <m:r>
                  <m:t>u</m:t>
                </m:r>
              </m:e>
              <m:sup>
                <m:r>
                  <m:t>(</m:t>
                </m:r>
                <m:r>
                  <m:t>t</m:t>
                </m:r>
                <m:r>
                  <m:t>)</m:t>
                </m:r>
              </m:sup>
            </m:sSup>
            <m:r>
              <m:t>)</m:t>
            </m:r>
          </m:den>
        </m:f>
        <m:r>
          <m:t> </m:t>
        </m:r>
        <m:r>
          <m:t>)</m:t>
        </m:r>
      </m:oMath>
      <w:r>
        <w:t xml:space="preserve">;</w:t>
      </w:r>
    </w:p>
    <w:p>
      <w:pPr>
        <w:pStyle w:val="BodyText"/>
      </w:pPr>
      <w:r>
        <w:t xml:space="preserve">Sample</w:t>
      </w:r>
      <w:r>
        <w:t xml:space="preserve"> </w:t>
      </w:r>
      <m:oMath>
        <m:sSup>
          <m:e>
            <m:r>
              <m:t>u</m:t>
            </m:r>
          </m:e>
          <m:sup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)</m:t>
            </m:r>
          </m:sup>
        </m:sSup>
      </m:oMath>
      <w:r>
        <w:t xml:space="preserve"> </w:t>
      </w:r>
      <w:r>
        <w:t xml:space="preserve">under M-H algorithm with a ~ N(0, 0.5</w:t>
      </w:r>
      <w:r>
        <w:rPr>
          <w:vertAlign w:val="superscript"/>
        </w:rPr>
        <w:t xml:space="preserve">2</w:t>
      </w:r>
      <w:r>
        <w:t xml:space="preserve">) random walk proposal distribution because the conditional distribution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follows does not have a closed form.</w:t>
      </w:r>
    </w:p>
    <w:p>
      <w:pPr>
        <w:pStyle w:val="BodyText"/>
      </w:pPr>
      <w:r>
        <w:t xml:space="preserve">Transfer back to</w:t>
      </w:r>
      <w:r>
        <w:t xml:space="preserve"> </w:t>
      </w:r>
      <m:oMath>
        <m:sSup>
          <m:e>
            <m:r>
              <m:t>θ</m:t>
            </m:r>
          </m:e>
          <m:sup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)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sSup>
          <m:e>
            <m:r>
              <m:t>θ</m:t>
            </m:r>
          </m:e>
          <m:sup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)</m:t>
            </m:r>
          </m:sup>
        </m:sSup>
        <m:r>
          <m:t>=</m:t>
        </m:r>
        <m:f>
          <m:fPr>
            <m:type m:val="bar"/>
          </m:fPr>
          <m:num>
            <m:r>
              <m:t>e</m:t>
            </m:r>
            <m:r>
              <m:t>x</m:t>
            </m:r>
            <m:r>
              <m:t>p</m:t>
            </m:r>
            <m:r>
              <m:t>(</m:t>
            </m:r>
            <m:sSup>
              <m:e>
                <m:r>
                  <m:t>u</m:t>
                </m:r>
              </m:e>
              <m:sup>
                <m:r>
                  <m:t>(</m:t>
                </m:r>
                <m:r>
                  <m:t>t</m:t>
                </m:r>
                <m:r>
                  <m:t>+</m:t>
                </m:r>
                <m:r>
                  <m:t>1</m:t>
                </m:r>
                <m:r>
                  <m:t>)</m:t>
                </m:r>
              </m:sup>
            </m:sSup>
            <m:r>
              <m:t>)</m:t>
            </m:r>
          </m:num>
          <m:den>
            <m:r>
              <m:t>1</m:t>
            </m:r>
            <m:r>
              <m:t>+</m:t>
            </m:r>
            <m:r>
              <m:t>e</m:t>
            </m:r>
            <m:r>
              <m:t>x</m:t>
            </m:r>
            <m:r>
              <m:t>p</m:t>
            </m:r>
            <m:r>
              <m:t>(</m:t>
            </m:r>
            <m:sSup>
              <m:e>
                <m:r>
                  <m:t>u</m:t>
                </m:r>
              </m:e>
              <m:sup>
                <m:r>
                  <m:t>(</m:t>
                </m:r>
                <m:r>
                  <m:t>t</m:t>
                </m:r>
                <m:r>
                  <m:t>+</m:t>
                </m:r>
                <m:r>
                  <m:t>1</m:t>
                </m:r>
                <m:r>
                  <m:t>)</m:t>
                </m:r>
              </m:sup>
            </m:sSup>
            <m:r>
              <m:t>)</m:t>
            </m:r>
          </m:den>
        </m:f>
      </m:oMath>
    </w:p>
    <w:p>
      <w:pPr>
        <w:pStyle w:val="BodyText"/>
      </w:pPr>
      <w:r>
        <w:t xml:space="preserve">The r code to implement this hybrid Gibbs sampler is as follows:</w:t>
      </w:r>
    </w:p>
    <w:p>
      <w:pPr>
        <w:pStyle w:val="SourceCode"/>
      </w:pPr>
      <w:r>
        <w:rPr>
          <w:rStyle w:val="NormalTok"/>
        </w:rPr>
        <w:t xml:space="preserve">niter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number of iterations</w:t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               </w:t>
      </w:r>
      <w:r>
        <w:rPr>
          <w:rStyle w:val="CommentTok"/>
        </w:rPr>
        <w:t xml:space="preserve"># define (hyper)parameters</w:t>
      </w:r>
      <w:r>
        <w:br w:type="textWrapping"/>
      </w:r>
      <w:r>
        <w:rPr>
          <w:rStyle w:val="NormalTok"/>
        </w:rPr>
        <w:t xml:space="preserve">tau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 w:type="textWrapping"/>
      </w:r>
      <w:r>
        <w:rPr>
          <w:rStyle w:val="NormalTok"/>
        </w:rPr>
        <w:t xml:space="preserve">a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 w:type="textWrapping"/>
      </w:r>
      <w:r>
        <w:rPr>
          <w:rStyle w:val="NormalTok"/>
        </w:rPr>
        <w:t xml:space="preserve">b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 </w:t>
      </w:r>
      <w:r>
        <w:br w:type="textWrapping"/>
      </w:r>
      <w:r>
        <w:rPr>
          <w:rStyle w:val="NormalTok"/>
        </w:rPr>
        <w:t xml:space="preserve">c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 w:type="textWrapping"/>
      </w:r>
      <w:r>
        <w:rPr>
          <w:rStyle w:val="NormalTok"/>
        </w:rPr>
        <w:t xml:space="preserve">d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  </w:t>
      </w:r>
      <w:r>
        <w:br w:type="textWrapping"/>
      </w:r>
      <w:r>
        <w:br w:type="textWrapping"/>
      </w:r>
      <w:r>
        <w:rPr>
          <w:rStyle w:val="CommentTok"/>
        </w:rPr>
        <w:t xml:space="preserve"># Gibbs Sampler Implementation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          </w:t>
      </w:r>
      <w:r>
        <w:rPr>
          <w:rStyle w:val="CommentTok"/>
        </w:rPr>
        <w:t xml:space="preserve"># set random seed</w:t>
      </w:r>
      <w:r>
        <w:br w:type="textWrapping"/>
      </w:r>
      <w:r>
        <w:br w:type="textWrapping"/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Initialization of (hyper)parameters</w:t>
      </w:r>
      <w:r>
        <w:br w:type="textWrapping"/>
      </w:r>
      <w:r>
        <w:rPr>
          <w:rStyle w:val="NormalTok"/>
        </w:rPr>
        <w:t xml:space="preserve">tau[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                        </w:t>
      </w:r>
      <w:r>
        <w:rPr>
          <w:rStyle w:val="CommentTok"/>
        </w:rPr>
        <w:t xml:space="preserve"># for-loop for Gibbs sampler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update d</w:t>
      </w:r>
      <w:r>
        <w:br w:type="textWrapping"/>
      </w:r>
      <w:r>
        <w:rPr>
          <w:rStyle w:val="NormalTok"/>
        </w:rPr>
        <w:t xml:space="preserve">   d[i]&lt;-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update c</w:t>
      </w:r>
      <w:r>
        <w:br w:type="textWrapping"/>
      </w:r>
      <w:r>
        <w:rPr>
          <w:rStyle w:val="NormalTok"/>
        </w:rPr>
        <w:t xml:space="preserve">   c[i]&lt;-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theta[i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update b</w:t>
      </w:r>
      <w:r>
        <w:br w:type="textWrapping"/>
      </w:r>
      <w:r>
        <w:rPr>
          <w:rStyle w:val="NormalTok"/>
        </w:rPr>
        <w:t xml:space="preserve">   b[i]&lt;-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update a</w:t>
      </w:r>
      <w:r>
        <w:br w:type="textWrapping"/>
      </w:r>
      <w:r>
        <w:rPr>
          <w:rStyle w:val="NormalTok"/>
        </w:rPr>
        <w:t xml:space="preserve">   a[i]&lt;-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update tau in (0,1)</w:t>
      </w:r>
      <w:r>
        <w:br w:type="textWrapping"/>
      </w:r>
      <w:r>
        <w:rPr>
          <w:rStyle w:val="NormalTok"/>
        </w:rPr>
        <w:t xml:space="preserve">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b[i],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theta[i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d[i]))</w:t>
      </w:r>
      <w:r>
        <w:br w:type="textWrapping"/>
      </w:r>
      <w:r>
        <w:rPr>
          <w:rStyle w:val="NormalTok"/>
        </w:rPr>
        <w:t xml:space="preserve">   tau[i]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update theta in (0,1)</w:t>
      </w:r>
      <w:r>
        <w:br w:type="textWrapping"/>
      </w:r>
      <w:r>
        <w:rPr>
          <w:rStyle w:val="NormalTok"/>
        </w:rPr>
        <w:t xml:space="preserve">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a[i],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tau[i]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d[i])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1233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c[i])</w:t>
      </w:r>
      <w:r>
        <w:br w:type="textWrapping"/>
      </w:r>
      <w:r>
        <w:rPr>
          <w:rStyle w:val="NormalTok"/>
        </w:rPr>
        <w:t xml:space="preserve">   theta[i]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Appendix:</w:t>
      </w:r>
    </w:p>
    <w:p>
      <w:pPr>
        <w:pStyle w:val="SourceCode"/>
      </w:pPr>
      <w:r>
        <w:rPr>
          <w:rStyle w:val="CommentTok"/>
        </w:rPr>
        <w:t xml:space="preserve"># H treatment group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Control group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 summary stats</w:t>
      </w:r>
      <w:r>
        <w:br w:type="textWrapping"/>
      </w:r>
      <w:r>
        <w:rPr>
          <w:rStyle w:val="NormalTok"/>
        </w:rPr>
        <w:t xml:space="preserve">n.h.r=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(yh[,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n.c.r=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t.h=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(yh[,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t.c=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16be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Xiaohan Liu</dc:creator>
  <dcterms:created xsi:type="dcterms:W3CDTF">2017-04-16T06:03:00Z</dcterms:created>
  <dcterms:modified xsi:type="dcterms:W3CDTF">2017-04-16T06:03:00Z</dcterms:modified>
</cp:coreProperties>
</file>