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D913" w14:textId="1ED1EC3B" w:rsidR="00D572A6" w:rsidRDefault="00A1188F" w:rsidP="00D572A6">
      <w:pPr>
        <w:spacing w:line="480" w:lineRule="auto"/>
        <w:jc w:val="center"/>
        <w:rPr>
          <w:rFonts w:ascii="Times New Roman" w:eastAsia="Times New Roman" w:hAnsi="Times New Roman" w:cs="Times New Roman"/>
          <w:b/>
          <w:sz w:val="24"/>
          <w:szCs w:val="24"/>
        </w:rPr>
      </w:pPr>
      <w:bookmarkStart w:id="0" w:name="_Hlk213765577"/>
      <w:bookmarkEnd w:id="0"/>
      <w:r w:rsidRPr="00A1188F">
        <w:rPr>
          <w:rFonts w:ascii="Times New Roman" w:eastAsia="Times New Roman" w:hAnsi="Times New Roman" w:cs="Times New Roman"/>
          <w:b/>
          <w:sz w:val="24"/>
          <w:szCs w:val="24"/>
        </w:rPr>
        <w:t xml:space="preserve">EFFECT OF </w:t>
      </w:r>
      <w:r w:rsidRPr="00A1188F">
        <w:rPr>
          <w:rFonts w:ascii="Times New Roman" w:eastAsia="Times New Roman" w:hAnsi="Times New Roman" w:cs="Times New Roman"/>
          <w:b/>
          <w:i/>
          <w:iCs/>
          <w:sz w:val="24"/>
          <w:szCs w:val="24"/>
        </w:rPr>
        <w:t>SYZYGIUM AROMATICUM</w:t>
      </w:r>
      <w:r w:rsidRPr="00A1188F">
        <w:rPr>
          <w:rFonts w:ascii="Times New Roman" w:eastAsia="Times New Roman" w:hAnsi="Times New Roman" w:cs="Times New Roman"/>
          <w:b/>
          <w:sz w:val="24"/>
          <w:szCs w:val="24"/>
        </w:rPr>
        <w:t xml:space="preserve"> (CLOVE) HYDROALCOHOLIC EXTRACT ON MYOMETRIAL CONTRACTILITY IN MICE.</w:t>
      </w:r>
    </w:p>
    <w:p w14:paraId="3F669E5F" w14:textId="7660627B" w:rsidR="00D572A6" w:rsidRDefault="00A1188F" w:rsidP="00D572A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6AAEFAB9" wp14:editId="55D576BA">
            <wp:extent cx="1600200" cy="1514475"/>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1600200" cy="1514475"/>
                    </a:xfrm>
                    <a:prstGeom prst="rect">
                      <a:avLst/>
                    </a:prstGeom>
                    <a:ln/>
                  </pic:spPr>
                </pic:pic>
              </a:graphicData>
            </a:graphic>
          </wp:inline>
        </w:drawing>
      </w:r>
    </w:p>
    <w:p w14:paraId="5ED66EB6" w14:textId="77777777" w:rsidR="00D572A6" w:rsidRDefault="00D572A6" w:rsidP="00D572A6">
      <w:pPr>
        <w:spacing w:after="28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BY </w:t>
      </w:r>
    </w:p>
    <w:p w14:paraId="636231E7" w14:textId="4DF92B04" w:rsidR="00D572A6" w:rsidRDefault="00A1188F" w:rsidP="00D572A6">
      <w:pPr>
        <w:spacing w:after="28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OPHORI EMUAGH</w:t>
      </w:r>
      <w:r w:rsidR="00216B58">
        <w:rPr>
          <w:rFonts w:ascii="Times New Roman" w:eastAsia="Times New Roman" w:hAnsi="Times New Roman" w:cs="Times New Roman"/>
          <w:b/>
          <w:sz w:val="24"/>
          <w:szCs w:val="24"/>
        </w:rPr>
        <w:t>O</w:t>
      </w:r>
      <w:r>
        <w:rPr>
          <w:rFonts w:ascii="Times New Roman" w:eastAsia="Times New Roman" w:hAnsi="Times New Roman" w:cs="Times New Roman"/>
          <w:b/>
          <w:sz w:val="24"/>
          <w:szCs w:val="24"/>
        </w:rPr>
        <w:t>GHO HALE</w:t>
      </w:r>
    </w:p>
    <w:p w14:paraId="49215970" w14:textId="7EA240DA" w:rsidR="00D572A6" w:rsidRDefault="00D572A6" w:rsidP="00D572A6">
      <w:pPr>
        <w:spacing w:after="28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PHA1</w:t>
      </w:r>
      <w:r w:rsidR="00216B58">
        <w:rPr>
          <w:rFonts w:ascii="Times New Roman" w:eastAsia="Times New Roman" w:hAnsi="Times New Roman" w:cs="Times New Roman"/>
          <w:b/>
          <w:sz w:val="24"/>
          <w:szCs w:val="24"/>
        </w:rPr>
        <w:t>908576</w:t>
      </w:r>
    </w:p>
    <w:p w14:paraId="1F70F475" w14:textId="77777777" w:rsidR="00D572A6" w:rsidRDefault="00D572A6" w:rsidP="00D572A6">
      <w:pPr>
        <w:spacing w:after="280" w:line="360" w:lineRule="auto"/>
        <w:jc w:val="center"/>
        <w:rPr>
          <w:rFonts w:ascii="Times New Roman" w:eastAsia="Times New Roman" w:hAnsi="Times New Roman" w:cs="Times New Roman"/>
          <w:b/>
          <w:sz w:val="24"/>
          <w:szCs w:val="24"/>
        </w:rPr>
      </w:pPr>
    </w:p>
    <w:p w14:paraId="4B5EED04" w14:textId="77777777" w:rsidR="00D572A6" w:rsidRDefault="00D572A6" w:rsidP="00D572A6">
      <w:pPr>
        <w:spacing w:after="28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DISSERTATION SUBMITTED IN PARTIAL FULFILLMENT OF THE REQUIREMENT FOR THE AWARD OF THE DOCTOR OF PHARMACY (PHARM.D) DEGREE OF THE UNIVERSITY OF BENIN, NIGERIA </w:t>
      </w:r>
    </w:p>
    <w:p w14:paraId="13B79B5B" w14:textId="77777777" w:rsidR="00D572A6" w:rsidRDefault="00D572A6" w:rsidP="00D572A6">
      <w:pPr>
        <w:spacing w:after="28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PHARMACOLOGY AND TOXICOLOGY </w:t>
      </w:r>
    </w:p>
    <w:p w14:paraId="05CFB0ED" w14:textId="77777777" w:rsidR="00D572A6" w:rsidRDefault="00D572A6" w:rsidP="00D572A6">
      <w:pPr>
        <w:spacing w:after="28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FACULTY OF PHARMACY </w:t>
      </w:r>
    </w:p>
    <w:p w14:paraId="0BC336CA" w14:textId="77777777" w:rsidR="00D572A6" w:rsidRDefault="00D572A6" w:rsidP="00D572A6">
      <w:pPr>
        <w:spacing w:after="28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UNIVERSITY OF BENIN</w:t>
      </w:r>
    </w:p>
    <w:p w14:paraId="5B1989D2" w14:textId="77777777" w:rsidR="00D572A6" w:rsidRDefault="00D572A6" w:rsidP="00D572A6">
      <w:pPr>
        <w:spacing w:after="28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BENIN CITY, NIGERIA </w:t>
      </w:r>
    </w:p>
    <w:p w14:paraId="37D4FCF2" w14:textId="77777777" w:rsidR="0066432F" w:rsidRDefault="00D572A6" w:rsidP="00D572A6">
      <w:pPr>
        <w:spacing w:after="280" w:line="480" w:lineRule="auto"/>
        <w:jc w:val="center"/>
        <w:rPr>
          <w:rFonts w:ascii="Times New Roman" w:eastAsia="Times New Roman" w:hAnsi="Times New Roman" w:cs="Times New Roman"/>
          <w:b/>
          <w:sz w:val="24"/>
          <w:szCs w:val="24"/>
        </w:rPr>
        <w:sectPr w:rsidR="0066432F" w:rsidSect="0066432F">
          <w:footerReference w:type="default" r:id="rId8"/>
          <w:pgSz w:w="12240" w:h="15840"/>
          <w:pgMar w:top="1440" w:right="1440" w:bottom="1440" w:left="1440" w:header="720" w:footer="720" w:gutter="0"/>
          <w:pgNumType w:fmt="lowerRoman" w:start="1"/>
          <w:cols w:space="720"/>
          <w:docGrid w:linePitch="360"/>
        </w:sectPr>
      </w:pPr>
      <w:r>
        <w:rPr>
          <w:rFonts w:ascii="Times New Roman" w:eastAsia="Times New Roman" w:hAnsi="Times New Roman" w:cs="Times New Roman"/>
          <w:b/>
          <w:sz w:val="24"/>
          <w:szCs w:val="24"/>
        </w:rPr>
        <w:t>NOVEMBER 2025</w:t>
      </w:r>
    </w:p>
    <w:p w14:paraId="7DC91E18" w14:textId="77777777" w:rsidR="00D572A6" w:rsidRDefault="00D572A6" w:rsidP="00D572A6">
      <w:pPr>
        <w:spacing w:after="280" w:line="480" w:lineRule="auto"/>
        <w:jc w:val="center"/>
        <w:rPr>
          <w:rFonts w:ascii="Times New Roman" w:eastAsia="Times New Roman" w:hAnsi="Times New Roman" w:cs="Times New Roman"/>
          <w:b/>
          <w:sz w:val="24"/>
          <w:szCs w:val="24"/>
        </w:rPr>
      </w:pPr>
    </w:p>
    <w:p w14:paraId="39B94E38" w14:textId="77777777" w:rsidR="00216B58" w:rsidRDefault="00216B58" w:rsidP="00D572A6">
      <w:pPr>
        <w:spacing w:after="280" w:line="480" w:lineRule="auto"/>
        <w:jc w:val="center"/>
        <w:rPr>
          <w:rFonts w:ascii="Times New Roman" w:eastAsia="Times New Roman" w:hAnsi="Times New Roman" w:cs="Times New Roman"/>
          <w:b/>
          <w:sz w:val="24"/>
          <w:szCs w:val="24"/>
        </w:rPr>
      </w:pPr>
    </w:p>
    <w:p w14:paraId="279472A2" w14:textId="77777777" w:rsidR="00D572A6" w:rsidRDefault="00D572A6" w:rsidP="00CB390A">
      <w:pPr>
        <w:spacing w:after="28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CERTIFICATION</w:t>
      </w:r>
    </w:p>
    <w:p w14:paraId="04FE8AB2" w14:textId="2312E3DD" w:rsidR="00D572A6" w:rsidRDefault="00D572A6" w:rsidP="00D572A6">
      <w:pPr>
        <w:spacing w:after="28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this research work titled “</w:t>
      </w:r>
      <w:r w:rsidR="00216B58" w:rsidRPr="00216B58">
        <w:rPr>
          <w:rFonts w:ascii="Times New Roman" w:eastAsia="Times New Roman" w:hAnsi="Times New Roman" w:cs="Times New Roman"/>
          <w:sz w:val="24"/>
          <w:szCs w:val="24"/>
        </w:rPr>
        <w:t xml:space="preserve">Effect of </w:t>
      </w:r>
      <w:proofErr w:type="spellStart"/>
      <w:r w:rsidR="00216B58" w:rsidRPr="00216B58">
        <w:rPr>
          <w:rFonts w:ascii="Times New Roman" w:eastAsia="Times New Roman" w:hAnsi="Times New Roman" w:cs="Times New Roman"/>
          <w:i/>
          <w:iCs/>
          <w:sz w:val="24"/>
          <w:szCs w:val="24"/>
        </w:rPr>
        <w:t>Syzygium</w:t>
      </w:r>
      <w:proofErr w:type="spellEnd"/>
      <w:r w:rsidR="00216B58" w:rsidRPr="00216B58">
        <w:rPr>
          <w:rFonts w:ascii="Times New Roman" w:eastAsia="Times New Roman" w:hAnsi="Times New Roman" w:cs="Times New Roman"/>
          <w:i/>
          <w:iCs/>
          <w:sz w:val="24"/>
          <w:szCs w:val="24"/>
        </w:rPr>
        <w:t xml:space="preserve"> aromaticum</w:t>
      </w:r>
      <w:r w:rsidR="00216B58" w:rsidRPr="00216B58">
        <w:rPr>
          <w:rFonts w:ascii="Times New Roman" w:eastAsia="Times New Roman" w:hAnsi="Times New Roman" w:cs="Times New Roman"/>
          <w:sz w:val="24"/>
          <w:szCs w:val="24"/>
        </w:rPr>
        <w:t xml:space="preserve"> (Clove) Hydroalcoholic Extract on Myometrial Contractility in Mice.</w:t>
      </w:r>
      <w:r>
        <w:rPr>
          <w:rFonts w:ascii="Times New Roman" w:eastAsia="Times New Roman" w:hAnsi="Times New Roman" w:cs="Times New Roman"/>
          <w:sz w:val="24"/>
          <w:szCs w:val="24"/>
        </w:rPr>
        <w:t>” was carried out by m</w:t>
      </w:r>
      <w:r w:rsidR="00216B58">
        <w:rPr>
          <w:rFonts w:ascii="Times New Roman" w:eastAsia="Times New Roman" w:hAnsi="Times New Roman" w:cs="Times New Roman"/>
          <w:sz w:val="24"/>
          <w:szCs w:val="24"/>
        </w:rPr>
        <w:t xml:space="preserve">aster </w:t>
      </w:r>
      <w:proofErr w:type="spellStart"/>
      <w:r w:rsidR="00216B58">
        <w:rPr>
          <w:rFonts w:ascii="Times New Roman" w:eastAsia="Times New Roman" w:hAnsi="Times New Roman" w:cs="Times New Roman"/>
          <w:sz w:val="24"/>
          <w:szCs w:val="24"/>
        </w:rPr>
        <w:t>Ophori</w:t>
      </w:r>
      <w:proofErr w:type="spellEnd"/>
      <w:r w:rsidR="00216B58">
        <w:rPr>
          <w:rFonts w:ascii="Times New Roman" w:eastAsia="Times New Roman" w:hAnsi="Times New Roman" w:cs="Times New Roman"/>
          <w:sz w:val="24"/>
          <w:szCs w:val="24"/>
        </w:rPr>
        <w:t xml:space="preserve"> </w:t>
      </w:r>
      <w:proofErr w:type="spellStart"/>
      <w:r w:rsidR="00216B58">
        <w:rPr>
          <w:rFonts w:ascii="Times New Roman" w:eastAsia="Times New Roman" w:hAnsi="Times New Roman" w:cs="Times New Roman"/>
          <w:sz w:val="24"/>
          <w:szCs w:val="24"/>
        </w:rPr>
        <w:t>Emuaghogho</w:t>
      </w:r>
      <w:proofErr w:type="spellEnd"/>
      <w:r w:rsidR="00815026">
        <w:rPr>
          <w:rFonts w:ascii="Times New Roman" w:eastAsia="Times New Roman" w:hAnsi="Times New Roman" w:cs="Times New Roman"/>
          <w:sz w:val="24"/>
          <w:szCs w:val="24"/>
        </w:rPr>
        <w:t xml:space="preserve"> </w:t>
      </w:r>
      <w:r w:rsidR="00216B58">
        <w:rPr>
          <w:rFonts w:ascii="Times New Roman" w:eastAsia="Times New Roman" w:hAnsi="Times New Roman" w:cs="Times New Roman"/>
          <w:sz w:val="24"/>
          <w:szCs w:val="24"/>
        </w:rPr>
        <w:t>Hale</w:t>
      </w:r>
      <w:r>
        <w:rPr>
          <w:rFonts w:ascii="Times New Roman" w:eastAsia="Times New Roman" w:hAnsi="Times New Roman" w:cs="Times New Roman"/>
          <w:sz w:val="24"/>
          <w:szCs w:val="24"/>
        </w:rPr>
        <w:t>, with the matriculation number PHA</w:t>
      </w:r>
      <w:r w:rsidR="00216B58">
        <w:rPr>
          <w:rFonts w:ascii="Times New Roman" w:eastAsia="Times New Roman" w:hAnsi="Times New Roman" w:cs="Times New Roman"/>
          <w:sz w:val="24"/>
          <w:szCs w:val="24"/>
        </w:rPr>
        <w:t>1908576</w:t>
      </w:r>
      <w:r>
        <w:rPr>
          <w:rFonts w:ascii="Times New Roman" w:eastAsia="Times New Roman" w:hAnsi="Times New Roman" w:cs="Times New Roman"/>
          <w:sz w:val="24"/>
          <w:szCs w:val="24"/>
        </w:rPr>
        <w:t xml:space="preserve"> in the Department of Pharmacology and Toxicology, Faculty of pharmacy, University of Benin City, Nigeria.</w:t>
      </w:r>
    </w:p>
    <w:p w14:paraId="341B79F9" w14:textId="77777777"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2DD9484" w14:textId="399773F4" w:rsidR="005B1852" w:rsidRDefault="00D572A6" w:rsidP="005B1852">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DR.(MRS) ADAEZE UCHENDU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DATE</w:t>
      </w:r>
    </w:p>
    <w:p w14:paraId="6763390E" w14:textId="77777777"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p w14:paraId="274B8599" w14:textId="77777777" w:rsidR="005B1852" w:rsidRDefault="005B1852" w:rsidP="00D572A6">
      <w:pPr>
        <w:spacing w:after="280" w:line="480" w:lineRule="auto"/>
        <w:jc w:val="both"/>
        <w:rPr>
          <w:rFonts w:ascii="Times New Roman" w:eastAsia="Times New Roman" w:hAnsi="Times New Roman" w:cs="Times New Roman"/>
          <w:sz w:val="24"/>
          <w:szCs w:val="24"/>
        </w:rPr>
      </w:pPr>
    </w:p>
    <w:p w14:paraId="6490C033" w14:textId="024835FB"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02A56DF" w14:textId="77777777"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DR.(MRS) ADAEZE UCHENDU                                                                       DATE </w:t>
      </w:r>
    </w:p>
    <w:p w14:paraId="13536389" w14:textId="77777777"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Head of Department </w:t>
      </w:r>
    </w:p>
    <w:p w14:paraId="011E2CEE"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7DAE55BD"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241C251B"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66C83BF9"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2AB19E05"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7B07E221"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42895E06" w14:textId="77777777" w:rsidR="005B1852" w:rsidRDefault="005B1852" w:rsidP="00D572A6">
      <w:pPr>
        <w:spacing w:after="280" w:line="480" w:lineRule="auto"/>
        <w:jc w:val="center"/>
        <w:rPr>
          <w:rFonts w:ascii="Times New Roman" w:eastAsia="Times New Roman" w:hAnsi="Times New Roman" w:cs="Times New Roman"/>
          <w:b/>
          <w:sz w:val="24"/>
          <w:szCs w:val="24"/>
        </w:rPr>
      </w:pPr>
    </w:p>
    <w:p w14:paraId="414C1C54" w14:textId="77777777" w:rsidR="005B1852" w:rsidRDefault="005B1852" w:rsidP="00D572A6">
      <w:pPr>
        <w:spacing w:after="280" w:line="480" w:lineRule="auto"/>
        <w:jc w:val="center"/>
        <w:rPr>
          <w:rFonts w:ascii="Times New Roman" w:eastAsia="Times New Roman" w:hAnsi="Times New Roman" w:cs="Times New Roman"/>
          <w:b/>
          <w:sz w:val="24"/>
          <w:szCs w:val="24"/>
        </w:rPr>
      </w:pPr>
    </w:p>
    <w:p w14:paraId="787B14A8" w14:textId="2AE8D550" w:rsidR="00D572A6" w:rsidRDefault="00D572A6" w:rsidP="00D572A6">
      <w:pPr>
        <w:spacing w:after="28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CERTIFICATE OF NO PLAGIARISM</w:t>
      </w:r>
    </w:p>
    <w:p w14:paraId="24D456DC" w14:textId="5F35F9D9" w:rsidR="00D572A6" w:rsidRDefault="00D572A6" w:rsidP="00D572A6">
      <w:pPr>
        <w:spacing w:after="28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this research paper submitted by</w:t>
      </w:r>
      <w:r w:rsidR="00815026">
        <w:rPr>
          <w:rFonts w:ascii="Times New Roman" w:eastAsia="Times New Roman" w:hAnsi="Times New Roman" w:cs="Times New Roman"/>
          <w:sz w:val="24"/>
          <w:szCs w:val="24"/>
        </w:rPr>
        <w:t xml:space="preserve"> master </w:t>
      </w:r>
      <w:proofErr w:type="spellStart"/>
      <w:r w:rsidR="00815026">
        <w:rPr>
          <w:rFonts w:ascii="Times New Roman" w:eastAsia="Times New Roman" w:hAnsi="Times New Roman" w:cs="Times New Roman"/>
          <w:sz w:val="24"/>
          <w:szCs w:val="24"/>
        </w:rPr>
        <w:t>Ophori</w:t>
      </w:r>
      <w:proofErr w:type="spellEnd"/>
      <w:r w:rsidR="00815026">
        <w:rPr>
          <w:rFonts w:ascii="Times New Roman" w:eastAsia="Times New Roman" w:hAnsi="Times New Roman" w:cs="Times New Roman"/>
          <w:sz w:val="24"/>
          <w:szCs w:val="24"/>
        </w:rPr>
        <w:t xml:space="preserve"> </w:t>
      </w:r>
      <w:proofErr w:type="spellStart"/>
      <w:r w:rsidR="00815026">
        <w:rPr>
          <w:rFonts w:ascii="Times New Roman" w:eastAsia="Times New Roman" w:hAnsi="Times New Roman" w:cs="Times New Roman"/>
          <w:sz w:val="24"/>
          <w:szCs w:val="24"/>
        </w:rPr>
        <w:t>Emuaghogho</w:t>
      </w:r>
      <w:proofErr w:type="spellEnd"/>
      <w:r w:rsidR="00815026">
        <w:rPr>
          <w:rFonts w:ascii="Times New Roman" w:eastAsia="Times New Roman" w:hAnsi="Times New Roman" w:cs="Times New Roman"/>
          <w:sz w:val="24"/>
          <w:szCs w:val="24"/>
        </w:rPr>
        <w:t xml:space="preserve"> Hale</w:t>
      </w:r>
      <w:r>
        <w:rPr>
          <w:rFonts w:ascii="Times New Roman" w:eastAsia="Times New Roman" w:hAnsi="Times New Roman" w:cs="Times New Roman"/>
          <w:sz w:val="24"/>
          <w:szCs w:val="24"/>
        </w:rPr>
        <w:t xml:space="preserve"> titled </w:t>
      </w:r>
      <w:r w:rsidR="00216B58">
        <w:rPr>
          <w:rFonts w:ascii="Times New Roman" w:eastAsia="Times New Roman" w:hAnsi="Times New Roman" w:cs="Times New Roman"/>
          <w:sz w:val="24"/>
          <w:szCs w:val="24"/>
        </w:rPr>
        <w:t>“</w:t>
      </w:r>
      <w:r w:rsidR="00216B58" w:rsidRPr="00216B58">
        <w:rPr>
          <w:rFonts w:ascii="Times New Roman" w:eastAsia="Times New Roman" w:hAnsi="Times New Roman" w:cs="Times New Roman"/>
          <w:sz w:val="24"/>
          <w:szCs w:val="24"/>
        </w:rPr>
        <w:t xml:space="preserve">Effect of </w:t>
      </w:r>
      <w:proofErr w:type="spellStart"/>
      <w:r w:rsidR="00216B58" w:rsidRPr="00216B58">
        <w:rPr>
          <w:rFonts w:ascii="Times New Roman" w:eastAsia="Times New Roman" w:hAnsi="Times New Roman" w:cs="Times New Roman"/>
          <w:i/>
          <w:iCs/>
          <w:sz w:val="24"/>
          <w:szCs w:val="24"/>
        </w:rPr>
        <w:t>Syzygium</w:t>
      </w:r>
      <w:proofErr w:type="spellEnd"/>
      <w:r w:rsidR="00216B58" w:rsidRPr="00216B58">
        <w:rPr>
          <w:rFonts w:ascii="Times New Roman" w:eastAsia="Times New Roman" w:hAnsi="Times New Roman" w:cs="Times New Roman"/>
          <w:i/>
          <w:iCs/>
          <w:sz w:val="24"/>
          <w:szCs w:val="24"/>
        </w:rPr>
        <w:t xml:space="preserve"> aromaticum</w:t>
      </w:r>
      <w:r w:rsidR="00216B58" w:rsidRPr="00216B58">
        <w:rPr>
          <w:rFonts w:ascii="Times New Roman" w:eastAsia="Times New Roman" w:hAnsi="Times New Roman" w:cs="Times New Roman"/>
          <w:sz w:val="24"/>
          <w:szCs w:val="24"/>
        </w:rPr>
        <w:t xml:space="preserve"> (Clove) Hydroalcoholic Extract on Myometrial Contractility in Mice.</w:t>
      </w:r>
      <w:r w:rsidR="00216B58">
        <w:rPr>
          <w:rFonts w:ascii="Times New Roman" w:eastAsia="Times New Roman" w:hAnsi="Times New Roman" w:cs="Times New Roman"/>
          <w:sz w:val="24"/>
          <w:szCs w:val="24"/>
        </w:rPr>
        <w:t>”</w:t>
      </w:r>
      <w:r w:rsidR="0081502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has successfully passed the plagiarism detection test and does not violate any copyright regulations. This paper is entirely original and free from any </w:t>
      </w:r>
      <w:proofErr w:type="spellStart"/>
      <w:r>
        <w:rPr>
          <w:rFonts w:ascii="Times New Roman" w:eastAsia="Times New Roman" w:hAnsi="Times New Roman" w:cs="Times New Roman"/>
          <w:sz w:val="24"/>
          <w:szCs w:val="24"/>
        </w:rPr>
        <w:t>plagiarised</w:t>
      </w:r>
      <w:proofErr w:type="spellEnd"/>
      <w:r>
        <w:rPr>
          <w:rFonts w:ascii="Times New Roman" w:eastAsia="Times New Roman" w:hAnsi="Times New Roman" w:cs="Times New Roman"/>
          <w:sz w:val="24"/>
          <w:szCs w:val="24"/>
        </w:rPr>
        <w:t xml:space="preserve"> content</w:t>
      </w:r>
    </w:p>
    <w:p w14:paraId="01150A12"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1F300758" w14:textId="4D1D12AF"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5B18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096744B" w14:textId="33D3C04B" w:rsidR="00D572A6" w:rsidRDefault="007A36F1" w:rsidP="005B1852">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OPHORI EMUAGHOGHO HALE</w:t>
      </w:r>
      <w:r w:rsidR="00D572A6">
        <w:rPr>
          <w:rFonts w:ascii="Times New Roman" w:eastAsia="Times New Roman" w:hAnsi="Times New Roman" w:cs="Times New Roman"/>
          <w:sz w:val="24"/>
          <w:szCs w:val="24"/>
        </w:rPr>
        <w:t xml:space="preserve">                                                                      </w:t>
      </w:r>
      <w:r w:rsidR="00D572A6">
        <w:rPr>
          <w:rFonts w:ascii="Times New Roman" w:eastAsia="Times New Roman" w:hAnsi="Times New Roman" w:cs="Times New Roman"/>
          <w:b/>
          <w:sz w:val="24"/>
          <w:szCs w:val="24"/>
        </w:rPr>
        <w:t>Date</w:t>
      </w:r>
    </w:p>
    <w:p w14:paraId="20789A40" w14:textId="228E124B" w:rsidR="00815026" w:rsidRPr="00815026" w:rsidRDefault="00815026" w:rsidP="005B1852">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815026">
        <w:rPr>
          <w:rFonts w:ascii="Times New Roman" w:eastAsia="Times New Roman" w:hAnsi="Times New Roman" w:cs="Times New Roman"/>
          <w:bCs/>
          <w:sz w:val="24"/>
          <w:szCs w:val="24"/>
        </w:rPr>
        <w:t xml:space="preserve">Student </w:t>
      </w:r>
    </w:p>
    <w:p w14:paraId="76F81E7F"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27B6EE01" w14:textId="77777777"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FD561F9" w14:textId="50003A92" w:rsidR="00D572A6" w:rsidRDefault="007A36F1" w:rsidP="005B1852">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DR (MRS.) ADAEZE UCHENDU                                                                          </w:t>
      </w:r>
      <w:r w:rsidR="00D572A6">
        <w:rPr>
          <w:rFonts w:ascii="Times New Roman" w:eastAsia="Times New Roman" w:hAnsi="Times New Roman" w:cs="Times New Roman"/>
          <w:b/>
          <w:sz w:val="24"/>
          <w:szCs w:val="24"/>
        </w:rPr>
        <w:t>Date</w:t>
      </w:r>
    </w:p>
    <w:p w14:paraId="281C5D7B" w14:textId="37C2B7FB" w:rsidR="00D572A6" w:rsidRPr="00815026" w:rsidRDefault="00D572A6" w:rsidP="005B1852">
      <w:pPr>
        <w:spacing w:after="0" w:line="360" w:lineRule="auto"/>
        <w:jc w:val="both"/>
        <w:rPr>
          <w:rFonts w:ascii="Times New Roman" w:eastAsia="Times New Roman" w:hAnsi="Times New Roman" w:cs="Times New Roman"/>
          <w:bCs/>
          <w:sz w:val="24"/>
          <w:szCs w:val="24"/>
        </w:rPr>
      </w:pPr>
      <w:r w:rsidRPr="00815026">
        <w:rPr>
          <w:rFonts w:ascii="Times New Roman" w:eastAsia="Times New Roman" w:hAnsi="Times New Roman" w:cs="Times New Roman"/>
          <w:bCs/>
          <w:sz w:val="24"/>
          <w:szCs w:val="24"/>
        </w:rPr>
        <w:t xml:space="preserve">     </w:t>
      </w:r>
      <w:r w:rsidR="00815026">
        <w:rPr>
          <w:rFonts w:ascii="Times New Roman" w:eastAsia="Times New Roman" w:hAnsi="Times New Roman" w:cs="Times New Roman"/>
          <w:bCs/>
          <w:sz w:val="24"/>
          <w:szCs w:val="24"/>
        </w:rPr>
        <w:t xml:space="preserve">     </w:t>
      </w:r>
      <w:r w:rsidRPr="00815026">
        <w:rPr>
          <w:rFonts w:ascii="Times New Roman" w:eastAsia="Times New Roman" w:hAnsi="Times New Roman" w:cs="Times New Roman"/>
          <w:bCs/>
          <w:sz w:val="24"/>
          <w:szCs w:val="24"/>
        </w:rPr>
        <w:t xml:space="preserve">Supervisor </w:t>
      </w:r>
    </w:p>
    <w:p w14:paraId="633B1139" w14:textId="77777777" w:rsidR="00D572A6" w:rsidRDefault="00D572A6" w:rsidP="00D572A6">
      <w:pPr>
        <w:spacing w:after="280" w:line="480" w:lineRule="auto"/>
        <w:jc w:val="both"/>
        <w:rPr>
          <w:rFonts w:ascii="Times New Roman" w:eastAsia="Times New Roman" w:hAnsi="Times New Roman" w:cs="Times New Roman"/>
          <w:b/>
          <w:sz w:val="24"/>
          <w:szCs w:val="24"/>
        </w:rPr>
      </w:pPr>
    </w:p>
    <w:p w14:paraId="6C1093DE" w14:textId="77777777" w:rsidR="00D572A6" w:rsidRDefault="00D572A6" w:rsidP="005B18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
    <w:p w14:paraId="53059585" w14:textId="521D7AE3" w:rsidR="00D572A6" w:rsidRDefault="007A36F1" w:rsidP="005B1852">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(MRS.) ADAEZE UCHENDU</w:t>
      </w:r>
      <w:r w:rsidR="00D572A6">
        <w:rPr>
          <w:rFonts w:ascii="Times New Roman" w:eastAsia="Times New Roman" w:hAnsi="Times New Roman" w:cs="Times New Roman"/>
          <w:b/>
          <w:sz w:val="24"/>
          <w:szCs w:val="24"/>
        </w:rPr>
        <w:t xml:space="preserve">                                                                          Date</w:t>
      </w:r>
    </w:p>
    <w:p w14:paraId="1846027C" w14:textId="01FCFC36" w:rsidR="00D572A6" w:rsidRPr="00815026" w:rsidRDefault="00D572A6" w:rsidP="005B1852">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r w:rsidR="00815026" w:rsidRPr="00815026">
        <w:rPr>
          <w:rFonts w:ascii="Times New Roman" w:eastAsia="Times New Roman" w:hAnsi="Times New Roman" w:cs="Times New Roman"/>
          <w:bCs/>
          <w:sz w:val="24"/>
          <w:szCs w:val="24"/>
        </w:rPr>
        <w:t>Head of Department</w:t>
      </w:r>
      <w:r w:rsidRPr="00815026">
        <w:rPr>
          <w:rFonts w:ascii="Times New Roman" w:eastAsia="Times New Roman" w:hAnsi="Times New Roman" w:cs="Times New Roman"/>
          <w:bCs/>
          <w:sz w:val="24"/>
          <w:szCs w:val="24"/>
        </w:rPr>
        <w:t xml:space="preserve"> </w:t>
      </w:r>
    </w:p>
    <w:p w14:paraId="50DA097E" w14:textId="77777777" w:rsidR="00D572A6" w:rsidRDefault="00D572A6" w:rsidP="005B1852">
      <w:pPr>
        <w:spacing w:after="0" w:line="360" w:lineRule="auto"/>
        <w:jc w:val="both"/>
        <w:rPr>
          <w:rFonts w:ascii="Times New Roman" w:eastAsia="Times New Roman" w:hAnsi="Times New Roman" w:cs="Times New Roman"/>
          <w:b/>
          <w:sz w:val="24"/>
          <w:szCs w:val="24"/>
        </w:rPr>
      </w:pPr>
    </w:p>
    <w:p w14:paraId="73881C71" w14:textId="77777777" w:rsidR="005B1852" w:rsidRDefault="005B1852" w:rsidP="00815026">
      <w:pPr>
        <w:spacing w:after="280" w:line="480" w:lineRule="auto"/>
        <w:jc w:val="center"/>
        <w:rPr>
          <w:rFonts w:ascii="Times New Roman" w:eastAsia="Times New Roman" w:hAnsi="Times New Roman" w:cs="Times New Roman"/>
          <w:b/>
          <w:sz w:val="24"/>
          <w:szCs w:val="24"/>
        </w:rPr>
      </w:pPr>
    </w:p>
    <w:p w14:paraId="79BBA3CF" w14:textId="77777777" w:rsidR="005B1852" w:rsidRDefault="005B1852" w:rsidP="00815026">
      <w:pPr>
        <w:spacing w:after="280" w:line="480" w:lineRule="auto"/>
        <w:jc w:val="center"/>
        <w:rPr>
          <w:rFonts w:ascii="Times New Roman" w:eastAsia="Times New Roman" w:hAnsi="Times New Roman" w:cs="Times New Roman"/>
          <w:b/>
          <w:sz w:val="24"/>
          <w:szCs w:val="24"/>
        </w:rPr>
      </w:pPr>
    </w:p>
    <w:p w14:paraId="3809D534" w14:textId="77777777" w:rsidR="005B1852" w:rsidRDefault="005B1852" w:rsidP="00815026">
      <w:pPr>
        <w:spacing w:after="280" w:line="480" w:lineRule="auto"/>
        <w:jc w:val="center"/>
        <w:rPr>
          <w:rFonts w:ascii="Times New Roman" w:eastAsia="Times New Roman" w:hAnsi="Times New Roman" w:cs="Times New Roman"/>
          <w:b/>
          <w:sz w:val="24"/>
          <w:szCs w:val="24"/>
        </w:rPr>
      </w:pPr>
    </w:p>
    <w:p w14:paraId="2C5BE6BD" w14:textId="77777777" w:rsidR="005B1852" w:rsidRDefault="005B1852" w:rsidP="00815026">
      <w:pPr>
        <w:spacing w:after="280" w:line="480" w:lineRule="auto"/>
        <w:jc w:val="center"/>
        <w:rPr>
          <w:rFonts w:ascii="Times New Roman" w:eastAsia="Times New Roman" w:hAnsi="Times New Roman" w:cs="Times New Roman"/>
          <w:b/>
          <w:sz w:val="24"/>
          <w:szCs w:val="24"/>
        </w:rPr>
      </w:pPr>
    </w:p>
    <w:p w14:paraId="57AAF453" w14:textId="6C44F445" w:rsidR="00D572A6" w:rsidRDefault="00D572A6" w:rsidP="00815026">
      <w:pPr>
        <w:spacing w:after="28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DEDICATION</w:t>
      </w:r>
    </w:p>
    <w:p w14:paraId="4B931B13" w14:textId="4D7F0527" w:rsidR="00D572A6" w:rsidRDefault="00D572A6" w:rsidP="00D572A6">
      <w:pPr>
        <w:spacing w:after="28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work is dedicated to God Almighty, whose boundless grace, wisdom, and guidance have </w:t>
      </w:r>
      <w:r w:rsidR="00D35FBB">
        <w:rPr>
          <w:rFonts w:ascii="Times New Roman" w:eastAsia="Times New Roman" w:hAnsi="Times New Roman" w:cs="Times New Roman"/>
          <w:sz w:val="24"/>
          <w:szCs w:val="24"/>
        </w:rPr>
        <w:t>h</w:t>
      </w:r>
      <w:r>
        <w:rPr>
          <w:rFonts w:ascii="Times New Roman" w:eastAsia="Times New Roman" w:hAnsi="Times New Roman" w:cs="Times New Roman"/>
          <w:sz w:val="24"/>
          <w:szCs w:val="24"/>
        </w:rPr>
        <w:t xml:space="preserve">elped me in every step of this journey. </w:t>
      </w:r>
      <w:r w:rsidR="00FD532E">
        <w:rPr>
          <w:rFonts w:ascii="Times New Roman" w:eastAsia="Times New Roman" w:hAnsi="Times New Roman" w:cs="Times New Roman"/>
          <w:sz w:val="24"/>
          <w:szCs w:val="24"/>
        </w:rPr>
        <w:t>This project is also dedicated to my late mother</w:t>
      </w:r>
    </w:p>
    <w:p w14:paraId="65828569"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5B45015B"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0151F5B3"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404B8E3F"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2D9CE5E6"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772C73C8"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7F62A794"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06C3D693" w14:textId="77777777" w:rsidR="00D572A6" w:rsidRDefault="00D572A6" w:rsidP="00D572A6">
      <w:pPr>
        <w:spacing w:after="280" w:line="480" w:lineRule="auto"/>
        <w:jc w:val="both"/>
        <w:rPr>
          <w:rFonts w:ascii="Times New Roman" w:eastAsia="Times New Roman" w:hAnsi="Times New Roman" w:cs="Times New Roman"/>
          <w:sz w:val="24"/>
          <w:szCs w:val="24"/>
        </w:rPr>
      </w:pPr>
    </w:p>
    <w:p w14:paraId="480C08E7" w14:textId="46D81B17" w:rsidR="005B1852" w:rsidRDefault="005B1852" w:rsidP="00D572A6">
      <w:pPr>
        <w:spacing w:after="280" w:line="480" w:lineRule="auto"/>
        <w:jc w:val="both"/>
        <w:rPr>
          <w:rFonts w:ascii="Times New Roman" w:eastAsia="Times New Roman" w:hAnsi="Times New Roman" w:cs="Times New Roman"/>
          <w:sz w:val="24"/>
          <w:szCs w:val="24"/>
        </w:rPr>
      </w:pPr>
    </w:p>
    <w:p w14:paraId="1436784E" w14:textId="77777777" w:rsidR="00FD532E" w:rsidRDefault="00FD532E" w:rsidP="00D572A6">
      <w:pPr>
        <w:spacing w:after="280" w:line="480" w:lineRule="auto"/>
        <w:jc w:val="both"/>
        <w:rPr>
          <w:rFonts w:ascii="Times New Roman" w:eastAsia="Times New Roman" w:hAnsi="Times New Roman" w:cs="Times New Roman"/>
          <w:sz w:val="24"/>
          <w:szCs w:val="24"/>
        </w:rPr>
      </w:pPr>
    </w:p>
    <w:p w14:paraId="2E0AD843" w14:textId="77777777" w:rsidR="00FD532E" w:rsidRDefault="00FD532E" w:rsidP="00D572A6">
      <w:pPr>
        <w:spacing w:after="280" w:line="480" w:lineRule="auto"/>
        <w:jc w:val="both"/>
        <w:rPr>
          <w:rFonts w:ascii="Times New Roman" w:eastAsia="Times New Roman" w:hAnsi="Times New Roman" w:cs="Times New Roman"/>
          <w:sz w:val="24"/>
          <w:szCs w:val="24"/>
        </w:rPr>
      </w:pPr>
    </w:p>
    <w:p w14:paraId="72A69BD8" w14:textId="5D84BB23" w:rsidR="00D572A6" w:rsidRDefault="00D572A6" w:rsidP="005B1852">
      <w:pPr>
        <w:spacing w:after="28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ACKNOWLEDGEMENT</w:t>
      </w:r>
    </w:p>
    <w:p w14:paraId="5E6A6CF6" w14:textId="1D4FA013" w:rsidR="00D572A6" w:rsidRDefault="00D572A6" w:rsidP="00D35FBB">
      <w:pPr>
        <w:spacing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begin by expressing my heartfelt gratitude to God </w:t>
      </w:r>
      <w:r w:rsidR="00264485">
        <w:rPr>
          <w:rFonts w:ascii="Times New Roman" w:eastAsia="Times New Roman" w:hAnsi="Times New Roman" w:cs="Times New Roman"/>
          <w:sz w:val="24"/>
          <w:szCs w:val="24"/>
        </w:rPr>
        <w:t>for his help throughout my academic journey.</w:t>
      </w:r>
    </w:p>
    <w:p w14:paraId="33E2F681" w14:textId="77777777" w:rsidR="00D572A6" w:rsidRDefault="00D572A6" w:rsidP="00D35FBB">
      <w:pPr>
        <w:spacing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am also grateful to my exceptional project supervisor, Dr. (Mrs.) A. Uchendu, whose</w:t>
      </w:r>
    </w:p>
    <w:p w14:paraId="2517843D" w14:textId="77777777" w:rsidR="00D572A6" w:rsidRDefault="00D572A6" w:rsidP="00D35FBB">
      <w:pPr>
        <w:spacing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patience, kindness, vast knowledge, and unwavering academic support were instrumental in the</w:t>
      </w:r>
    </w:p>
    <w:p w14:paraId="60B1DF37" w14:textId="196205F8" w:rsidR="00D572A6" w:rsidRDefault="00D572A6" w:rsidP="00D35FBB">
      <w:pPr>
        <w:spacing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 of this work.</w:t>
      </w:r>
      <w:r w:rsidR="001F117B">
        <w:rPr>
          <w:rFonts w:ascii="Times New Roman" w:eastAsia="Times New Roman" w:hAnsi="Times New Roman" w:cs="Times New Roman"/>
          <w:sz w:val="24"/>
          <w:szCs w:val="24"/>
        </w:rPr>
        <w:t xml:space="preserve"> </w:t>
      </w:r>
      <w:r w:rsidR="00264485">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special acknowledgment goes to Mr. Phillip</w:t>
      </w:r>
      <w:r w:rsidR="001F117B">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w:r w:rsidR="001F117B">
        <w:rPr>
          <w:rFonts w:ascii="Times New Roman" w:eastAsia="Times New Roman" w:hAnsi="Times New Roman" w:cs="Times New Roman"/>
          <w:sz w:val="24"/>
          <w:szCs w:val="24"/>
        </w:rPr>
        <w:t xml:space="preserve">Mr. Ibe </w:t>
      </w:r>
      <w:r>
        <w:rPr>
          <w:rFonts w:ascii="Times New Roman" w:eastAsia="Times New Roman" w:hAnsi="Times New Roman" w:cs="Times New Roman"/>
          <w:sz w:val="24"/>
          <w:szCs w:val="24"/>
        </w:rPr>
        <w:t xml:space="preserve">for </w:t>
      </w:r>
      <w:r w:rsidR="005B1852">
        <w:rPr>
          <w:rFonts w:ascii="Times New Roman" w:eastAsia="Times New Roman" w:hAnsi="Times New Roman" w:cs="Times New Roman"/>
          <w:sz w:val="24"/>
          <w:szCs w:val="24"/>
        </w:rPr>
        <w:t>their</w:t>
      </w:r>
      <w:r>
        <w:rPr>
          <w:rFonts w:ascii="Times New Roman" w:eastAsia="Times New Roman" w:hAnsi="Times New Roman" w:cs="Times New Roman"/>
          <w:sz w:val="24"/>
          <w:szCs w:val="24"/>
        </w:rPr>
        <w:t xml:space="preserve"> invaluable assistance and support</w:t>
      </w:r>
      <w:r w:rsidR="001F117B">
        <w:rPr>
          <w:rFonts w:ascii="Times New Roman" w:eastAsia="Times New Roman" w:hAnsi="Times New Roman" w:cs="Times New Roman"/>
          <w:sz w:val="24"/>
          <w:szCs w:val="24"/>
        </w:rPr>
        <w:t xml:space="preserve"> which was</w:t>
      </w:r>
      <w:r>
        <w:rPr>
          <w:rFonts w:ascii="Times New Roman" w:eastAsia="Times New Roman" w:hAnsi="Times New Roman" w:cs="Times New Roman"/>
          <w:sz w:val="24"/>
          <w:szCs w:val="24"/>
        </w:rPr>
        <w:t xml:space="preserve"> crucial throughout my research.</w:t>
      </w:r>
    </w:p>
    <w:p w14:paraId="18DFA6D9" w14:textId="440C38E5" w:rsidR="00D572A6" w:rsidRDefault="00D572A6" w:rsidP="00D35FBB">
      <w:pPr>
        <w:spacing w:after="12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special acknowledgment goes to my </w:t>
      </w:r>
      <w:r w:rsidR="00D35FBB">
        <w:rPr>
          <w:rFonts w:ascii="Times New Roman" w:eastAsia="Times New Roman" w:hAnsi="Times New Roman" w:cs="Times New Roman"/>
          <w:sz w:val="24"/>
          <w:szCs w:val="24"/>
        </w:rPr>
        <w:t>biological parents, Hon</w:t>
      </w:r>
      <w:r w:rsidR="00C657C8">
        <w:rPr>
          <w:rFonts w:ascii="Times New Roman" w:eastAsia="Times New Roman" w:hAnsi="Times New Roman" w:cs="Times New Roman"/>
          <w:sz w:val="24"/>
          <w:szCs w:val="24"/>
        </w:rPr>
        <w:t>.</w:t>
      </w:r>
      <w:r w:rsidR="00D35FBB">
        <w:rPr>
          <w:rFonts w:ascii="Times New Roman" w:eastAsia="Times New Roman" w:hAnsi="Times New Roman" w:cs="Times New Roman"/>
          <w:sz w:val="24"/>
          <w:szCs w:val="24"/>
        </w:rPr>
        <w:t xml:space="preserve"> Henry Ophori and late (Mrs.) Beatrice Ophori</w:t>
      </w:r>
      <w:r w:rsidR="001F117B">
        <w:rPr>
          <w:rFonts w:ascii="Times New Roman" w:eastAsia="Times New Roman" w:hAnsi="Times New Roman" w:cs="Times New Roman"/>
          <w:sz w:val="24"/>
          <w:szCs w:val="24"/>
        </w:rPr>
        <w:t>. I also want to appreciate my siblings Hearty, Rejoice, Excel, Azriel and Onome for their love and massive support</w:t>
      </w:r>
      <w:r w:rsidR="00D35FBB">
        <w:rPr>
          <w:rFonts w:ascii="Times New Roman" w:eastAsia="Times New Roman" w:hAnsi="Times New Roman" w:cs="Times New Roman"/>
          <w:sz w:val="24"/>
          <w:szCs w:val="24"/>
        </w:rPr>
        <w:t>. I also want to specially acknowledge my big parents</w:t>
      </w:r>
      <w:r w:rsidR="00D812E0">
        <w:rPr>
          <w:rFonts w:ascii="Times New Roman" w:eastAsia="Times New Roman" w:hAnsi="Times New Roman" w:cs="Times New Roman"/>
          <w:sz w:val="24"/>
          <w:szCs w:val="24"/>
        </w:rPr>
        <w:t>,</w:t>
      </w:r>
      <w:r w:rsidR="00D35FBB">
        <w:rPr>
          <w:rFonts w:ascii="Times New Roman" w:eastAsia="Times New Roman" w:hAnsi="Times New Roman" w:cs="Times New Roman"/>
          <w:sz w:val="24"/>
          <w:szCs w:val="24"/>
        </w:rPr>
        <w:t xml:space="preserve"> Chief and Chief (Mrs.) Pius Odioko Ovbije</w:t>
      </w:r>
      <w:r w:rsidR="00264485" w:rsidRPr="00264485">
        <w:rPr>
          <w:rFonts w:ascii="Times New Roman" w:eastAsia="Times New Roman" w:hAnsi="Times New Roman" w:cs="Times New Roman"/>
          <w:sz w:val="24"/>
          <w:szCs w:val="24"/>
        </w:rPr>
        <w:t xml:space="preserve"> </w:t>
      </w:r>
      <w:r w:rsidR="00264485">
        <w:rPr>
          <w:rFonts w:ascii="Times New Roman" w:eastAsia="Times New Roman" w:hAnsi="Times New Roman" w:cs="Times New Roman"/>
          <w:sz w:val="24"/>
          <w:szCs w:val="24"/>
        </w:rPr>
        <w:t xml:space="preserve">for </w:t>
      </w:r>
      <w:proofErr w:type="spellStart"/>
      <w:r w:rsidR="00264485">
        <w:rPr>
          <w:rFonts w:ascii="Times New Roman" w:eastAsia="Times New Roman" w:hAnsi="Times New Roman" w:cs="Times New Roman"/>
          <w:sz w:val="24"/>
          <w:szCs w:val="24"/>
        </w:rPr>
        <w:t>thier</w:t>
      </w:r>
      <w:proofErr w:type="spellEnd"/>
      <w:r w:rsidR="00264485">
        <w:rPr>
          <w:rFonts w:ascii="Times New Roman" w:eastAsia="Times New Roman" w:hAnsi="Times New Roman" w:cs="Times New Roman"/>
          <w:sz w:val="24"/>
          <w:szCs w:val="24"/>
        </w:rPr>
        <w:t xml:space="preserve"> love, encouragement and financial support</w:t>
      </w:r>
      <w:r>
        <w:rPr>
          <w:rFonts w:ascii="Times New Roman" w:eastAsia="Times New Roman" w:hAnsi="Times New Roman" w:cs="Times New Roman"/>
          <w:sz w:val="24"/>
          <w:szCs w:val="24"/>
        </w:rPr>
        <w:t xml:space="preserve">. I would also like to express my deep gratitude to </w:t>
      </w:r>
      <w:r w:rsidR="00D35FBB">
        <w:rPr>
          <w:rFonts w:ascii="Times New Roman" w:eastAsia="Times New Roman" w:hAnsi="Times New Roman" w:cs="Times New Roman"/>
          <w:sz w:val="24"/>
          <w:szCs w:val="24"/>
        </w:rPr>
        <w:t xml:space="preserve">my grandmother, Mrs. Elizabeth </w:t>
      </w:r>
      <w:proofErr w:type="spellStart"/>
      <w:r w:rsidR="00D35FBB">
        <w:rPr>
          <w:rFonts w:ascii="Times New Roman" w:eastAsia="Times New Roman" w:hAnsi="Times New Roman" w:cs="Times New Roman"/>
          <w:sz w:val="24"/>
          <w:szCs w:val="24"/>
        </w:rPr>
        <w:t>Omih</w:t>
      </w:r>
      <w:proofErr w:type="spellEnd"/>
      <w:r w:rsidR="00D35FBB">
        <w:rPr>
          <w:rFonts w:ascii="Times New Roman" w:eastAsia="Times New Roman" w:hAnsi="Times New Roman" w:cs="Times New Roman"/>
          <w:sz w:val="24"/>
          <w:szCs w:val="24"/>
        </w:rPr>
        <w:t xml:space="preserve"> for her constant prayers and my aunties Mrs. </w:t>
      </w:r>
      <w:proofErr w:type="spellStart"/>
      <w:r w:rsidR="00D35FBB">
        <w:rPr>
          <w:rFonts w:ascii="Times New Roman" w:eastAsia="Times New Roman" w:hAnsi="Times New Roman" w:cs="Times New Roman"/>
          <w:sz w:val="24"/>
          <w:szCs w:val="24"/>
        </w:rPr>
        <w:t>Bateren</w:t>
      </w:r>
      <w:proofErr w:type="spellEnd"/>
      <w:r w:rsidR="00D35FBB">
        <w:rPr>
          <w:rFonts w:ascii="Times New Roman" w:eastAsia="Times New Roman" w:hAnsi="Times New Roman" w:cs="Times New Roman"/>
          <w:sz w:val="24"/>
          <w:szCs w:val="24"/>
        </w:rPr>
        <w:t xml:space="preserve"> Theresa, Mrs. Onakpoma Mercy</w:t>
      </w:r>
      <w:r w:rsidR="001F117B">
        <w:rPr>
          <w:rFonts w:ascii="Times New Roman" w:eastAsia="Times New Roman" w:hAnsi="Times New Roman" w:cs="Times New Roman"/>
          <w:sz w:val="24"/>
          <w:szCs w:val="24"/>
        </w:rPr>
        <w:t xml:space="preserve">, </w:t>
      </w:r>
      <w:proofErr w:type="spellStart"/>
      <w:r w:rsidR="001F117B">
        <w:rPr>
          <w:rFonts w:ascii="Times New Roman" w:eastAsia="Times New Roman" w:hAnsi="Times New Roman" w:cs="Times New Roman"/>
          <w:sz w:val="24"/>
          <w:szCs w:val="24"/>
        </w:rPr>
        <w:t>Mrs</w:t>
      </w:r>
      <w:proofErr w:type="spellEnd"/>
      <w:r w:rsidR="001F117B">
        <w:rPr>
          <w:rFonts w:ascii="Times New Roman" w:eastAsia="Times New Roman" w:hAnsi="Times New Roman" w:cs="Times New Roman"/>
          <w:sz w:val="24"/>
          <w:szCs w:val="24"/>
        </w:rPr>
        <w:t xml:space="preserve"> Efe Ugbiyoma </w:t>
      </w:r>
      <w:r w:rsidR="00D35FBB">
        <w:rPr>
          <w:rFonts w:ascii="Times New Roman" w:eastAsia="Times New Roman" w:hAnsi="Times New Roman" w:cs="Times New Roman"/>
          <w:sz w:val="24"/>
          <w:szCs w:val="24"/>
        </w:rPr>
        <w:t>and Mrs. Caroline Olomu for their constant support. I also want to</w:t>
      </w:r>
      <w:r w:rsidR="0043092A">
        <w:rPr>
          <w:rFonts w:ascii="Times New Roman" w:eastAsia="Times New Roman" w:hAnsi="Times New Roman" w:cs="Times New Roman"/>
          <w:sz w:val="24"/>
          <w:szCs w:val="24"/>
        </w:rPr>
        <w:t xml:space="preserve"> specially</w:t>
      </w:r>
      <w:r w:rsidR="00D35FBB">
        <w:rPr>
          <w:rFonts w:ascii="Times New Roman" w:eastAsia="Times New Roman" w:hAnsi="Times New Roman" w:cs="Times New Roman"/>
          <w:sz w:val="24"/>
          <w:szCs w:val="24"/>
        </w:rPr>
        <w:t xml:space="preserve"> appreciate the family of Dr</w:t>
      </w:r>
      <w:r w:rsidR="0043092A">
        <w:rPr>
          <w:rFonts w:ascii="Times New Roman" w:eastAsia="Times New Roman" w:hAnsi="Times New Roman" w:cs="Times New Roman"/>
          <w:sz w:val="24"/>
          <w:szCs w:val="24"/>
        </w:rPr>
        <w:t>.</w:t>
      </w:r>
      <w:r w:rsidR="00D35FBB">
        <w:rPr>
          <w:rFonts w:ascii="Times New Roman" w:eastAsia="Times New Roman" w:hAnsi="Times New Roman" w:cs="Times New Roman"/>
          <w:sz w:val="24"/>
          <w:szCs w:val="24"/>
        </w:rPr>
        <w:t xml:space="preserve"> and Mrs. Enoch </w:t>
      </w:r>
      <w:proofErr w:type="spellStart"/>
      <w:r w:rsidR="00D35FBB">
        <w:rPr>
          <w:rFonts w:ascii="Times New Roman" w:eastAsia="Times New Roman" w:hAnsi="Times New Roman" w:cs="Times New Roman"/>
          <w:sz w:val="24"/>
          <w:szCs w:val="24"/>
        </w:rPr>
        <w:t>Omih</w:t>
      </w:r>
      <w:proofErr w:type="spellEnd"/>
      <w:r w:rsidR="00D35FBB">
        <w:rPr>
          <w:rFonts w:ascii="Times New Roman" w:eastAsia="Times New Roman" w:hAnsi="Times New Roman" w:cs="Times New Roman"/>
          <w:sz w:val="24"/>
          <w:szCs w:val="24"/>
        </w:rPr>
        <w:t xml:space="preserve"> for their constant support and accommodation as my immediate nuclear family in Benin. </w:t>
      </w:r>
      <w:r w:rsidR="001F117B">
        <w:rPr>
          <w:rFonts w:ascii="Times New Roman" w:eastAsia="Times New Roman" w:hAnsi="Times New Roman" w:cs="Times New Roman"/>
          <w:sz w:val="24"/>
          <w:szCs w:val="24"/>
        </w:rPr>
        <w:t xml:space="preserve"> I also appreciate my uncles, Professor Eddy </w:t>
      </w:r>
      <w:proofErr w:type="spellStart"/>
      <w:r w:rsidR="001F117B">
        <w:rPr>
          <w:rFonts w:ascii="Times New Roman" w:eastAsia="Times New Roman" w:hAnsi="Times New Roman" w:cs="Times New Roman"/>
          <w:sz w:val="24"/>
          <w:szCs w:val="24"/>
        </w:rPr>
        <w:t>Ophori</w:t>
      </w:r>
      <w:proofErr w:type="spellEnd"/>
      <w:r w:rsidR="001F117B">
        <w:rPr>
          <w:rFonts w:ascii="Times New Roman" w:eastAsia="Times New Roman" w:hAnsi="Times New Roman" w:cs="Times New Roman"/>
          <w:sz w:val="24"/>
          <w:szCs w:val="24"/>
        </w:rPr>
        <w:t xml:space="preserve"> and Mr. Efe </w:t>
      </w:r>
      <w:proofErr w:type="spellStart"/>
      <w:r w:rsidR="001F117B">
        <w:rPr>
          <w:rFonts w:ascii="Times New Roman" w:eastAsia="Times New Roman" w:hAnsi="Times New Roman" w:cs="Times New Roman"/>
          <w:sz w:val="24"/>
          <w:szCs w:val="24"/>
        </w:rPr>
        <w:t>Ophori</w:t>
      </w:r>
      <w:proofErr w:type="spellEnd"/>
      <w:r w:rsidR="001F117B">
        <w:rPr>
          <w:rFonts w:ascii="Times New Roman" w:eastAsia="Times New Roman" w:hAnsi="Times New Roman" w:cs="Times New Roman"/>
          <w:sz w:val="24"/>
          <w:szCs w:val="24"/>
        </w:rPr>
        <w:t xml:space="preserve"> for their help and assistance.</w:t>
      </w:r>
    </w:p>
    <w:p w14:paraId="49380A78" w14:textId="0AD3F0A7" w:rsidR="00D572A6" w:rsidRDefault="00264485" w:rsidP="009718EC">
      <w:pPr>
        <w:spacing w:after="12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 want to acknowledge my project partners Eghosa, Annabella and Miracle for their unwavering support throughout this project work. I also want to specially appreciate my friends Courage, Fego, Goodluck, Charles, Great-Nelson, Michelle, Edesiri, Iredia,</w:t>
      </w:r>
      <w:r w:rsidR="005B1852">
        <w:rPr>
          <w:rFonts w:ascii="Times New Roman" w:eastAsia="Times New Roman" w:hAnsi="Times New Roman" w:cs="Times New Roman"/>
          <w:sz w:val="24"/>
          <w:szCs w:val="24"/>
        </w:rPr>
        <w:t xml:space="preserve"> Sandra,</w:t>
      </w:r>
      <w:r>
        <w:rPr>
          <w:rFonts w:ascii="Times New Roman" w:eastAsia="Times New Roman" w:hAnsi="Times New Roman" w:cs="Times New Roman"/>
          <w:sz w:val="24"/>
          <w:szCs w:val="24"/>
        </w:rPr>
        <w:t xml:space="preserve"> </w:t>
      </w:r>
      <w:proofErr w:type="spellStart"/>
      <w:r w:rsidR="008A60D3">
        <w:rPr>
          <w:rFonts w:ascii="Times New Roman" w:eastAsia="Times New Roman" w:hAnsi="Times New Roman" w:cs="Times New Roman"/>
          <w:sz w:val="24"/>
          <w:szCs w:val="24"/>
        </w:rPr>
        <w:t>Ebiama</w:t>
      </w:r>
      <w:proofErr w:type="spellEnd"/>
      <w:r w:rsidR="008A60D3">
        <w:rPr>
          <w:rFonts w:ascii="Times New Roman" w:eastAsia="Times New Roman" w:hAnsi="Times New Roman" w:cs="Times New Roman"/>
          <w:sz w:val="24"/>
          <w:szCs w:val="24"/>
        </w:rPr>
        <w:t xml:space="preserve"> Rejoice</w:t>
      </w:r>
      <w:r w:rsidR="00C657C8">
        <w:rPr>
          <w:rFonts w:ascii="Times New Roman" w:eastAsia="Times New Roman" w:hAnsi="Times New Roman" w:cs="Times New Roman"/>
          <w:sz w:val="24"/>
          <w:szCs w:val="24"/>
        </w:rPr>
        <w:t xml:space="preserve">, </w:t>
      </w:r>
      <w:proofErr w:type="spellStart"/>
      <w:r w:rsidR="00C657C8">
        <w:rPr>
          <w:rFonts w:ascii="Times New Roman" w:eastAsia="Times New Roman" w:hAnsi="Times New Roman" w:cs="Times New Roman"/>
          <w:sz w:val="24"/>
          <w:szCs w:val="24"/>
        </w:rPr>
        <w:t>Miebi</w:t>
      </w:r>
      <w:proofErr w:type="spellEnd"/>
      <w:r w:rsidR="00C657C8">
        <w:rPr>
          <w:rFonts w:ascii="Times New Roman" w:eastAsia="Times New Roman" w:hAnsi="Times New Roman" w:cs="Times New Roman"/>
          <w:sz w:val="24"/>
          <w:szCs w:val="24"/>
        </w:rPr>
        <w:t xml:space="preserve"> and Testimony</w:t>
      </w:r>
      <w:r>
        <w:rPr>
          <w:rFonts w:ascii="Times New Roman" w:eastAsia="Times New Roman" w:hAnsi="Times New Roman" w:cs="Times New Roman"/>
          <w:sz w:val="24"/>
          <w:szCs w:val="24"/>
        </w:rPr>
        <w:t xml:space="preserve"> for their support throughout my academic journey. </w:t>
      </w:r>
      <w:r w:rsidR="001F117B">
        <w:rPr>
          <w:rFonts w:ascii="Times New Roman" w:eastAsia="Times New Roman" w:hAnsi="Times New Roman" w:cs="Times New Roman"/>
          <w:sz w:val="24"/>
          <w:szCs w:val="24"/>
        </w:rPr>
        <w:t>Finally,</w:t>
      </w:r>
      <w:r>
        <w:rPr>
          <w:rFonts w:ascii="Times New Roman" w:eastAsia="Times New Roman" w:hAnsi="Times New Roman" w:cs="Times New Roman"/>
          <w:sz w:val="24"/>
          <w:szCs w:val="24"/>
        </w:rPr>
        <w:t xml:space="preserve"> I want to appreciate </w:t>
      </w:r>
      <w:proofErr w:type="spellStart"/>
      <w:r>
        <w:rPr>
          <w:rFonts w:ascii="Times New Roman" w:eastAsia="Times New Roman" w:hAnsi="Times New Roman" w:cs="Times New Roman"/>
          <w:sz w:val="24"/>
          <w:szCs w:val="24"/>
        </w:rPr>
        <w:t>Nwaenyi</w:t>
      </w:r>
      <w:proofErr w:type="spellEnd"/>
      <w:r>
        <w:rPr>
          <w:rFonts w:ascii="Times New Roman" w:eastAsia="Times New Roman" w:hAnsi="Times New Roman" w:cs="Times New Roman"/>
          <w:sz w:val="24"/>
          <w:szCs w:val="24"/>
        </w:rPr>
        <w:t xml:space="preserve"> Christabel Amarachi for her emotional support throughout this project work</w:t>
      </w:r>
    </w:p>
    <w:p w14:paraId="362D6BAA" w14:textId="77777777" w:rsidR="009718EC" w:rsidRPr="009718EC" w:rsidRDefault="009718EC" w:rsidP="009718EC">
      <w:pPr>
        <w:keepNext/>
        <w:keepLines/>
        <w:spacing w:after="783" w:line="265" w:lineRule="auto"/>
        <w:ind w:left="11" w:hanging="10"/>
        <w:jc w:val="center"/>
        <w:outlineLvl w:val="0"/>
        <w:rPr>
          <w:rFonts w:ascii="Times New Roman" w:eastAsia="Times New Roman" w:hAnsi="Times New Roman" w:cs="Times New Roman"/>
          <w:b/>
          <w:color w:val="000000"/>
          <w:kern w:val="2"/>
          <w:sz w:val="24"/>
          <w:szCs w:val="24"/>
          <w14:ligatures w14:val="standardContextual"/>
        </w:rPr>
      </w:pPr>
      <w:r w:rsidRPr="009718EC">
        <w:rPr>
          <w:rFonts w:ascii="Times New Roman" w:eastAsia="Times New Roman" w:hAnsi="Times New Roman" w:cs="Times New Roman"/>
          <w:b/>
          <w:color w:val="000000"/>
          <w:kern w:val="2"/>
          <w:sz w:val="24"/>
          <w:szCs w:val="24"/>
          <w14:ligatures w14:val="standardContextual"/>
        </w:rPr>
        <w:lastRenderedPageBreak/>
        <w:t>TABLE OF CONTENTS</w:t>
      </w:r>
    </w:p>
    <w:p w14:paraId="4C55DF6B" w14:textId="77777777"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TITLE PAGE</w:t>
      </w:r>
      <w:r w:rsidRPr="006275E4">
        <w:rPr>
          <w:rFonts w:ascii="Times New Roman" w:eastAsia="MS Mincho" w:hAnsi="Times New Roman" w:cs="Times New Roman"/>
          <w:sz w:val="24"/>
        </w:rPr>
        <w:tab/>
      </w:r>
      <w:proofErr w:type="spellStart"/>
      <w:r w:rsidRPr="006275E4">
        <w:rPr>
          <w:rFonts w:ascii="Times New Roman" w:eastAsia="MS Mincho" w:hAnsi="Times New Roman" w:cs="Times New Roman"/>
          <w:sz w:val="24"/>
        </w:rPr>
        <w:t>i</w:t>
      </w:r>
      <w:proofErr w:type="spellEnd"/>
    </w:p>
    <w:p w14:paraId="3FEA0F7A" w14:textId="2C6CF7B0" w:rsidR="00DC56EC"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CERTIFICATION</w:t>
      </w:r>
      <w:r w:rsidRPr="006275E4">
        <w:rPr>
          <w:rFonts w:ascii="Times New Roman" w:eastAsia="MS Mincho" w:hAnsi="Times New Roman" w:cs="Times New Roman"/>
          <w:sz w:val="24"/>
        </w:rPr>
        <w:tab/>
        <w:t>ii</w:t>
      </w:r>
    </w:p>
    <w:p w14:paraId="0A2C3261" w14:textId="3CAA2023" w:rsidR="00A87A4C" w:rsidRPr="00A87A4C" w:rsidRDefault="00A87A4C" w:rsidP="00A87A4C">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CERTIFICAT</w:t>
      </w:r>
      <w:r>
        <w:rPr>
          <w:rFonts w:ascii="Times New Roman" w:eastAsia="MS Mincho" w:hAnsi="Times New Roman" w:cs="Times New Roman"/>
          <w:sz w:val="24"/>
        </w:rPr>
        <w:t>E OF NO PLAGIARISIM</w:t>
      </w:r>
      <w:r w:rsidRPr="006275E4">
        <w:rPr>
          <w:rFonts w:ascii="Times New Roman" w:eastAsia="MS Mincho" w:hAnsi="Times New Roman" w:cs="Times New Roman"/>
          <w:sz w:val="24"/>
        </w:rPr>
        <w:tab/>
        <w:t>ii</w:t>
      </w:r>
      <w:r>
        <w:rPr>
          <w:rFonts w:ascii="Times New Roman" w:eastAsia="MS Mincho" w:hAnsi="Times New Roman" w:cs="Times New Roman"/>
          <w:sz w:val="24"/>
        </w:rPr>
        <w:t>i</w:t>
      </w:r>
    </w:p>
    <w:p w14:paraId="768E8E46" w14:textId="01694933"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DEDICATION</w:t>
      </w:r>
      <w:r w:rsidRPr="006275E4">
        <w:rPr>
          <w:rFonts w:ascii="Times New Roman" w:eastAsia="MS Mincho" w:hAnsi="Times New Roman" w:cs="Times New Roman"/>
          <w:sz w:val="24"/>
        </w:rPr>
        <w:tab/>
        <w:t>i</w:t>
      </w:r>
      <w:r w:rsidR="00A87A4C">
        <w:rPr>
          <w:rFonts w:ascii="Times New Roman" w:eastAsia="MS Mincho" w:hAnsi="Times New Roman" w:cs="Times New Roman"/>
          <w:sz w:val="24"/>
        </w:rPr>
        <w:t>v</w:t>
      </w:r>
    </w:p>
    <w:p w14:paraId="55F5125B" w14:textId="3F29DC41"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ACKNOWLEDGEMENT</w:t>
      </w:r>
      <w:r w:rsidRPr="006275E4">
        <w:rPr>
          <w:rFonts w:ascii="Times New Roman" w:eastAsia="MS Mincho" w:hAnsi="Times New Roman" w:cs="Times New Roman"/>
          <w:sz w:val="24"/>
        </w:rPr>
        <w:tab/>
        <w:t>v</w:t>
      </w:r>
    </w:p>
    <w:p w14:paraId="35CE21DF" w14:textId="77777777"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LIST OF ABBREVIATIONS</w:t>
      </w:r>
      <w:r w:rsidRPr="006275E4">
        <w:rPr>
          <w:rFonts w:ascii="Times New Roman" w:eastAsia="MS Mincho" w:hAnsi="Times New Roman" w:cs="Times New Roman"/>
          <w:sz w:val="24"/>
        </w:rPr>
        <w:tab/>
        <w:t>v</w:t>
      </w:r>
    </w:p>
    <w:p w14:paraId="5B36FECE" w14:textId="4703B9A0" w:rsidR="00A87A4C" w:rsidRPr="00A87A4C" w:rsidRDefault="00A87A4C" w:rsidP="00A87A4C">
      <w:pPr>
        <w:tabs>
          <w:tab w:val="right" w:leader="dot" w:pos="8640"/>
        </w:tabs>
        <w:spacing w:after="200" w:line="276" w:lineRule="auto"/>
        <w:rPr>
          <w:rFonts w:ascii="Times New Roman" w:eastAsia="MS Mincho" w:hAnsi="Times New Roman" w:cs="Times New Roman"/>
          <w:sz w:val="24"/>
        </w:rPr>
      </w:pPr>
      <w:r>
        <w:rPr>
          <w:rFonts w:ascii="Times New Roman" w:eastAsia="MS Mincho" w:hAnsi="Times New Roman" w:cs="Times New Roman"/>
          <w:sz w:val="24"/>
        </w:rPr>
        <w:t>TABLE OF CONTENTS</w:t>
      </w:r>
      <w:r w:rsidRPr="006275E4">
        <w:rPr>
          <w:rFonts w:ascii="Times New Roman" w:eastAsia="MS Mincho" w:hAnsi="Times New Roman" w:cs="Times New Roman"/>
          <w:sz w:val="24"/>
        </w:rPr>
        <w:tab/>
      </w:r>
      <w:r>
        <w:rPr>
          <w:rFonts w:ascii="Times New Roman" w:eastAsia="MS Mincho" w:hAnsi="Times New Roman" w:cs="Times New Roman"/>
          <w:sz w:val="24"/>
        </w:rPr>
        <w:t>vi</w:t>
      </w:r>
    </w:p>
    <w:p w14:paraId="664EAE19" w14:textId="5E033BAB"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LIST OF FIGURES</w:t>
      </w:r>
      <w:r w:rsidRPr="006275E4">
        <w:rPr>
          <w:rFonts w:ascii="Times New Roman" w:eastAsia="MS Mincho" w:hAnsi="Times New Roman" w:cs="Times New Roman"/>
          <w:sz w:val="24"/>
        </w:rPr>
        <w:tab/>
      </w:r>
      <w:r w:rsidR="00A87A4C">
        <w:rPr>
          <w:rFonts w:ascii="Times New Roman" w:eastAsia="MS Mincho" w:hAnsi="Times New Roman" w:cs="Times New Roman"/>
          <w:sz w:val="24"/>
        </w:rPr>
        <w:t>ix</w:t>
      </w:r>
    </w:p>
    <w:p w14:paraId="4F86ED70" w14:textId="7F17B87E" w:rsidR="00A87A4C" w:rsidRDefault="00A87A4C" w:rsidP="00A87A4C">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 xml:space="preserve">LIST OF </w:t>
      </w:r>
      <w:r>
        <w:rPr>
          <w:rFonts w:ascii="Times New Roman" w:eastAsia="MS Mincho" w:hAnsi="Times New Roman" w:cs="Times New Roman"/>
          <w:sz w:val="24"/>
        </w:rPr>
        <w:t>ABBREVIATIONS</w:t>
      </w:r>
      <w:r w:rsidRPr="006275E4">
        <w:rPr>
          <w:rFonts w:ascii="Times New Roman" w:eastAsia="MS Mincho" w:hAnsi="Times New Roman" w:cs="Times New Roman"/>
          <w:sz w:val="24"/>
        </w:rPr>
        <w:tab/>
      </w:r>
      <w:r>
        <w:rPr>
          <w:rFonts w:ascii="Times New Roman" w:eastAsia="MS Mincho" w:hAnsi="Times New Roman" w:cs="Times New Roman"/>
          <w:sz w:val="24"/>
        </w:rPr>
        <w:t>x</w:t>
      </w:r>
    </w:p>
    <w:p w14:paraId="7379D716" w14:textId="2F1DB239"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ABSTRACT</w:t>
      </w:r>
      <w:r w:rsidRPr="006275E4">
        <w:rPr>
          <w:rFonts w:ascii="Times New Roman" w:eastAsia="MS Mincho" w:hAnsi="Times New Roman" w:cs="Times New Roman"/>
          <w:sz w:val="24"/>
        </w:rPr>
        <w:tab/>
      </w:r>
      <w:r w:rsidR="00A87A4C">
        <w:rPr>
          <w:rFonts w:ascii="Times New Roman" w:eastAsia="MS Mincho" w:hAnsi="Times New Roman" w:cs="Times New Roman"/>
          <w:sz w:val="24"/>
        </w:rPr>
        <w:t>xiv</w:t>
      </w:r>
    </w:p>
    <w:p w14:paraId="243D5750" w14:textId="77777777"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b/>
          <w:bCs/>
          <w:sz w:val="24"/>
        </w:rPr>
        <w:t>CHAPTER ONE: INTRODUCTION AND LITERATURE REVIEW</w:t>
      </w:r>
      <w:r w:rsidRPr="006275E4">
        <w:rPr>
          <w:rFonts w:ascii="Times New Roman" w:eastAsia="MS Mincho" w:hAnsi="Times New Roman" w:cs="Times New Roman"/>
          <w:sz w:val="24"/>
        </w:rPr>
        <w:tab/>
        <w:t>1</w:t>
      </w:r>
    </w:p>
    <w:p w14:paraId="604B5654" w14:textId="18C884B7"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 xml:space="preserve">1.1 </w:t>
      </w:r>
      <w:r w:rsidR="00CD749D" w:rsidRPr="006275E4">
        <w:rPr>
          <w:rFonts w:ascii="Times New Roman" w:eastAsia="MS Mincho" w:hAnsi="Times New Roman" w:cs="Times New Roman"/>
          <w:sz w:val="24"/>
        </w:rPr>
        <w:t>Human Female Reproductive System</w:t>
      </w:r>
      <w:r w:rsidRPr="006275E4">
        <w:rPr>
          <w:rFonts w:ascii="Times New Roman" w:eastAsia="MS Mincho" w:hAnsi="Times New Roman" w:cs="Times New Roman"/>
          <w:sz w:val="24"/>
        </w:rPr>
        <w:tab/>
      </w:r>
      <w:r>
        <w:rPr>
          <w:rFonts w:ascii="Times New Roman" w:eastAsia="MS Mincho" w:hAnsi="Times New Roman" w:cs="Times New Roman"/>
          <w:sz w:val="24"/>
        </w:rPr>
        <w:t>1</w:t>
      </w:r>
    </w:p>
    <w:p w14:paraId="453BAC2F" w14:textId="2B205A62"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 xml:space="preserve">1.2 </w:t>
      </w:r>
      <w:r w:rsidR="00CD749D">
        <w:rPr>
          <w:rFonts w:ascii="Times New Roman" w:eastAsia="MS Mincho" w:hAnsi="Times New Roman" w:cs="Times New Roman"/>
          <w:sz w:val="24"/>
        </w:rPr>
        <w:t>The Human Uterus</w:t>
      </w:r>
      <w:r w:rsidRPr="006275E4">
        <w:rPr>
          <w:rFonts w:ascii="Times New Roman" w:eastAsia="MS Mincho" w:hAnsi="Times New Roman" w:cs="Times New Roman"/>
          <w:sz w:val="24"/>
        </w:rPr>
        <w:tab/>
      </w:r>
      <w:r w:rsidR="0090724C">
        <w:rPr>
          <w:rFonts w:ascii="Times New Roman" w:eastAsia="MS Mincho" w:hAnsi="Times New Roman" w:cs="Times New Roman"/>
          <w:sz w:val="24"/>
        </w:rPr>
        <w:t>4</w:t>
      </w:r>
    </w:p>
    <w:p w14:paraId="1D494E7C" w14:textId="6ED47527"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1.3</w:t>
      </w:r>
      <w:r w:rsidR="00CD749D" w:rsidRPr="00CD749D">
        <w:rPr>
          <w:rFonts w:ascii="Times New Roman" w:eastAsia="MS Mincho" w:hAnsi="Times New Roman" w:cs="Times New Roman"/>
          <w:sz w:val="24"/>
        </w:rPr>
        <w:t xml:space="preserve"> </w:t>
      </w:r>
      <w:r w:rsidR="00CD749D" w:rsidRPr="006275E4">
        <w:rPr>
          <w:rFonts w:ascii="Times New Roman" w:eastAsia="MS Mincho" w:hAnsi="Times New Roman" w:cs="Times New Roman"/>
          <w:sz w:val="24"/>
        </w:rPr>
        <w:t xml:space="preserve">The </w:t>
      </w:r>
      <w:r w:rsidR="00CD749D">
        <w:rPr>
          <w:rFonts w:ascii="Times New Roman" w:eastAsia="MS Mincho" w:hAnsi="Times New Roman" w:cs="Times New Roman"/>
          <w:sz w:val="24"/>
        </w:rPr>
        <w:t>Ovarian and Endometrial Cycle</w:t>
      </w:r>
      <w:r w:rsidRPr="006275E4">
        <w:rPr>
          <w:rFonts w:ascii="Times New Roman" w:eastAsia="MS Mincho" w:hAnsi="Times New Roman" w:cs="Times New Roman"/>
          <w:sz w:val="24"/>
        </w:rPr>
        <w:tab/>
      </w:r>
      <w:r w:rsidR="0090724C">
        <w:rPr>
          <w:rFonts w:ascii="Times New Roman" w:eastAsia="MS Mincho" w:hAnsi="Times New Roman" w:cs="Times New Roman"/>
          <w:sz w:val="24"/>
        </w:rPr>
        <w:t>5</w:t>
      </w:r>
    </w:p>
    <w:p w14:paraId="325CF91A" w14:textId="588186E9"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 xml:space="preserve">1.4 </w:t>
      </w:r>
      <w:r w:rsidR="00CD749D">
        <w:rPr>
          <w:rFonts w:ascii="Times New Roman" w:eastAsia="MS Mincho" w:hAnsi="Times New Roman" w:cs="Times New Roman"/>
          <w:sz w:val="24"/>
        </w:rPr>
        <w:t>The Mouse Uterus</w:t>
      </w:r>
      <w:r w:rsidRPr="006275E4">
        <w:rPr>
          <w:rFonts w:ascii="Times New Roman" w:eastAsia="MS Mincho" w:hAnsi="Times New Roman" w:cs="Times New Roman"/>
          <w:sz w:val="24"/>
        </w:rPr>
        <w:tab/>
      </w:r>
      <w:r w:rsidR="0090724C">
        <w:rPr>
          <w:rFonts w:ascii="Times New Roman" w:eastAsia="MS Mincho" w:hAnsi="Times New Roman" w:cs="Times New Roman"/>
          <w:sz w:val="24"/>
        </w:rPr>
        <w:t>6</w:t>
      </w:r>
    </w:p>
    <w:p w14:paraId="33CD2B85" w14:textId="0F5FC214"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 xml:space="preserve">1.5 The </w:t>
      </w:r>
      <w:proofErr w:type="gramStart"/>
      <w:r w:rsidR="00CD749D" w:rsidRPr="006275E4">
        <w:rPr>
          <w:rFonts w:ascii="Times New Roman" w:eastAsia="MS Mincho" w:hAnsi="Times New Roman" w:cs="Times New Roman"/>
          <w:sz w:val="24"/>
        </w:rPr>
        <w:t xml:space="preserve">Female </w:t>
      </w:r>
      <w:r w:rsidR="00CD749D">
        <w:rPr>
          <w:rFonts w:ascii="Times New Roman" w:eastAsia="MS Mincho" w:hAnsi="Times New Roman" w:cs="Times New Roman"/>
          <w:sz w:val="24"/>
        </w:rPr>
        <w:t xml:space="preserve"> Mice</w:t>
      </w:r>
      <w:proofErr w:type="gramEnd"/>
      <w:r w:rsidR="00CD749D">
        <w:rPr>
          <w:rFonts w:ascii="Times New Roman" w:eastAsia="MS Mincho" w:hAnsi="Times New Roman" w:cs="Times New Roman"/>
          <w:sz w:val="24"/>
        </w:rPr>
        <w:t xml:space="preserve"> </w:t>
      </w:r>
      <w:r w:rsidR="00CD749D" w:rsidRPr="006275E4">
        <w:rPr>
          <w:rFonts w:ascii="Times New Roman" w:eastAsia="MS Mincho" w:hAnsi="Times New Roman" w:cs="Times New Roman"/>
          <w:sz w:val="24"/>
        </w:rPr>
        <w:t xml:space="preserve">Reproductive </w:t>
      </w:r>
      <w:r w:rsidR="00DA6162">
        <w:rPr>
          <w:rFonts w:ascii="Times New Roman" w:eastAsia="MS Mincho" w:hAnsi="Times New Roman" w:cs="Times New Roman"/>
          <w:sz w:val="24"/>
        </w:rPr>
        <w:t>Cycle</w:t>
      </w:r>
      <w:r w:rsidRPr="006275E4">
        <w:rPr>
          <w:rFonts w:ascii="Times New Roman" w:eastAsia="MS Mincho" w:hAnsi="Times New Roman" w:cs="Times New Roman"/>
          <w:sz w:val="24"/>
        </w:rPr>
        <w:tab/>
      </w:r>
      <w:r w:rsidR="0090724C">
        <w:rPr>
          <w:rFonts w:ascii="Times New Roman" w:eastAsia="MS Mincho" w:hAnsi="Times New Roman" w:cs="Times New Roman"/>
          <w:sz w:val="24"/>
        </w:rPr>
        <w:t>7</w:t>
      </w:r>
    </w:p>
    <w:p w14:paraId="610B5552" w14:textId="30BA7C39"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 xml:space="preserve">1.6 </w:t>
      </w:r>
      <w:r w:rsidR="00CD749D">
        <w:rPr>
          <w:rFonts w:ascii="Times New Roman" w:eastAsia="MS Mincho" w:hAnsi="Times New Roman" w:cs="Times New Roman"/>
          <w:sz w:val="24"/>
        </w:rPr>
        <w:t>Uterine Myometrial Contractility</w:t>
      </w:r>
      <w:r w:rsidRPr="006275E4">
        <w:rPr>
          <w:rFonts w:ascii="Times New Roman" w:eastAsia="MS Mincho" w:hAnsi="Times New Roman" w:cs="Times New Roman"/>
          <w:sz w:val="24"/>
        </w:rPr>
        <w:tab/>
      </w:r>
      <w:r w:rsidR="0090724C">
        <w:rPr>
          <w:rFonts w:ascii="Times New Roman" w:eastAsia="MS Mincho" w:hAnsi="Times New Roman" w:cs="Times New Roman"/>
          <w:sz w:val="24"/>
        </w:rPr>
        <w:t>8</w:t>
      </w:r>
    </w:p>
    <w:p w14:paraId="0EE3E62B" w14:textId="11800A80" w:rsidR="00CD749D" w:rsidRPr="006275E4" w:rsidRDefault="00CD749D" w:rsidP="00CD749D">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Pr>
          <w:rFonts w:ascii="Times New Roman" w:eastAsia="MS Mincho" w:hAnsi="Times New Roman" w:cs="Times New Roman"/>
          <w:sz w:val="24"/>
        </w:rPr>
        <w:t>6</w:t>
      </w:r>
      <w:r w:rsidRPr="006275E4">
        <w:rPr>
          <w:rFonts w:ascii="Times New Roman" w:eastAsia="MS Mincho" w:hAnsi="Times New Roman" w:cs="Times New Roman"/>
          <w:sz w:val="24"/>
        </w:rPr>
        <w:t>.</w:t>
      </w:r>
      <w:r>
        <w:rPr>
          <w:rFonts w:ascii="Times New Roman" w:eastAsia="MS Mincho" w:hAnsi="Times New Roman" w:cs="Times New Roman"/>
          <w:sz w:val="24"/>
        </w:rPr>
        <w:t>1 Cellular Basis of Myometrial Contraction</w:t>
      </w:r>
      <w:r w:rsidRPr="006275E4">
        <w:rPr>
          <w:rFonts w:ascii="Times New Roman" w:eastAsia="MS Mincho" w:hAnsi="Times New Roman" w:cs="Times New Roman"/>
          <w:sz w:val="24"/>
        </w:rPr>
        <w:tab/>
      </w:r>
      <w:r w:rsidR="0090724C">
        <w:rPr>
          <w:rFonts w:ascii="Times New Roman" w:eastAsia="MS Mincho" w:hAnsi="Times New Roman" w:cs="Times New Roman"/>
          <w:sz w:val="24"/>
        </w:rPr>
        <w:t>8</w:t>
      </w:r>
    </w:p>
    <w:p w14:paraId="5801AB61" w14:textId="6F80B82D" w:rsidR="00CD749D" w:rsidRPr="006275E4" w:rsidRDefault="00CD749D" w:rsidP="00CD749D">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Pr>
          <w:rFonts w:ascii="Times New Roman" w:eastAsia="MS Mincho" w:hAnsi="Times New Roman" w:cs="Times New Roman"/>
          <w:sz w:val="24"/>
        </w:rPr>
        <w:t>6.</w:t>
      </w:r>
      <w:r w:rsidRPr="006275E4">
        <w:rPr>
          <w:rFonts w:ascii="Times New Roman" w:eastAsia="MS Mincho" w:hAnsi="Times New Roman" w:cs="Times New Roman"/>
          <w:sz w:val="24"/>
        </w:rPr>
        <w:t xml:space="preserve">2 </w:t>
      </w:r>
      <w:r>
        <w:rPr>
          <w:rFonts w:ascii="Times New Roman" w:eastAsia="MS Mincho" w:hAnsi="Times New Roman" w:cs="Times New Roman"/>
          <w:sz w:val="24"/>
        </w:rPr>
        <w:t>Electrical and Mechanical Coordination</w:t>
      </w:r>
      <w:r w:rsidRPr="006275E4">
        <w:rPr>
          <w:rFonts w:ascii="Times New Roman" w:eastAsia="MS Mincho" w:hAnsi="Times New Roman" w:cs="Times New Roman"/>
          <w:sz w:val="24"/>
        </w:rPr>
        <w:tab/>
      </w:r>
      <w:r w:rsidR="0090724C">
        <w:rPr>
          <w:rFonts w:ascii="Times New Roman" w:eastAsia="MS Mincho" w:hAnsi="Times New Roman" w:cs="Times New Roman"/>
          <w:sz w:val="24"/>
        </w:rPr>
        <w:t>9</w:t>
      </w:r>
    </w:p>
    <w:p w14:paraId="1361180A" w14:textId="07F817A1" w:rsidR="00CD749D" w:rsidRPr="006275E4" w:rsidRDefault="00CD749D"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Pr>
          <w:rFonts w:ascii="Times New Roman" w:eastAsia="MS Mincho" w:hAnsi="Times New Roman" w:cs="Times New Roman"/>
          <w:sz w:val="24"/>
        </w:rPr>
        <w:t>6.</w:t>
      </w:r>
      <w:r w:rsidRPr="006275E4">
        <w:rPr>
          <w:rFonts w:ascii="Times New Roman" w:eastAsia="MS Mincho" w:hAnsi="Times New Roman" w:cs="Times New Roman"/>
          <w:sz w:val="24"/>
        </w:rPr>
        <w:t xml:space="preserve">3 </w:t>
      </w:r>
      <w:r>
        <w:rPr>
          <w:rFonts w:ascii="Times New Roman" w:eastAsia="MS Mincho" w:hAnsi="Times New Roman" w:cs="Times New Roman"/>
          <w:sz w:val="24"/>
        </w:rPr>
        <w:t>Pathophysiology of Uterine contractions</w:t>
      </w:r>
      <w:r w:rsidRPr="006275E4">
        <w:rPr>
          <w:rFonts w:ascii="Times New Roman" w:eastAsia="MS Mincho" w:hAnsi="Times New Roman" w:cs="Times New Roman"/>
          <w:sz w:val="24"/>
        </w:rPr>
        <w:tab/>
      </w:r>
      <w:r w:rsidR="0090724C">
        <w:rPr>
          <w:rFonts w:ascii="Times New Roman" w:eastAsia="MS Mincho" w:hAnsi="Times New Roman" w:cs="Times New Roman"/>
          <w:sz w:val="24"/>
        </w:rPr>
        <w:t>9</w:t>
      </w:r>
    </w:p>
    <w:p w14:paraId="0AD519FC" w14:textId="0436398F"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 xml:space="preserve">1.7 </w:t>
      </w:r>
      <w:r w:rsidR="00CD749D">
        <w:rPr>
          <w:rFonts w:ascii="Times New Roman" w:eastAsia="MS Mincho" w:hAnsi="Times New Roman" w:cs="Times New Roman"/>
          <w:sz w:val="24"/>
        </w:rPr>
        <w:t>Drugs Implicated in Uterine Contractility</w:t>
      </w:r>
      <w:r w:rsidRPr="006275E4">
        <w:rPr>
          <w:rFonts w:ascii="Times New Roman" w:eastAsia="MS Mincho" w:hAnsi="Times New Roman" w:cs="Times New Roman"/>
          <w:sz w:val="24"/>
        </w:rPr>
        <w:tab/>
      </w:r>
      <w:r w:rsidR="004479DD">
        <w:rPr>
          <w:rFonts w:ascii="Times New Roman" w:eastAsia="MS Mincho" w:hAnsi="Times New Roman" w:cs="Times New Roman"/>
          <w:sz w:val="24"/>
        </w:rPr>
        <w:t>1</w:t>
      </w:r>
      <w:r w:rsidR="0090724C">
        <w:rPr>
          <w:rFonts w:ascii="Times New Roman" w:eastAsia="MS Mincho" w:hAnsi="Times New Roman" w:cs="Times New Roman"/>
          <w:sz w:val="24"/>
        </w:rPr>
        <w:t>1</w:t>
      </w:r>
    </w:p>
    <w:p w14:paraId="258FFFE0" w14:textId="396A1E1E" w:rsidR="00CD749D" w:rsidRPr="006275E4" w:rsidRDefault="00CD749D" w:rsidP="00CD749D">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Pr>
          <w:rFonts w:ascii="Times New Roman" w:eastAsia="MS Mincho" w:hAnsi="Times New Roman" w:cs="Times New Roman"/>
          <w:sz w:val="24"/>
        </w:rPr>
        <w:t>7</w:t>
      </w:r>
      <w:r w:rsidRPr="006275E4">
        <w:rPr>
          <w:rFonts w:ascii="Times New Roman" w:eastAsia="MS Mincho" w:hAnsi="Times New Roman" w:cs="Times New Roman"/>
          <w:sz w:val="24"/>
        </w:rPr>
        <w:t xml:space="preserve">.1 </w:t>
      </w:r>
      <w:r>
        <w:rPr>
          <w:rFonts w:ascii="Times New Roman" w:eastAsia="MS Mincho" w:hAnsi="Times New Roman" w:cs="Times New Roman"/>
          <w:sz w:val="24"/>
        </w:rPr>
        <w:t xml:space="preserve">Tocolytics </w:t>
      </w:r>
      <w:r w:rsidRPr="006275E4">
        <w:rPr>
          <w:rFonts w:ascii="Times New Roman" w:eastAsia="MS Mincho" w:hAnsi="Times New Roman" w:cs="Times New Roman"/>
          <w:sz w:val="24"/>
        </w:rPr>
        <w:tab/>
      </w:r>
      <w:r w:rsidR="0090724C">
        <w:rPr>
          <w:rFonts w:ascii="Times New Roman" w:eastAsia="MS Mincho" w:hAnsi="Times New Roman" w:cs="Times New Roman"/>
          <w:sz w:val="24"/>
        </w:rPr>
        <w:t>11</w:t>
      </w:r>
    </w:p>
    <w:p w14:paraId="2057E9F3" w14:textId="07B097A2" w:rsidR="00CD749D" w:rsidRPr="006275E4" w:rsidRDefault="00CD749D" w:rsidP="00CD749D">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Pr>
          <w:rFonts w:ascii="Times New Roman" w:eastAsia="MS Mincho" w:hAnsi="Times New Roman" w:cs="Times New Roman"/>
          <w:sz w:val="24"/>
        </w:rPr>
        <w:t>7</w:t>
      </w:r>
      <w:r w:rsidRPr="006275E4">
        <w:rPr>
          <w:rFonts w:ascii="Times New Roman" w:eastAsia="MS Mincho" w:hAnsi="Times New Roman" w:cs="Times New Roman"/>
          <w:sz w:val="24"/>
        </w:rPr>
        <w:t xml:space="preserve">.2 </w:t>
      </w:r>
      <w:proofErr w:type="spellStart"/>
      <w:r>
        <w:rPr>
          <w:rFonts w:ascii="Times New Roman" w:eastAsia="MS Mincho" w:hAnsi="Times New Roman" w:cs="Times New Roman"/>
          <w:sz w:val="24"/>
        </w:rPr>
        <w:t>Oxytocics</w:t>
      </w:r>
      <w:proofErr w:type="spellEnd"/>
      <w:r w:rsidRPr="006275E4">
        <w:rPr>
          <w:rFonts w:ascii="Times New Roman" w:eastAsia="MS Mincho" w:hAnsi="Times New Roman" w:cs="Times New Roman"/>
          <w:sz w:val="24"/>
        </w:rPr>
        <w:tab/>
      </w:r>
      <w:r w:rsidR="0090724C">
        <w:rPr>
          <w:rFonts w:ascii="Times New Roman" w:eastAsia="MS Mincho" w:hAnsi="Times New Roman" w:cs="Times New Roman"/>
          <w:sz w:val="24"/>
        </w:rPr>
        <w:t>16</w:t>
      </w:r>
    </w:p>
    <w:p w14:paraId="2C52A14E" w14:textId="091E8E29"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lastRenderedPageBreak/>
        <w:t xml:space="preserve">1.8 </w:t>
      </w:r>
      <w:r w:rsidR="00CD749D">
        <w:rPr>
          <w:rFonts w:ascii="Times New Roman" w:eastAsia="MS Mincho" w:hAnsi="Times New Roman" w:cs="Times New Roman"/>
          <w:sz w:val="24"/>
        </w:rPr>
        <w:t>Herbal Medicines</w:t>
      </w:r>
      <w:r w:rsidRPr="006275E4">
        <w:rPr>
          <w:rFonts w:ascii="Times New Roman" w:eastAsia="MS Mincho" w:hAnsi="Times New Roman" w:cs="Times New Roman"/>
          <w:sz w:val="24"/>
        </w:rPr>
        <w:tab/>
      </w:r>
      <w:r w:rsidR="004479DD">
        <w:rPr>
          <w:rFonts w:ascii="Times New Roman" w:eastAsia="MS Mincho" w:hAnsi="Times New Roman" w:cs="Times New Roman"/>
          <w:sz w:val="24"/>
        </w:rPr>
        <w:t>1</w:t>
      </w:r>
      <w:r w:rsidR="0090724C">
        <w:rPr>
          <w:rFonts w:ascii="Times New Roman" w:eastAsia="MS Mincho" w:hAnsi="Times New Roman" w:cs="Times New Roman"/>
          <w:sz w:val="24"/>
        </w:rPr>
        <w:t>7</w:t>
      </w:r>
    </w:p>
    <w:p w14:paraId="34CBAA32" w14:textId="68F3A316" w:rsidR="00CD749D" w:rsidRDefault="00CD749D"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1.</w:t>
      </w:r>
      <w:r>
        <w:rPr>
          <w:rFonts w:ascii="Times New Roman" w:eastAsia="MS Mincho" w:hAnsi="Times New Roman" w:cs="Times New Roman"/>
          <w:sz w:val="24"/>
        </w:rPr>
        <w:t>9</w:t>
      </w:r>
      <w:r w:rsidRPr="006275E4">
        <w:rPr>
          <w:rFonts w:ascii="Times New Roman" w:eastAsia="MS Mincho" w:hAnsi="Times New Roman" w:cs="Times New Roman"/>
          <w:sz w:val="24"/>
        </w:rPr>
        <w:t xml:space="preserve"> </w:t>
      </w:r>
      <w:r>
        <w:rPr>
          <w:rFonts w:ascii="Times New Roman" w:eastAsia="MS Mincho" w:hAnsi="Times New Roman" w:cs="Times New Roman"/>
          <w:sz w:val="24"/>
        </w:rPr>
        <w:t xml:space="preserve">Taxonomic Classification and Overview of </w:t>
      </w:r>
      <w:proofErr w:type="spellStart"/>
      <w:r w:rsidRPr="00CD749D">
        <w:rPr>
          <w:rFonts w:ascii="Times New Roman" w:eastAsia="MS Mincho" w:hAnsi="Times New Roman" w:cs="Times New Roman"/>
          <w:i/>
          <w:iCs/>
          <w:sz w:val="24"/>
        </w:rPr>
        <w:t>Syzygium</w:t>
      </w:r>
      <w:proofErr w:type="spellEnd"/>
      <w:r w:rsidRPr="00CD749D">
        <w:rPr>
          <w:rFonts w:ascii="Times New Roman" w:eastAsia="MS Mincho" w:hAnsi="Times New Roman" w:cs="Times New Roman"/>
          <w:i/>
          <w:iCs/>
          <w:sz w:val="24"/>
        </w:rPr>
        <w:t xml:space="preserve"> Aromaticum</w:t>
      </w:r>
      <w:r w:rsidRPr="006275E4">
        <w:rPr>
          <w:rFonts w:ascii="Times New Roman" w:eastAsia="MS Mincho" w:hAnsi="Times New Roman" w:cs="Times New Roman"/>
          <w:sz w:val="24"/>
        </w:rPr>
        <w:tab/>
      </w:r>
      <w:r w:rsidR="0090724C">
        <w:rPr>
          <w:rFonts w:ascii="Times New Roman" w:eastAsia="MS Mincho" w:hAnsi="Times New Roman" w:cs="Times New Roman"/>
          <w:sz w:val="24"/>
        </w:rPr>
        <w:t>20</w:t>
      </w:r>
    </w:p>
    <w:p w14:paraId="53631B27" w14:textId="160590F6" w:rsidR="00DA6162" w:rsidRPr="006275E4" w:rsidRDefault="00DA6162" w:rsidP="00DA6162">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sidR="0090724C">
        <w:rPr>
          <w:rFonts w:ascii="Times New Roman" w:eastAsia="MS Mincho" w:hAnsi="Times New Roman" w:cs="Times New Roman"/>
          <w:sz w:val="24"/>
        </w:rPr>
        <w:t>9</w:t>
      </w:r>
      <w:r>
        <w:rPr>
          <w:rFonts w:ascii="Times New Roman" w:eastAsia="MS Mincho" w:hAnsi="Times New Roman" w:cs="Times New Roman"/>
          <w:sz w:val="24"/>
        </w:rPr>
        <w:t>.1</w:t>
      </w:r>
      <w:r w:rsidRPr="006275E4">
        <w:rPr>
          <w:rFonts w:ascii="Times New Roman" w:eastAsia="MS Mincho" w:hAnsi="Times New Roman" w:cs="Times New Roman"/>
          <w:sz w:val="24"/>
        </w:rPr>
        <w:t xml:space="preserve"> </w:t>
      </w:r>
      <w:r>
        <w:rPr>
          <w:rFonts w:ascii="Times New Roman" w:eastAsia="MS Mincho" w:hAnsi="Times New Roman" w:cs="Times New Roman"/>
          <w:sz w:val="24"/>
        </w:rPr>
        <w:t>Plant Description</w:t>
      </w:r>
      <w:r w:rsidRPr="006275E4">
        <w:rPr>
          <w:rFonts w:ascii="Times New Roman" w:eastAsia="MS Mincho" w:hAnsi="Times New Roman" w:cs="Times New Roman"/>
          <w:sz w:val="24"/>
        </w:rPr>
        <w:tab/>
      </w:r>
      <w:r w:rsidR="0090724C">
        <w:rPr>
          <w:rFonts w:ascii="Times New Roman" w:eastAsia="MS Mincho" w:hAnsi="Times New Roman" w:cs="Times New Roman"/>
          <w:sz w:val="24"/>
        </w:rPr>
        <w:t>20</w:t>
      </w:r>
    </w:p>
    <w:p w14:paraId="17E1FAE6" w14:textId="0C088A8D" w:rsidR="00DA6162" w:rsidRPr="006275E4" w:rsidRDefault="00DA6162"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sidR="0090724C">
        <w:rPr>
          <w:rFonts w:ascii="Times New Roman" w:eastAsia="MS Mincho" w:hAnsi="Times New Roman" w:cs="Times New Roman"/>
          <w:sz w:val="24"/>
        </w:rPr>
        <w:t>9</w:t>
      </w:r>
      <w:r>
        <w:rPr>
          <w:rFonts w:ascii="Times New Roman" w:eastAsia="MS Mincho" w:hAnsi="Times New Roman" w:cs="Times New Roman"/>
          <w:sz w:val="24"/>
        </w:rPr>
        <w:t xml:space="preserve">.2Uses of </w:t>
      </w:r>
      <w:proofErr w:type="spellStart"/>
      <w:r w:rsidRPr="00DA6162">
        <w:rPr>
          <w:rFonts w:ascii="Times New Roman" w:hAnsi="Times New Roman" w:cs="Times New Roman"/>
          <w:i/>
          <w:iCs/>
          <w:sz w:val="24"/>
          <w:szCs w:val="24"/>
        </w:rPr>
        <w:t>Syzygium</w:t>
      </w:r>
      <w:proofErr w:type="spellEnd"/>
      <w:r w:rsidRPr="00DA6162">
        <w:rPr>
          <w:rFonts w:ascii="Times New Roman" w:hAnsi="Times New Roman" w:cs="Times New Roman"/>
          <w:i/>
          <w:iCs/>
          <w:sz w:val="24"/>
          <w:szCs w:val="24"/>
        </w:rPr>
        <w:t xml:space="preserve"> Aromaticum</w:t>
      </w:r>
      <w:r w:rsidRPr="006275E4">
        <w:rPr>
          <w:rFonts w:ascii="Times New Roman" w:eastAsia="MS Mincho" w:hAnsi="Times New Roman" w:cs="Times New Roman"/>
          <w:sz w:val="24"/>
        </w:rPr>
        <w:tab/>
      </w:r>
      <w:r w:rsidR="0090724C">
        <w:rPr>
          <w:rFonts w:ascii="Times New Roman" w:eastAsia="MS Mincho" w:hAnsi="Times New Roman" w:cs="Times New Roman"/>
          <w:sz w:val="24"/>
        </w:rPr>
        <w:t>21</w:t>
      </w:r>
    </w:p>
    <w:p w14:paraId="3D897FE6" w14:textId="397B00A3" w:rsidR="00DA6162" w:rsidRPr="00DA6162" w:rsidRDefault="00DA6162"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w:t>
      </w:r>
      <w:r w:rsidR="0090724C">
        <w:rPr>
          <w:rFonts w:ascii="Times New Roman" w:eastAsia="MS Mincho" w:hAnsi="Times New Roman" w:cs="Times New Roman"/>
          <w:sz w:val="24"/>
        </w:rPr>
        <w:t>9.3</w:t>
      </w:r>
      <w:r w:rsidRPr="006275E4">
        <w:rPr>
          <w:rFonts w:ascii="Times New Roman" w:eastAsia="MS Mincho" w:hAnsi="Times New Roman" w:cs="Times New Roman"/>
          <w:sz w:val="24"/>
        </w:rPr>
        <w:t xml:space="preserve"> </w:t>
      </w:r>
      <w:r>
        <w:rPr>
          <w:rFonts w:ascii="Times New Roman" w:eastAsia="MS Mincho" w:hAnsi="Times New Roman" w:cs="Times New Roman"/>
          <w:sz w:val="24"/>
        </w:rPr>
        <w:t xml:space="preserve">Phytochemistry of </w:t>
      </w:r>
      <w:proofErr w:type="spellStart"/>
      <w:r w:rsidRPr="00DA6162">
        <w:rPr>
          <w:rFonts w:ascii="Times New Roman" w:hAnsi="Times New Roman" w:cs="Times New Roman"/>
          <w:i/>
          <w:iCs/>
          <w:sz w:val="24"/>
          <w:szCs w:val="24"/>
        </w:rPr>
        <w:t>Syzygium</w:t>
      </w:r>
      <w:proofErr w:type="spellEnd"/>
      <w:r w:rsidRPr="00DA6162">
        <w:rPr>
          <w:rFonts w:ascii="Times New Roman" w:hAnsi="Times New Roman" w:cs="Times New Roman"/>
          <w:i/>
          <w:iCs/>
          <w:sz w:val="24"/>
          <w:szCs w:val="24"/>
        </w:rPr>
        <w:t xml:space="preserve"> Aromaticum</w:t>
      </w:r>
      <w:r w:rsidRPr="006275E4">
        <w:rPr>
          <w:rFonts w:ascii="Times New Roman" w:eastAsia="MS Mincho" w:hAnsi="Times New Roman" w:cs="Times New Roman"/>
          <w:sz w:val="24"/>
        </w:rPr>
        <w:tab/>
      </w:r>
      <w:r w:rsidR="0090724C">
        <w:rPr>
          <w:rFonts w:ascii="Times New Roman" w:eastAsia="MS Mincho" w:hAnsi="Times New Roman" w:cs="Times New Roman"/>
          <w:sz w:val="24"/>
        </w:rPr>
        <w:t>22</w:t>
      </w:r>
    </w:p>
    <w:p w14:paraId="7902EF1F" w14:textId="6EBCCC84"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1.</w:t>
      </w:r>
      <w:r w:rsidR="0090724C">
        <w:rPr>
          <w:rFonts w:ascii="Times New Roman" w:eastAsia="MS Mincho" w:hAnsi="Times New Roman" w:cs="Times New Roman"/>
          <w:sz w:val="24"/>
        </w:rPr>
        <w:t>10</w:t>
      </w:r>
      <w:r w:rsidRPr="006275E4">
        <w:rPr>
          <w:rFonts w:ascii="Times New Roman" w:eastAsia="MS Mincho" w:hAnsi="Times New Roman" w:cs="Times New Roman"/>
          <w:sz w:val="24"/>
        </w:rPr>
        <w:t xml:space="preserve"> Rationale of the Study</w:t>
      </w:r>
      <w:r w:rsidRPr="006275E4">
        <w:rPr>
          <w:rFonts w:ascii="Times New Roman" w:eastAsia="MS Mincho" w:hAnsi="Times New Roman" w:cs="Times New Roman"/>
          <w:sz w:val="24"/>
        </w:rPr>
        <w:tab/>
      </w:r>
      <w:r w:rsidR="004479DD">
        <w:rPr>
          <w:rFonts w:ascii="Times New Roman" w:eastAsia="MS Mincho" w:hAnsi="Times New Roman" w:cs="Times New Roman"/>
          <w:sz w:val="24"/>
        </w:rPr>
        <w:t>2</w:t>
      </w:r>
      <w:r w:rsidR="0090724C">
        <w:rPr>
          <w:rFonts w:ascii="Times New Roman" w:eastAsia="MS Mincho" w:hAnsi="Times New Roman" w:cs="Times New Roman"/>
          <w:sz w:val="24"/>
        </w:rPr>
        <w:t>3</w:t>
      </w:r>
    </w:p>
    <w:p w14:paraId="19AE60A0" w14:textId="1F6450D4" w:rsidR="004479DD" w:rsidRPr="006275E4" w:rsidRDefault="004479DD" w:rsidP="004479DD">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1.1</w:t>
      </w:r>
      <w:r w:rsidR="0090724C">
        <w:rPr>
          <w:rFonts w:ascii="Times New Roman" w:eastAsia="MS Mincho" w:hAnsi="Times New Roman" w:cs="Times New Roman"/>
          <w:sz w:val="24"/>
        </w:rPr>
        <w:t>1</w:t>
      </w:r>
      <w:r w:rsidRPr="006275E4">
        <w:rPr>
          <w:rFonts w:ascii="Times New Roman" w:eastAsia="MS Mincho" w:hAnsi="Times New Roman" w:cs="Times New Roman"/>
          <w:sz w:val="24"/>
        </w:rPr>
        <w:t xml:space="preserve"> </w:t>
      </w:r>
      <w:r w:rsidR="00DA6162">
        <w:rPr>
          <w:rFonts w:ascii="Times New Roman" w:eastAsia="MS Mincho" w:hAnsi="Times New Roman" w:cs="Times New Roman"/>
          <w:sz w:val="24"/>
        </w:rPr>
        <w:t>Research Questions</w:t>
      </w:r>
      <w:r w:rsidRPr="006275E4">
        <w:rPr>
          <w:rFonts w:ascii="Times New Roman" w:eastAsia="MS Mincho" w:hAnsi="Times New Roman" w:cs="Times New Roman"/>
          <w:sz w:val="24"/>
        </w:rPr>
        <w:tab/>
      </w:r>
      <w:r>
        <w:rPr>
          <w:rFonts w:ascii="Times New Roman" w:eastAsia="MS Mincho" w:hAnsi="Times New Roman" w:cs="Times New Roman"/>
          <w:sz w:val="24"/>
        </w:rPr>
        <w:t>23</w:t>
      </w:r>
    </w:p>
    <w:p w14:paraId="51BD911F" w14:textId="5BE86B43" w:rsidR="004479DD" w:rsidRDefault="004479DD" w:rsidP="004479DD">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1.1</w:t>
      </w:r>
      <w:r w:rsidR="0090724C">
        <w:rPr>
          <w:rFonts w:ascii="Times New Roman" w:eastAsia="MS Mincho" w:hAnsi="Times New Roman" w:cs="Times New Roman"/>
          <w:sz w:val="24"/>
        </w:rPr>
        <w:t>2</w:t>
      </w:r>
      <w:r w:rsidRPr="006275E4">
        <w:rPr>
          <w:rFonts w:ascii="Times New Roman" w:eastAsia="MS Mincho" w:hAnsi="Times New Roman" w:cs="Times New Roman"/>
          <w:sz w:val="24"/>
        </w:rPr>
        <w:t xml:space="preserve"> </w:t>
      </w:r>
      <w:r w:rsidR="00DA6162">
        <w:rPr>
          <w:rFonts w:ascii="Times New Roman" w:eastAsia="MS Mincho" w:hAnsi="Times New Roman" w:cs="Times New Roman"/>
          <w:sz w:val="24"/>
        </w:rPr>
        <w:t>Study Hypothesis</w:t>
      </w:r>
      <w:r w:rsidRPr="006275E4">
        <w:rPr>
          <w:rFonts w:ascii="Times New Roman" w:eastAsia="MS Mincho" w:hAnsi="Times New Roman" w:cs="Times New Roman"/>
          <w:sz w:val="24"/>
        </w:rPr>
        <w:tab/>
      </w:r>
      <w:r>
        <w:rPr>
          <w:rFonts w:ascii="Times New Roman" w:eastAsia="MS Mincho" w:hAnsi="Times New Roman" w:cs="Times New Roman"/>
          <w:sz w:val="24"/>
        </w:rPr>
        <w:t>2</w:t>
      </w:r>
      <w:r w:rsidR="0090724C">
        <w:rPr>
          <w:rFonts w:ascii="Times New Roman" w:eastAsia="MS Mincho" w:hAnsi="Times New Roman" w:cs="Times New Roman"/>
          <w:sz w:val="24"/>
        </w:rPr>
        <w:t>4</w:t>
      </w:r>
    </w:p>
    <w:p w14:paraId="42EB612A" w14:textId="6D8C6F52" w:rsidR="00DA6162" w:rsidRPr="006275E4" w:rsidRDefault="00DA6162" w:rsidP="00DA6162">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1.1</w:t>
      </w:r>
      <w:r w:rsidR="0090724C">
        <w:rPr>
          <w:rFonts w:ascii="Times New Roman" w:eastAsia="MS Mincho" w:hAnsi="Times New Roman" w:cs="Times New Roman"/>
          <w:sz w:val="24"/>
        </w:rPr>
        <w:t>3</w:t>
      </w:r>
      <w:r w:rsidRPr="006275E4">
        <w:rPr>
          <w:rFonts w:ascii="Times New Roman" w:eastAsia="MS Mincho" w:hAnsi="Times New Roman" w:cs="Times New Roman"/>
          <w:sz w:val="24"/>
        </w:rPr>
        <w:t xml:space="preserve"> </w:t>
      </w:r>
      <w:r>
        <w:rPr>
          <w:rFonts w:ascii="Times New Roman" w:eastAsia="MS Mincho" w:hAnsi="Times New Roman" w:cs="Times New Roman"/>
          <w:sz w:val="24"/>
        </w:rPr>
        <w:t xml:space="preserve">Aim </w:t>
      </w:r>
      <w:r w:rsidR="0090724C">
        <w:rPr>
          <w:rFonts w:ascii="Times New Roman" w:eastAsia="MS Mincho" w:hAnsi="Times New Roman" w:cs="Times New Roman"/>
          <w:sz w:val="24"/>
        </w:rPr>
        <w:t xml:space="preserve">and </w:t>
      </w:r>
      <w:r w:rsidR="0090724C" w:rsidRPr="006275E4">
        <w:rPr>
          <w:rFonts w:ascii="Times New Roman" w:eastAsia="MS Mincho" w:hAnsi="Times New Roman" w:cs="Times New Roman"/>
          <w:sz w:val="24"/>
        </w:rPr>
        <w:t>Objectives</w:t>
      </w:r>
      <w:r w:rsidR="0090724C">
        <w:rPr>
          <w:rFonts w:ascii="Times New Roman" w:eastAsia="MS Mincho" w:hAnsi="Times New Roman" w:cs="Times New Roman"/>
          <w:sz w:val="24"/>
        </w:rPr>
        <w:t xml:space="preserve"> </w:t>
      </w:r>
      <w:r>
        <w:rPr>
          <w:rFonts w:ascii="Times New Roman" w:eastAsia="MS Mincho" w:hAnsi="Times New Roman" w:cs="Times New Roman"/>
          <w:sz w:val="24"/>
        </w:rPr>
        <w:t>of the Study</w:t>
      </w:r>
      <w:r w:rsidRPr="006275E4">
        <w:rPr>
          <w:rFonts w:ascii="Times New Roman" w:eastAsia="MS Mincho" w:hAnsi="Times New Roman" w:cs="Times New Roman"/>
          <w:sz w:val="24"/>
        </w:rPr>
        <w:tab/>
      </w:r>
      <w:r>
        <w:rPr>
          <w:rFonts w:ascii="Times New Roman" w:eastAsia="MS Mincho" w:hAnsi="Times New Roman" w:cs="Times New Roman"/>
          <w:sz w:val="24"/>
        </w:rPr>
        <w:t>2</w:t>
      </w:r>
      <w:r w:rsidR="0090724C">
        <w:rPr>
          <w:rFonts w:ascii="Times New Roman" w:eastAsia="MS Mincho" w:hAnsi="Times New Roman" w:cs="Times New Roman"/>
          <w:sz w:val="24"/>
        </w:rPr>
        <w:t>4</w:t>
      </w:r>
    </w:p>
    <w:p w14:paraId="62B2DE64" w14:textId="77777777" w:rsidR="00DA6162" w:rsidRPr="006275E4" w:rsidRDefault="00DA6162" w:rsidP="006275E4">
      <w:pPr>
        <w:tabs>
          <w:tab w:val="right" w:leader="dot" w:pos="8640"/>
        </w:tabs>
        <w:spacing w:after="200" w:line="276" w:lineRule="auto"/>
        <w:rPr>
          <w:rFonts w:ascii="Cambria" w:eastAsia="MS Mincho" w:hAnsi="Cambria" w:cs="Times New Roman"/>
        </w:rPr>
      </w:pPr>
    </w:p>
    <w:p w14:paraId="0AC9A162" w14:textId="64E7556F" w:rsidR="006275E4" w:rsidRPr="00DC56EC" w:rsidRDefault="006275E4" w:rsidP="006275E4">
      <w:pPr>
        <w:tabs>
          <w:tab w:val="right" w:leader="dot" w:pos="8640"/>
        </w:tabs>
        <w:spacing w:after="200" w:line="276" w:lineRule="auto"/>
        <w:rPr>
          <w:rFonts w:ascii="Cambria" w:eastAsia="MS Mincho" w:hAnsi="Cambria" w:cs="Times New Roman"/>
        </w:rPr>
      </w:pPr>
      <w:r w:rsidRPr="00DC56EC">
        <w:rPr>
          <w:rFonts w:ascii="Times New Roman" w:eastAsia="MS Mincho" w:hAnsi="Times New Roman" w:cs="Times New Roman"/>
          <w:b/>
          <w:bCs/>
          <w:sz w:val="24"/>
        </w:rPr>
        <w:t>CHAPTER TWO: MATERIALS AND METHODS</w:t>
      </w:r>
      <w:r w:rsidRPr="00DC56EC">
        <w:rPr>
          <w:rFonts w:ascii="Times New Roman" w:eastAsia="MS Mincho" w:hAnsi="Times New Roman" w:cs="Times New Roman"/>
          <w:sz w:val="24"/>
        </w:rPr>
        <w:tab/>
        <w:t>2</w:t>
      </w:r>
      <w:r w:rsidR="00EA49C0">
        <w:rPr>
          <w:rFonts w:ascii="Times New Roman" w:eastAsia="MS Mincho" w:hAnsi="Times New Roman" w:cs="Times New Roman"/>
          <w:sz w:val="24"/>
        </w:rPr>
        <w:t>6</w:t>
      </w:r>
    </w:p>
    <w:p w14:paraId="7440D643" w14:textId="3F1056AA"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2.1 Materials</w:t>
      </w:r>
      <w:r w:rsidRPr="006275E4">
        <w:rPr>
          <w:rFonts w:ascii="Times New Roman" w:eastAsia="MS Mincho" w:hAnsi="Times New Roman" w:cs="Times New Roman"/>
          <w:sz w:val="24"/>
        </w:rPr>
        <w:tab/>
      </w:r>
      <w:r w:rsidR="00DA6162">
        <w:rPr>
          <w:rFonts w:ascii="Times New Roman" w:eastAsia="MS Mincho" w:hAnsi="Times New Roman" w:cs="Times New Roman"/>
          <w:sz w:val="24"/>
        </w:rPr>
        <w:t>2</w:t>
      </w:r>
      <w:r w:rsidR="00EA49C0">
        <w:rPr>
          <w:rFonts w:ascii="Times New Roman" w:eastAsia="MS Mincho" w:hAnsi="Times New Roman" w:cs="Times New Roman"/>
          <w:sz w:val="24"/>
        </w:rPr>
        <w:t>6</w:t>
      </w:r>
    </w:p>
    <w:p w14:paraId="7668AD61" w14:textId="60770345"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w:t>
      </w:r>
      <w:r w:rsidR="00FD532E">
        <w:rPr>
          <w:rFonts w:ascii="Times New Roman" w:eastAsia="MS Mincho" w:hAnsi="Times New Roman" w:cs="Times New Roman"/>
          <w:sz w:val="24"/>
        </w:rPr>
        <w:t>1.1</w:t>
      </w:r>
      <w:r w:rsidRPr="006275E4">
        <w:rPr>
          <w:rFonts w:ascii="Times New Roman" w:eastAsia="MS Mincho" w:hAnsi="Times New Roman" w:cs="Times New Roman"/>
          <w:sz w:val="24"/>
        </w:rPr>
        <w:t xml:space="preserve"> Chemicals and Reagents</w:t>
      </w:r>
      <w:r w:rsidRPr="006275E4">
        <w:rPr>
          <w:rFonts w:ascii="Times New Roman" w:eastAsia="MS Mincho" w:hAnsi="Times New Roman" w:cs="Times New Roman"/>
          <w:sz w:val="24"/>
        </w:rPr>
        <w:tab/>
      </w:r>
      <w:r w:rsidR="00DA6162">
        <w:rPr>
          <w:rFonts w:ascii="Times New Roman" w:eastAsia="MS Mincho" w:hAnsi="Times New Roman" w:cs="Times New Roman"/>
          <w:sz w:val="24"/>
        </w:rPr>
        <w:t>2</w:t>
      </w:r>
      <w:r w:rsidR="00EA49C0">
        <w:rPr>
          <w:rFonts w:ascii="Times New Roman" w:eastAsia="MS Mincho" w:hAnsi="Times New Roman" w:cs="Times New Roman"/>
          <w:sz w:val="24"/>
        </w:rPr>
        <w:t>6</w:t>
      </w:r>
    </w:p>
    <w:p w14:paraId="28D04D2A" w14:textId="50876E6B"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w:t>
      </w:r>
      <w:r w:rsidR="00FD532E">
        <w:rPr>
          <w:rFonts w:ascii="Times New Roman" w:eastAsia="MS Mincho" w:hAnsi="Times New Roman" w:cs="Times New Roman"/>
          <w:sz w:val="24"/>
        </w:rPr>
        <w:t>1.2</w:t>
      </w:r>
      <w:r w:rsidRPr="006275E4">
        <w:rPr>
          <w:rFonts w:ascii="Times New Roman" w:eastAsia="MS Mincho" w:hAnsi="Times New Roman" w:cs="Times New Roman"/>
          <w:sz w:val="24"/>
        </w:rPr>
        <w:t xml:space="preserve"> Collection and Extraction of Plant Material</w:t>
      </w:r>
      <w:r w:rsidRPr="006275E4">
        <w:rPr>
          <w:rFonts w:ascii="Times New Roman" w:eastAsia="MS Mincho" w:hAnsi="Times New Roman" w:cs="Times New Roman"/>
          <w:sz w:val="24"/>
        </w:rPr>
        <w:tab/>
      </w:r>
      <w:r w:rsidR="00DA6162">
        <w:rPr>
          <w:rFonts w:ascii="Times New Roman" w:eastAsia="MS Mincho" w:hAnsi="Times New Roman" w:cs="Times New Roman"/>
          <w:sz w:val="24"/>
        </w:rPr>
        <w:t>2</w:t>
      </w:r>
      <w:r w:rsidR="00EA49C0">
        <w:rPr>
          <w:rFonts w:ascii="Times New Roman" w:eastAsia="MS Mincho" w:hAnsi="Times New Roman" w:cs="Times New Roman"/>
          <w:sz w:val="24"/>
        </w:rPr>
        <w:t>7</w:t>
      </w:r>
    </w:p>
    <w:p w14:paraId="5A2CFF86" w14:textId="3BE74541"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w:t>
      </w:r>
      <w:r w:rsidR="00FD532E">
        <w:rPr>
          <w:rFonts w:ascii="Times New Roman" w:eastAsia="MS Mincho" w:hAnsi="Times New Roman" w:cs="Times New Roman"/>
          <w:sz w:val="24"/>
        </w:rPr>
        <w:t xml:space="preserve">1.3 </w:t>
      </w:r>
      <w:r w:rsidRPr="006275E4">
        <w:rPr>
          <w:rFonts w:ascii="Times New Roman" w:eastAsia="MS Mincho" w:hAnsi="Times New Roman" w:cs="Times New Roman"/>
          <w:sz w:val="24"/>
        </w:rPr>
        <w:t>Animals</w:t>
      </w:r>
      <w:r w:rsidRPr="006275E4">
        <w:rPr>
          <w:rFonts w:ascii="Times New Roman" w:eastAsia="MS Mincho" w:hAnsi="Times New Roman" w:cs="Times New Roman"/>
          <w:sz w:val="24"/>
        </w:rPr>
        <w:tab/>
      </w:r>
      <w:r w:rsidR="00DC56EC">
        <w:rPr>
          <w:rFonts w:ascii="Times New Roman" w:eastAsia="MS Mincho" w:hAnsi="Times New Roman" w:cs="Times New Roman"/>
          <w:sz w:val="24"/>
        </w:rPr>
        <w:t>2</w:t>
      </w:r>
      <w:r w:rsidR="001F660E">
        <w:rPr>
          <w:rFonts w:ascii="Times New Roman" w:eastAsia="MS Mincho" w:hAnsi="Times New Roman" w:cs="Times New Roman"/>
          <w:sz w:val="24"/>
        </w:rPr>
        <w:t>8</w:t>
      </w:r>
    </w:p>
    <w:p w14:paraId="23E7E01D" w14:textId="0D51C6AE"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2.</w:t>
      </w:r>
      <w:r w:rsidR="001F660E">
        <w:rPr>
          <w:rFonts w:ascii="Times New Roman" w:eastAsia="MS Mincho" w:hAnsi="Times New Roman" w:cs="Times New Roman"/>
          <w:sz w:val="24"/>
        </w:rPr>
        <w:t xml:space="preserve">1.4 </w:t>
      </w:r>
      <w:r w:rsidR="00DC56EC">
        <w:rPr>
          <w:rFonts w:ascii="Times New Roman" w:eastAsia="MS Mincho" w:hAnsi="Times New Roman" w:cs="Times New Roman"/>
          <w:sz w:val="24"/>
        </w:rPr>
        <w:t>Uterine Tissue Preparation</w:t>
      </w:r>
      <w:r w:rsidRPr="006275E4">
        <w:rPr>
          <w:rFonts w:ascii="Times New Roman" w:eastAsia="MS Mincho" w:hAnsi="Times New Roman" w:cs="Times New Roman"/>
          <w:sz w:val="24"/>
        </w:rPr>
        <w:tab/>
      </w:r>
      <w:r w:rsidR="00DC56EC">
        <w:rPr>
          <w:rFonts w:ascii="Times New Roman" w:eastAsia="MS Mincho" w:hAnsi="Times New Roman" w:cs="Times New Roman"/>
          <w:sz w:val="24"/>
        </w:rPr>
        <w:t>2</w:t>
      </w:r>
      <w:r w:rsidR="001F660E">
        <w:rPr>
          <w:rFonts w:ascii="Times New Roman" w:eastAsia="MS Mincho" w:hAnsi="Times New Roman" w:cs="Times New Roman"/>
          <w:sz w:val="24"/>
        </w:rPr>
        <w:t>8</w:t>
      </w:r>
    </w:p>
    <w:p w14:paraId="0FF7C3AA" w14:textId="162F9693" w:rsidR="001F660E" w:rsidRPr="006275E4" w:rsidRDefault="001F660E"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w:t>
      </w:r>
      <w:r>
        <w:rPr>
          <w:rFonts w:ascii="Times New Roman" w:eastAsia="MS Mincho" w:hAnsi="Times New Roman" w:cs="Times New Roman"/>
          <w:sz w:val="24"/>
        </w:rPr>
        <w:t>2 Methods</w:t>
      </w:r>
      <w:r w:rsidRPr="006275E4">
        <w:rPr>
          <w:rFonts w:ascii="Times New Roman" w:eastAsia="MS Mincho" w:hAnsi="Times New Roman" w:cs="Times New Roman"/>
          <w:sz w:val="24"/>
        </w:rPr>
        <w:tab/>
      </w:r>
      <w:r>
        <w:rPr>
          <w:rFonts w:ascii="Times New Roman" w:eastAsia="MS Mincho" w:hAnsi="Times New Roman" w:cs="Times New Roman"/>
          <w:sz w:val="24"/>
        </w:rPr>
        <w:t>2</w:t>
      </w:r>
      <w:r>
        <w:rPr>
          <w:rFonts w:ascii="Times New Roman" w:eastAsia="MS Mincho" w:hAnsi="Times New Roman" w:cs="Times New Roman"/>
          <w:sz w:val="24"/>
        </w:rPr>
        <w:t>9</w:t>
      </w:r>
    </w:p>
    <w:p w14:paraId="118D875D" w14:textId="0944AA1B"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w:t>
      </w:r>
      <w:r w:rsidR="001F660E">
        <w:rPr>
          <w:rFonts w:ascii="Times New Roman" w:eastAsia="MS Mincho" w:hAnsi="Times New Roman" w:cs="Times New Roman"/>
          <w:sz w:val="24"/>
        </w:rPr>
        <w:t>2</w:t>
      </w:r>
      <w:r w:rsidRPr="006275E4">
        <w:rPr>
          <w:rFonts w:ascii="Times New Roman" w:eastAsia="MS Mincho" w:hAnsi="Times New Roman" w:cs="Times New Roman"/>
          <w:sz w:val="24"/>
        </w:rPr>
        <w:t xml:space="preserve">.1 Effect of </w:t>
      </w:r>
      <w:r w:rsidR="00DC56EC" w:rsidRPr="00DC56EC">
        <w:rPr>
          <w:rFonts w:ascii="Times New Roman" w:eastAsia="MS Mincho" w:hAnsi="Times New Roman" w:cs="Times New Roman"/>
          <w:i/>
          <w:iCs/>
          <w:sz w:val="24"/>
        </w:rPr>
        <w:t>S. aromaticum</w:t>
      </w:r>
      <w:r w:rsidR="00DC56EC" w:rsidRPr="006275E4">
        <w:rPr>
          <w:rFonts w:ascii="Times New Roman" w:eastAsia="MS Mincho" w:hAnsi="Times New Roman" w:cs="Times New Roman"/>
          <w:sz w:val="24"/>
        </w:rPr>
        <w:t xml:space="preserve"> Extract </w:t>
      </w:r>
      <w:r w:rsidRPr="006275E4">
        <w:rPr>
          <w:rFonts w:ascii="Times New Roman" w:eastAsia="MS Mincho" w:hAnsi="Times New Roman" w:cs="Times New Roman"/>
          <w:sz w:val="24"/>
        </w:rPr>
        <w:t>on Spontaneous Uterine Contraction</w:t>
      </w:r>
      <w:r w:rsidRPr="006275E4">
        <w:rPr>
          <w:rFonts w:ascii="Times New Roman" w:eastAsia="MS Mincho" w:hAnsi="Times New Roman" w:cs="Times New Roman"/>
          <w:sz w:val="24"/>
        </w:rPr>
        <w:tab/>
      </w:r>
      <w:r w:rsidR="00DC56EC">
        <w:rPr>
          <w:rFonts w:ascii="Times New Roman" w:eastAsia="MS Mincho" w:hAnsi="Times New Roman" w:cs="Times New Roman"/>
          <w:sz w:val="24"/>
        </w:rPr>
        <w:t>2</w:t>
      </w:r>
      <w:r w:rsidR="001F660E">
        <w:rPr>
          <w:rFonts w:ascii="Times New Roman" w:eastAsia="MS Mincho" w:hAnsi="Times New Roman" w:cs="Times New Roman"/>
          <w:sz w:val="24"/>
        </w:rPr>
        <w:t>9</w:t>
      </w:r>
    </w:p>
    <w:p w14:paraId="7D8EB18E" w14:textId="3CA1D74B"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w:t>
      </w:r>
      <w:r w:rsidR="001F660E">
        <w:rPr>
          <w:rFonts w:ascii="Times New Roman" w:eastAsia="MS Mincho" w:hAnsi="Times New Roman" w:cs="Times New Roman"/>
          <w:sz w:val="24"/>
        </w:rPr>
        <w:t>2</w:t>
      </w:r>
      <w:r w:rsidRPr="006275E4">
        <w:rPr>
          <w:rFonts w:ascii="Times New Roman" w:eastAsia="MS Mincho" w:hAnsi="Times New Roman" w:cs="Times New Roman"/>
          <w:sz w:val="24"/>
        </w:rPr>
        <w:t xml:space="preserve">.2 Effect </w:t>
      </w:r>
      <w:r w:rsidR="00DC56EC" w:rsidRPr="006275E4">
        <w:rPr>
          <w:rFonts w:ascii="Times New Roman" w:eastAsia="MS Mincho" w:hAnsi="Times New Roman" w:cs="Times New Roman"/>
          <w:sz w:val="24"/>
        </w:rPr>
        <w:t xml:space="preserve">of </w:t>
      </w:r>
      <w:r w:rsidR="00DC56EC" w:rsidRPr="00DC56EC">
        <w:rPr>
          <w:rFonts w:ascii="Times New Roman" w:eastAsia="MS Mincho" w:hAnsi="Times New Roman" w:cs="Times New Roman"/>
          <w:i/>
          <w:iCs/>
          <w:sz w:val="24"/>
        </w:rPr>
        <w:t>S. aromaticum</w:t>
      </w:r>
      <w:r w:rsidR="00DC56EC" w:rsidRPr="006275E4">
        <w:rPr>
          <w:rFonts w:ascii="Times New Roman" w:eastAsia="MS Mincho" w:hAnsi="Times New Roman" w:cs="Times New Roman"/>
          <w:sz w:val="24"/>
        </w:rPr>
        <w:t xml:space="preserve"> Extract </w:t>
      </w:r>
      <w:r w:rsidRPr="006275E4">
        <w:rPr>
          <w:rFonts w:ascii="Times New Roman" w:eastAsia="MS Mincho" w:hAnsi="Times New Roman" w:cs="Times New Roman"/>
          <w:sz w:val="24"/>
        </w:rPr>
        <w:t>on Oxytocin-Induced Uterine Contraction</w:t>
      </w:r>
      <w:r w:rsidRPr="006275E4">
        <w:rPr>
          <w:rFonts w:ascii="Times New Roman" w:eastAsia="MS Mincho" w:hAnsi="Times New Roman" w:cs="Times New Roman"/>
          <w:sz w:val="24"/>
        </w:rPr>
        <w:tab/>
      </w:r>
      <w:r w:rsidR="00DC56EC">
        <w:rPr>
          <w:rFonts w:ascii="Times New Roman" w:eastAsia="MS Mincho" w:hAnsi="Times New Roman" w:cs="Times New Roman"/>
          <w:sz w:val="24"/>
        </w:rPr>
        <w:t>2</w:t>
      </w:r>
      <w:r w:rsidR="001F660E">
        <w:rPr>
          <w:rFonts w:ascii="Times New Roman" w:eastAsia="MS Mincho" w:hAnsi="Times New Roman" w:cs="Times New Roman"/>
          <w:sz w:val="24"/>
        </w:rPr>
        <w:t>9</w:t>
      </w:r>
    </w:p>
    <w:p w14:paraId="663E8C52" w14:textId="6548CDA3"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2.</w:t>
      </w:r>
      <w:r w:rsidR="001F660E">
        <w:rPr>
          <w:rFonts w:ascii="Times New Roman" w:eastAsia="MS Mincho" w:hAnsi="Times New Roman" w:cs="Times New Roman"/>
          <w:sz w:val="24"/>
        </w:rPr>
        <w:t>2</w:t>
      </w:r>
      <w:r w:rsidRPr="006275E4">
        <w:rPr>
          <w:rFonts w:ascii="Times New Roman" w:eastAsia="MS Mincho" w:hAnsi="Times New Roman" w:cs="Times New Roman"/>
          <w:sz w:val="24"/>
        </w:rPr>
        <w:t xml:space="preserve">.3 Effect </w:t>
      </w:r>
      <w:r w:rsidR="00DC56EC" w:rsidRPr="006275E4">
        <w:rPr>
          <w:rFonts w:ascii="Times New Roman" w:eastAsia="MS Mincho" w:hAnsi="Times New Roman" w:cs="Times New Roman"/>
          <w:sz w:val="24"/>
        </w:rPr>
        <w:t xml:space="preserve">of </w:t>
      </w:r>
      <w:r w:rsidR="00DC56EC" w:rsidRPr="00DC56EC">
        <w:rPr>
          <w:rFonts w:ascii="Times New Roman" w:eastAsia="MS Mincho" w:hAnsi="Times New Roman" w:cs="Times New Roman"/>
          <w:i/>
          <w:iCs/>
          <w:sz w:val="24"/>
        </w:rPr>
        <w:t>S. aromaticum</w:t>
      </w:r>
      <w:r w:rsidR="00DC56EC" w:rsidRPr="006275E4">
        <w:rPr>
          <w:rFonts w:ascii="Times New Roman" w:eastAsia="MS Mincho" w:hAnsi="Times New Roman" w:cs="Times New Roman"/>
          <w:sz w:val="24"/>
        </w:rPr>
        <w:t xml:space="preserve"> Extract </w:t>
      </w:r>
      <w:r w:rsidRPr="006275E4">
        <w:rPr>
          <w:rFonts w:ascii="Times New Roman" w:eastAsia="MS Mincho" w:hAnsi="Times New Roman" w:cs="Times New Roman"/>
          <w:sz w:val="24"/>
        </w:rPr>
        <w:t xml:space="preserve">on High </w:t>
      </w:r>
      <w:proofErr w:type="spellStart"/>
      <w:r w:rsidRPr="006275E4">
        <w:rPr>
          <w:rFonts w:ascii="Times New Roman" w:eastAsia="MS Mincho" w:hAnsi="Times New Roman" w:cs="Times New Roman"/>
          <w:sz w:val="24"/>
        </w:rPr>
        <w:t>KCl</w:t>
      </w:r>
      <w:proofErr w:type="spellEnd"/>
      <w:r w:rsidRPr="006275E4">
        <w:rPr>
          <w:rFonts w:ascii="Times New Roman" w:eastAsia="MS Mincho" w:hAnsi="Times New Roman" w:cs="Times New Roman"/>
          <w:sz w:val="24"/>
        </w:rPr>
        <w:t>-Induced Uterine Contraction</w:t>
      </w:r>
      <w:r w:rsidRPr="006275E4">
        <w:rPr>
          <w:rFonts w:ascii="Times New Roman" w:eastAsia="MS Mincho" w:hAnsi="Times New Roman" w:cs="Times New Roman"/>
          <w:sz w:val="24"/>
        </w:rPr>
        <w:tab/>
      </w:r>
      <w:r w:rsidR="001F660E">
        <w:rPr>
          <w:rFonts w:ascii="Times New Roman" w:eastAsia="MS Mincho" w:hAnsi="Times New Roman" w:cs="Times New Roman"/>
          <w:sz w:val="24"/>
        </w:rPr>
        <w:t>30</w:t>
      </w:r>
    </w:p>
    <w:p w14:paraId="089A09D2" w14:textId="466F2441" w:rsidR="006275E4"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t>2.</w:t>
      </w:r>
      <w:r w:rsidR="001F660E">
        <w:rPr>
          <w:rFonts w:ascii="Times New Roman" w:eastAsia="MS Mincho" w:hAnsi="Times New Roman" w:cs="Times New Roman"/>
          <w:sz w:val="24"/>
        </w:rPr>
        <w:t>3</w:t>
      </w:r>
      <w:r w:rsidRPr="006275E4">
        <w:rPr>
          <w:rFonts w:ascii="Times New Roman" w:eastAsia="MS Mincho" w:hAnsi="Times New Roman" w:cs="Times New Roman"/>
          <w:sz w:val="24"/>
        </w:rPr>
        <w:t xml:space="preserve"> Data Analysis</w:t>
      </w:r>
      <w:r w:rsidRPr="006275E4">
        <w:rPr>
          <w:rFonts w:ascii="Times New Roman" w:eastAsia="MS Mincho" w:hAnsi="Times New Roman" w:cs="Times New Roman"/>
          <w:sz w:val="24"/>
        </w:rPr>
        <w:tab/>
      </w:r>
      <w:r w:rsidR="001F660E">
        <w:rPr>
          <w:rFonts w:ascii="Times New Roman" w:eastAsia="MS Mincho" w:hAnsi="Times New Roman" w:cs="Times New Roman"/>
          <w:sz w:val="24"/>
        </w:rPr>
        <w:t>30</w:t>
      </w:r>
    </w:p>
    <w:p w14:paraId="0E506492" w14:textId="77777777" w:rsidR="00DC56EC" w:rsidRPr="006275E4" w:rsidRDefault="00DC56EC" w:rsidP="006275E4">
      <w:pPr>
        <w:tabs>
          <w:tab w:val="right" w:leader="dot" w:pos="8640"/>
        </w:tabs>
        <w:spacing w:after="200" w:line="276" w:lineRule="auto"/>
        <w:rPr>
          <w:rFonts w:ascii="Cambria" w:eastAsia="MS Mincho" w:hAnsi="Cambria" w:cs="Times New Roman"/>
        </w:rPr>
      </w:pPr>
    </w:p>
    <w:p w14:paraId="18778393" w14:textId="107D54B2" w:rsidR="006275E4" w:rsidRPr="00DC56EC" w:rsidRDefault="006275E4" w:rsidP="006275E4">
      <w:pPr>
        <w:tabs>
          <w:tab w:val="right" w:leader="dot" w:pos="8640"/>
        </w:tabs>
        <w:spacing w:after="200" w:line="276" w:lineRule="auto"/>
        <w:rPr>
          <w:rFonts w:ascii="Cambria" w:eastAsia="MS Mincho" w:hAnsi="Cambria" w:cs="Times New Roman"/>
          <w:b/>
          <w:bCs/>
        </w:rPr>
      </w:pPr>
      <w:r w:rsidRPr="00DC56EC">
        <w:rPr>
          <w:rFonts w:ascii="Times New Roman" w:eastAsia="MS Mincho" w:hAnsi="Times New Roman" w:cs="Times New Roman"/>
          <w:b/>
          <w:bCs/>
          <w:sz w:val="24"/>
        </w:rPr>
        <w:t>CHAPTER THREE: RESULTS</w:t>
      </w:r>
      <w:r w:rsidRPr="00DC56EC">
        <w:rPr>
          <w:rFonts w:ascii="Times New Roman" w:eastAsia="MS Mincho" w:hAnsi="Times New Roman" w:cs="Times New Roman"/>
          <w:sz w:val="24"/>
        </w:rPr>
        <w:tab/>
      </w:r>
      <w:r w:rsidR="00DC56EC" w:rsidRPr="00DC56EC">
        <w:rPr>
          <w:rFonts w:ascii="Times New Roman" w:eastAsia="MS Mincho" w:hAnsi="Times New Roman" w:cs="Times New Roman"/>
          <w:sz w:val="24"/>
        </w:rPr>
        <w:t>30</w:t>
      </w:r>
    </w:p>
    <w:p w14:paraId="3BFF606A" w14:textId="5F3356F0"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 xml:space="preserve">3.1 Effect of </w:t>
      </w:r>
      <w:bookmarkStart w:id="1" w:name="_Hlk213394311"/>
      <w:r w:rsidRPr="00DC56EC">
        <w:rPr>
          <w:rFonts w:ascii="Times New Roman" w:eastAsia="MS Mincho" w:hAnsi="Times New Roman" w:cs="Times New Roman"/>
          <w:i/>
          <w:iCs/>
          <w:sz w:val="24"/>
        </w:rPr>
        <w:t xml:space="preserve">S. aromaticum </w:t>
      </w:r>
      <w:r w:rsidRPr="00DC56EC">
        <w:rPr>
          <w:rFonts w:ascii="Times New Roman" w:eastAsia="MS Mincho" w:hAnsi="Times New Roman" w:cs="Times New Roman"/>
          <w:sz w:val="24"/>
        </w:rPr>
        <w:t>Extract</w:t>
      </w:r>
      <w:r w:rsidRPr="006275E4">
        <w:rPr>
          <w:rFonts w:ascii="Times New Roman" w:eastAsia="MS Mincho" w:hAnsi="Times New Roman" w:cs="Times New Roman"/>
          <w:sz w:val="24"/>
        </w:rPr>
        <w:t xml:space="preserve"> </w:t>
      </w:r>
      <w:bookmarkEnd w:id="1"/>
      <w:r w:rsidRPr="006275E4">
        <w:rPr>
          <w:rFonts w:ascii="Times New Roman" w:eastAsia="MS Mincho" w:hAnsi="Times New Roman" w:cs="Times New Roman"/>
          <w:sz w:val="24"/>
        </w:rPr>
        <w:t>on Spontaneous Uterine Contraction</w:t>
      </w:r>
      <w:r w:rsidRPr="006275E4">
        <w:rPr>
          <w:rFonts w:ascii="Times New Roman" w:eastAsia="MS Mincho" w:hAnsi="Times New Roman" w:cs="Times New Roman"/>
          <w:sz w:val="24"/>
        </w:rPr>
        <w:tab/>
      </w:r>
      <w:r w:rsidR="00DC56EC">
        <w:rPr>
          <w:rFonts w:ascii="Times New Roman" w:eastAsia="MS Mincho" w:hAnsi="Times New Roman" w:cs="Times New Roman"/>
          <w:sz w:val="24"/>
        </w:rPr>
        <w:t>30</w:t>
      </w:r>
    </w:p>
    <w:p w14:paraId="4F229D52" w14:textId="0D42B2B3" w:rsidR="006275E4" w:rsidRPr="006275E4" w:rsidRDefault="006275E4" w:rsidP="006275E4">
      <w:pPr>
        <w:tabs>
          <w:tab w:val="right" w:leader="dot" w:pos="8640"/>
        </w:tabs>
        <w:spacing w:after="200" w:line="276" w:lineRule="auto"/>
        <w:rPr>
          <w:rFonts w:ascii="Cambria" w:eastAsia="MS Mincho" w:hAnsi="Cambria" w:cs="Times New Roman"/>
        </w:rPr>
      </w:pPr>
      <w:r w:rsidRPr="006275E4">
        <w:rPr>
          <w:rFonts w:ascii="Times New Roman" w:eastAsia="MS Mincho" w:hAnsi="Times New Roman" w:cs="Times New Roman"/>
          <w:sz w:val="24"/>
        </w:rPr>
        <w:t xml:space="preserve">3.2 Effect </w:t>
      </w:r>
      <w:r w:rsidR="00DC56EC">
        <w:rPr>
          <w:rFonts w:ascii="Times New Roman" w:eastAsia="MS Mincho" w:hAnsi="Times New Roman" w:cs="Times New Roman"/>
          <w:sz w:val="24"/>
        </w:rPr>
        <w:t xml:space="preserve">of </w:t>
      </w:r>
      <w:r w:rsidR="00DC56EC" w:rsidRPr="00DC56EC">
        <w:rPr>
          <w:rFonts w:ascii="Times New Roman" w:eastAsia="MS Mincho" w:hAnsi="Times New Roman" w:cs="Times New Roman"/>
          <w:i/>
          <w:iCs/>
          <w:sz w:val="24"/>
        </w:rPr>
        <w:t xml:space="preserve">S. aromaticum </w:t>
      </w:r>
      <w:r w:rsidR="00DC56EC" w:rsidRPr="00DC56EC">
        <w:rPr>
          <w:rFonts w:ascii="Times New Roman" w:eastAsia="MS Mincho" w:hAnsi="Times New Roman" w:cs="Times New Roman"/>
          <w:sz w:val="24"/>
        </w:rPr>
        <w:t>Extract</w:t>
      </w:r>
      <w:r w:rsidR="00DC56EC" w:rsidRPr="006275E4">
        <w:rPr>
          <w:rFonts w:ascii="Times New Roman" w:eastAsia="MS Mincho" w:hAnsi="Times New Roman" w:cs="Times New Roman"/>
          <w:sz w:val="24"/>
        </w:rPr>
        <w:t xml:space="preserve"> </w:t>
      </w:r>
      <w:r w:rsidRPr="006275E4">
        <w:rPr>
          <w:rFonts w:ascii="Times New Roman" w:eastAsia="MS Mincho" w:hAnsi="Times New Roman" w:cs="Times New Roman"/>
          <w:sz w:val="24"/>
        </w:rPr>
        <w:t>on Oxytocin-Induced Uterine Contraction</w:t>
      </w:r>
      <w:r w:rsidRPr="006275E4">
        <w:rPr>
          <w:rFonts w:ascii="Times New Roman" w:eastAsia="MS Mincho" w:hAnsi="Times New Roman" w:cs="Times New Roman"/>
          <w:sz w:val="24"/>
        </w:rPr>
        <w:tab/>
      </w:r>
      <w:r w:rsidR="00DC56EC">
        <w:rPr>
          <w:rFonts w:ascii="Times New Roman" w:eastAsia="MS Mincho" w:hAnsi="Times New Roman" w:cs="Times New Roman"/>
          <w:sz w:val="24"/>
        </w:rPr>
        <w:t>30</w:t>
      </w:r>
    </w:p>
    <w:p w14:paraId="7EB194F3" w14:textId="77777777" w:rsidR="00DC56EC" w:rsidRDefault="006275E4" w:rsidP="006275E4">
      <w:pPr>
        <w:tabs>
          <w:tab w:val="right" w:leader="dot" w:pos="8640"/>
        </w:tabs>
        <w:spacing w:after="200" w:line="276" w:lineRule="auto"/>
        <w:rPr>
          <w:rFonts w:ascii="Times New Roman" w:eastAsia="MS Mincho" w:hAnsi="Times New Roman" w:cs="Times New Roman"/>
          <w:sz w:val="24"/>
        </w:rPr>
      </w:pPr>
      <w:r w:rsidRPr="006275E4">
        <w:rPr>
          <w:rFonts w:ascii="Times New Roman" w:eastAsia="MS Mincho" w:hAnsi="Times New Roman" w:cs="Times New Roman"/>
          <w:sz w:val="24"/>
        </w:rPr>
        <w:lastRenderedPageBreak/>
        <w:t xml:space="preserve">3.3 Effect </w:t>
      </w:r>
      <w:r w:rsidR="00DC56EC">
        <w:rPr>
          <w:rFonts w:ascii="Times New Roman" w:eastAsia="MS Mincho" w:hAnsi="Times New Roman" w:cs="Times New Roman"/>
          <w:sz w:val="24"/>
        </w:rPr>
        <w:t xml:space="preserve">of </w:t>
      </w:r>
      <w:r w:rsidR="00DC56EC" w:rsidRPr="00DC56EC">
        <w:rPr>
          <w:rFonts w:ascii="Times New Roman" w:eastAsia="MS Mincho" w:hAnsi="Times New Roman" w:cs="Times New Roman"/>
          <w:i/>
          <w:iCs/>
          <w:sz w:val="24"/>
        </w:rPr>
        <w:t>S. aromaticum</w:t>
      </w:r>
      <w:r w:rsidR="00DC56EC" w:rsidRPr="00DC56EC">
        <w:rPr>
          <w:rFonts w:ascii="Times New Roman" w:eastAsia="MS Mincho" w:hAnsi="Times New Roman" w:cs="Times New Roman"/>
          <w:sz w:val="24"/>
        </w:rPr>
        <w:t xml:space="preserve"> Extract </w:t>
      </w:r>
      <w:r w:rsidRPr="006275E4">
        <w:rPr>
          <w:rFonts w:ascii="Times New Roman" w:eastAsia="MS Mincho" w:hAnsi="Times New Roman" w:cs="Times New Roman"/>
          <w:sz w:val="24"/>
        </w:rPr>
        <w:t xml:space="preserve">on High </w:t>
      </w:r>
      <w:proofErr w:type="spellStart"/>
      <w:r w:rsidRPr="006275E4">
        <w:rPr>
          <w:rFonts w:ascii="Times New Roman" w:eastAsia="MS Mincho" w:hAnsi="Times New Roman" w:cs="Times New Roman"/>
          <w:sz w:val="24"/>
        </w:rPr>
        <w:t>KCl</w:t>
      </w:r>
      <w:proofErr w:type="spellEnd"/>
      <w:r w:rsidRPr="006275E4">
        <w:rPr>
          <w:rFonts w:ascii="Times New Roman" w:eastAsia="MS Mincho" w:hAnsi="Times New Roman" w:cs="Times New Roman"/>
          <w:sz w:val="24"/>
        </w:rPr>
        <w:t>-Induced Uterine Contraction</w:t>
      </w:r>
      <w:r w:rsidRPr="006275E4">
        <w:rPr>
          <w:rFonts w:ascii="Times New Roman" w:eastAsia="MS Mincho" w:hAnsi="Times New Roman" w:cs="Times New Roman"/>
          <w:sz w:val="24"/>
        </w:rPr>
        <w:tab/>
      </w:r>
      <w:r w:rsidR="00DC56EC">
        <w:rPr>
          <w:rFonts w:ascii="Times New Roman" w:eastAsia="MS Mincho" w:hAnsi="Times New Roman" w:cs="Times New Roman"/>
          <w:sz w:val="24"/>
        </w:rPr>
        <w:t>35</w:t>
      </w:r>
    </w:p>
    <w:p w14:paraId="55978E53" w14:textId="77777777" w:rsidR="00DC56EC" w:rsidRDefault="00DC56EC" w:rsidP="006275E4">
      <w:pPr>
        <w:tabs>
          <w:tab w:val="right" w:leader="dot" w:pos="8640"/>
        </w:tabs>
        <w:spacing w:after="200" w:line="276" w:lineRule="auto"/>
        <w:rPr>
          <w:rFonts w:ascii="Times New Roman" w:eastAsia="MS Mincho" w:hAnsi="Times New Roman" w:cs="Times New Roman"/>
          <w:sz w:val="24"/>
        </w:rPr>
      </w:pPr>
    </w:p>
    <w:p w14:paraId="458ED4F1" w14:textId="005FC580" w:rsidR="0090724C" w:rsidRDefault="006275E4" w:rsidP="006275E4">
      <w:pPr>
        <w:tabs>
          <w:tab w:val="right" w:leader="dot" w:pos="8640"/>
        </w:tabs>
        <w:spacing w:after="200" w:line="276" w:lineRule="auto"/>
        <w:rPr>
          <w:rFonts w:ascii="Times New Roman" w:eastAsia="MS Mincho" w:hAnsi="Times New Roman" w:cs="Times New Roman"/>
          <w:sz w:val="24"/>
        </w:rPr>
      </w:pPr>
      <w:r w:rsidRPr="00DC56EC">
        <w:rPr>
          <w:rFonts w:ascii="Times New Roman" w:eastAsia="MS Mincho" w:hAnsi="Times New Roman" w:cs="Times New Roman"/>
          <w:b/>
          <w:bCs/>
          <w:sz w:val="24"/>
        </w:rPr>
        <w:t>CHAPTER FOUR: DISCUSSION</w:t>
      </w:r>
      <w:r w:rsidRPr="00DC56EC">
        <w:rPr>
          <w:rFonts w:ascii="Times New Roman" w:eastAsia="MS Mincho" w:hAnsi="Times New Roman" w:cs="Times New Roman"/>
          <w:sz w:val="24"/>
        </w:rPr>
        <w:tab/>
      </w:r>
      <w:r w:rsidR="00DC56EC" w:rsidRPr="00DC56EC">
        <w:rPr>
          <w:rFonts w:ascii="Times New Roman" w:eastAsia="MS Mincho" w:hAnsi="Times New Roman" w:cs="Times New Roman"/>
          <w:sz w:val="24"/>
        </w:rPr>
        <w:t>38</w:t>
      </w:r>
    </w:p>
    <w:p w14:paraId="357B659F" w14:textId="77777777" w:rsidR="00C34E22" w:rsidRPr="00DC56EC" w:rsidRDefault="00C34E22" w:rsidP="006275E4">
      <w:pPr>
        <w:tabs>
          <w:tab w:val="right" w:leader="dot" w:pos="8640"/>
        </w:tabs>
        <w:spacing w:after="200" w:line="276" w:lineRule="auto"/>
        <w:rPr>
          <w:rFonts w:ascii="Times New Roman" w:eastAsia="MS Mincho" w:hAnsi="Times New Roman" w:cs="Times New Roman"/>
          <w:sz w:val="24"/>
        </w:rPr>
      </w:pPr>
    </w:p>
    <w:p w14:paraId="7B6066B2" w14:textId="57735B56" w:rsidR="0090724C" w:rsidRDefault="006275E4" w:rsidP="006275E4">
      <w:pPr>
        <w:tabs>
          <w:tab w:val="right" w:leader="dot" w:pos="8640"/>
        </w:tabs>
        <w:spacing w:after="200" w:line="276" w:lineRule="auto"/>
        <w:rPr>
          <w:rFonts w:ascii="Times New Roman" w:eastAsia="MS Mincho" w:hAnsi="Times New Roman" w:cs="Times New Roman"/>
          <w:sz w:val="24"/>
        </w:rPr>
      </w:pPr>
      <w:r w:rsidRPr="00DC56EC">
        <w:rPr>
          <w:rFonts w:ascii="Times New Roman" w:eastAsia="MS Mincho" w:hAnsi="Times New Roman" w:cs="Times New Roman"/>
          <w:b/>
          <w:bCs/>
          <w:sz w:val="24"/>
        </w:rPr>
        <w:t xml:space="preserve">CHAPTER FIVE: </w:t>
      </w:r>
      <w:r w:rsidR="00DC56EC">
        <w:rPr>
          <w:rFonts w:ascii="Times New Roman" w:eastAsia="MS Mincho" w:hAnsi="Times New Roman" w:cs="Times New Roman"/>
          <w:b/>
          <w:bCs/>
          <w:sz w:val="24"/>
        </w:rPr>
        <w:t>CONCLUSION</w:t>
      </w:r>
      <w:r w:rsidRPr="00DC56EC">
        <w:rPr>
          <w:rFonts w:ascii="Times New Roman" w:eastAsia="MS Mincho" w:hAnsi="Times New Roman" w:cs="Times New Roman"/>
          <w:sz w:val="24"/>
        </w:rPr>
        <w:tab/>
      </w:r>
      <w:r w:rsidR="00DC56EC" w:rsidRPr="00DC56EC">
        <w:rPr>
          <w:rFonts w:ascii="Times New Roman" w:eastAsia="MS Mincho" w:hAnsi="Times New Roman" w:cs="Times New Roman"/>
          <w:sz w:val="24"/>
        </w:rPr>
        <w:t>4</w:t>
      </w:r>
      <w:r w:rsidR="00C34E22">
        <w:rPr>
          <w:rFonts w:ascii="Times New Roman" w:eastAsia="MS Mincho" w:hAnsi="Times New Roman" w:cs="Times New Roman"/>
          <w:sz w:val="24"/>
        </w:rPr>
        <w:t>7</w:t>
      </w:r>
    </w:p>
    <w:p w14:paraId="299AC2A6" w14:textId="1F3310F9" w:rsidR="00C34E22" w:rsidRDefault="00C34E22" w:rsidP="00C34E22">
      <w:pPr>
        <w:tabs>
          <w:tab w:val="right" w:leader="dot" w:pos="8640"/>
        </w:tabs>
        <w:spacing w:after="200" w:line="276" w:lineRule="auto"/>
        <w:rPr>
          <w:rFonts w:ascii="Times New Roman" w:eastAsia="MS Mincho" w:hAnsi="Times New Roman" w:cs="Times New Roman"/>
          <w:sz w:val="24"/>
        </w:rPr>
      </w:pPr>
      <w:r>
        <w:rPr>
          <w:rFonts w:ascii="Times New Roman" w:eastAsia="MS Mincho" w:hAnsi="Times New Roman" w:cs="Times New Roman"/>
          <w:sz w:val="24"/>
        </w:rPr>
        <w:t>5.1</w:t>
      </w:r>
      <w:r w:rsidRPr="006275E4">
        <w:rPr>
          <w:rFonts w:ascii="Times New Roman" w:eastAsia="MS Mincho" w:hAnsi="Times New Roman" w:cs="Times New Roman"/>
          <w:sz w:val="24"/>
        </w:rPr>
        <w:t xml:space="preserve"> </w:t>
      </w:r>
      <w:r>
        <w:rPr>
          <w:rFonts w:ascii="Times New Roman" w:eastAsia="MS Mincho" w:hAnsi="Times New Roman" w:cs="Times New Roman"/>
          <w:sz w:val="24"/>
        </w:rPr>
        <w:t>Recommendations</w:t>
      </w:r>
      <w:r w:rsidRPr="006275E4">
        <w:rPr>
          <w:rFonts w:ascii="Times New Roman" w:eastAsia="MS Mincho" w:hAnsi="Times New Roman" w:cs="Times New Roman"/>
          <w:sz w:val="24"/>
        </w:rPr>
        <w:tab/>
      </w:r>
      <w:r>
        <w:rPr>
          <w:rFonts w:ascii="Times New Roman" w:eastAsia="MS Mincho" w:hAnsi="Times New Roman" w:cs="Times New Roman"/>
          <w:sz w:val="24"/>
        </w:rPr>
        <w:t>47</w:t>
      </w:r>
    </w:p>
    <w:p w14:paraId="0E088672" w14:textId="77777777" w:rsidR="00C34E22" w:rsidRPr="0090724C" w:rsidRDefault="00C34E22" w:rsidP="006275E4">
      <w:pPr>
        <w:tabs>
          <w:tab w:val="right" w:leader="dot" w:pos="8640"/>
        </w:tabs>
        <w:spacing w:after="200" w:line="276" w:lineRule="auto"/>
        <w:rPr>
          <w:rFonts w:ascii="Times New Roman" w:eastAsia="MS Mincho" w:hAnsi="Times New Roman" w:cs="Times New Roman"/>
          <w:sz w:val="24"/>
        </w:rPr>
      </w:pPr>
    </w:p>
    <w:p w14:paraId="0EFC3AED" w14:textId="0E7DFDEB" w:rsidR="006275E4" w:rsidRPr="006275E4" w:rsidRDefault="006275E4" w:rsidP="006275E4">
      <w:pPr>
        <w:tabs>
          <w:tab w:val="right" w:leader="dot" w:pos="8640"/>
        </w:tabs>
        <w:spacing w:after="200" w:line="276" w:lineRule="auto"/>
        <w:rPr>
          <w:rFonts w:ascii="Cambria" w:eastAsia="MS Mincho" w:hAnsi="Cambria" w:cs="Times New Roman"/>
        </w:rPr>
      </w:pPr>
      <w:r w:rsidRPr="00DC56EC">
        <w:rPr>
          <w:rFonts w:ascii="Times New Roman" w:eastAsia="MS Mincho" w:hAnsi="Times New Roman" w:cs="Times New Roman"/>
          <w:b/>
          <w:bCs/>
          <w:sz w:val="24"/>
        </w:rPr>
        <w:t>REFERENCES</w:t>
      </w:r>
      <w:r w:rsidRPr="006275E4">
        <w:rPr>
          <w:rFonts w:ascii="Times New Roman" w:eastAsia="MS Mincho" w:hAnsi="Times New Roman" w:cs="Times New Roman"/>
          <w:sz w:val="24"/>
        </w:rPr>
        <w:tab/>
      </w:r>
      <w:r w:rsidR="00DC56EC">
        <w:rPr>
          <w:rFonts w:ascii="Times New Roman" w:eastAsia="MS Mincho" w:hAnsi="Times New Roman" w:cs="Times New Roman"/>
          <w:sz w:val="24"/>
        </w:rPr>
        <w:t>4</w:t>
      </w:r>
      <w:r w:rsidR="00C34E22">
        <w:rPr>
          <w:rFonts w:ascii="Times New Roman" w:eastAsia="MS Mincho" w:hAnsi="Times New Roman" w:cs="Times New Roman"/>
          <w:sz w:val="24"/>
        </w:rPr>
        <w:t>8</w:t>
      </w:r>
    </w:p>
    <w:p w14:paraId="2890DCF9" w14:textId="77777777" w:rsidR="00C31230" w:rsidRPr="00CD33E7" w:rsidRDefault="00C31230" w:rsidP="00C3123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87A0403" w14:textId="77777777" w:rsidR="00C31230" w:rsidRPr="00CD33E7" w:rsidRDefault="00C31230" w:rsidP="00C31230">
      <w:pPr>
        <w:spacing w:line="240" w:lineRule="auto"/>
        <w:jc w:val="both"/>
        <w:rPr>
          <w:rFonts w:ascii="Times New Roman" w:hAnsi="Times New Roman" w:cs="Times New Roman"/>
          <w:sz w:val="24"/>
          <w:szCs w:val="24"/>
        </w:rPr>
      </w:pPr>
    </w:p>
    <w:p w14:paraId="5BF8D2D6" w14:textId="77777777" w:rsidR="00C31230" w:rsidRDefault="00C31230" w:rsidP="00C31230">
      <w:pPr>
        <w:spacing w:line="480" w:lineRule="auto"/>
        <w:ind w:left="2880" w:firstLine="720"/>
        <w:jc w:val="both"/>
        <w:rPr>
          <w:rFonts w:ascii="Times New Roman" w:hAnsi="Times New Roman" w:cs="Times New Roman"/>
          <w:b/>
          <w:bCs/>
          <w:sz w:val="24"/>
          <w:szCs w:val="24"/>
        </w:rPr>
      </w:pPr>
    </w:p>
    <w:p w14:paraId="73BD3D39" w14:textId="77777777" w:rsidR="00C31230" w:rsidRDefault="00C31230" w:rsidP="00C31230">
      <w:pPr>
        <w:spacing w:line="480" w:lineRule="auto"/>
        <w:ind w:left="2880" w:firstLine="720"/>
        <w:jc w:val="both"/>
        <w:rPr>
          <w:rFonts w:ascii="Times New Roman" w:hAnsi="Times New Roman" w:cs="Times New Roman"/>
          <w:b/>
          <w:bCs/>
          <w:sz w:val="24"/>
          <w:szCs w:val="24"/>
        </w:rPr>
      </w:pPr>
    </w:p>
    <w:p w14:paraId="3DE2999C" w14:textId="77777777" w:rsidR="00C31230" w:rsidRDefault="00C31230" w:rsidP="00C31230">
      <w:pPr>
        <w:spacing w:line="480" w:lineRule="auto"/>
        <w:ind w:left="2880" w:firstLine="720"/>
        <w:jc w:val="both"/>
        <w:rPr>
          <w:rFonts w:ascii="Times New Roman" w:hAnsi="Times New Roman" w:cs="Times New Roman"/>
          <w:b/>
          <w:bCs/>
          <w:sz w:val="24"/>
          <w:szCs w:val="24"/>
        </w:rPr>
      </w:pPr>
    </w:p>
    <w:p w14:paraId="392BD0B6" w14:textId="77777777" w:rsidR="00C31230" w:rsidRDefault="00C31230" w:rsidP="00C31230">
      <w:pPr>
        <w:spacing w:line="480" w:lineRule="auto"/>
        <w:jc w:val="both"/>
        <w:rPr>
          <w:rFonts w:ascii="Times New Roman" w:hAnsi="Times New Roman" w:cs="Times New Roman"/>
          <w:b/>
          <w:bCs/>
          <w:sz w:val="24"/>
          <w:szCs w:val="24"/>
        </w:rPr>
      </w:pPr>
    </w:p>
    <w:p w14:paraId="60F2A431" w14:textId="77777777" w:rsidR="00C31230" w:rsidRDefault="00C31230" w:rsidP="00C31230">
      <w:pPr>
        <w:spacing w:line="480" w:lineRule="auto"/>
        <w:jc w:val="both"/>
        <w:rPr>
          <w:rFonts w:ascii="Times New Roman" w:hAnsi="Times New Roman" w:cs="Times New Roman"/>
          <w:b/>
          <w:bCs/>
          <w:sz w:val="24"/>
          <w:szCs w:val="24"/>
        </w:rPr>
      </w:pPr>
    </w:p>
    <w:p w14:paraId="59EE6D50" w14:textId="77777777" w:rsidR="009718EC" w:rsidRDefault="00C31230" w:rsidP="00C3123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1BD33DFE" w14:textId="77777777" w:rsidR="009718EC" w:rsidRDefault="009718EC" w:rsidP="00C31230">
      <w:pPr>
        <w:spacing w:line="480" w:lineRule="auto"/>
        <w:jc w:val="both"/>
        <w:rPr>
          <w:rFonts w:ascii="Times New Roman" w:hAnsi="Times New Roman" w:cs="Times New Roman"/>
          <w:b/>
          <w:bCs/>
          <w:sz w:val="24"/>
          <w:szCs w:val="24"/>
        </w:rPr>
      </w:pPr>
    </w:p>
    <w:p w14:paraId="58D18C7E" w14:textId="77777777" w:rsidR="009718EC" w:rsidRDefault="009718EC" w:rsidP="00C31230">
      <w:pPr>
        <w:spacing w:line="480" w:lineRule="auto"/>
        <w:jc w:val="both"/>
        <w:rPr>
          <w:rFonts w:ascii="Times New Roman" w:hAnsi="Times New Roman" w:cs="Times New Roman"/>
          <w:b/>
          <w:bCs/>
          <w:sz w:val="24"/>
          <w:szCs w:val="24"/>
        </w:rPr>
      </w:pPr>
    </w:p>
    <w:p w14:paraId="14132863" w14:textId="77777777" w:rsidR="009718EC" w:rsidRDefault="009718EC" w:rsidP="00C31230">
      <w:pPr>
        <w:spacing w:line="480" w:lineRule="auto"/>
        <w:jc w:val="both"/>
        <w:rPr>
          <w:rFonts w:ascii="Times New Roman" w:hAnsi="Times New Roman" w:cs="Times New Roman"/>
          <w:b/>
          <w:bCs/>
          <w:sz w:val="24"/>
          <w:szCs w:val="24"/>
        </w:rPr>
      </w:pPr>
    </w:p>
    <w:p w14:paraId="219A3D17" w14:textId="77777777" w:rsidR="0090724C" w:rsidRDefault="0090724C" w:rsidP="0090724C">
      <w:pPr>
        <w:spacing w:line="480" w:lineRule="auto"/>
        <w:rPr>
          <w:rFonts w:ascii="Times New Roman" w:hAnsi="Times New Roman" w:cs="Times New Roman"/>
          <w:b/>
          <w:bCs/>
          <w:sz w:val="24"/>
          <w:szCs w:val="24"/>
        </w:rPr>
      </w:pPr>
    </w:p>
    <w:p w14:paraId="3ECCAB9A" w14:textId="77777777" w:rsidR="00C34E22" w:rsidRDefault="00C34E22" w:rsidP="0090724C">
      <w:pPr>
        <w:spacing w:line="480" w:lineRule="auto"/>
        <w:rPr>
          <w:rFonts w:ascii="Times New Roman" w:hAnsi="Times New Roman" w:cs="Times New Roman"/>
          <w:b/>
          <w:bCs/>
          <w:sz w:val="24"/>
          <w:szCs w:val="24"/>
        </w:rPr>
      </w:pPr>
    </w:p>
    <w:p w14:paraId="5791CFFB" w14:textId="2C1EBCAF" w:rsidR="00C31230" w:rsidRDefault="00C31230" w:rsidP="009718E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514CF0E7" w14:textId="4ECDFABD" w:rsidR="00A9774E" w:rsidRPr="006275E4" w:rsidRDefault="007709A9" w:rsidP="00A9774E">
      <w:pPr>
        <w:tabs>
          <w:tab w:val="right" w:leader="dot" w:pos="8640"/>
        </w:tabs>
        <w:spacing w:after="200" w:line="276" w:lineRule="auto"/>
        <w:rPr>
          <w:rFonts w:ascii="Cambria" w:eastAsia="MS Mincho" w:hAnsi="Cambria" w:cs="Times New Roman"/>
        </w:rPr>
      </w:pPr>
      <w:r>
        <w:rPr>
          <w:rFonts w:ascii="Times New Roman" w:eastAsia="Times New Roman" w:hAnsi="Times New Roman" w:cs="Times New Roman"/>
          <w:b/>
          <w:sz w:val="24"/>
          <w:szCs w:val="24"/>
        </w:rPr>
        <w:t xml:space="preserve"> 3.1</w:t>
      </w:r>
      <w:r>
        <w:rPr>
          <w:rFonts w:ascii="Times New Roman" w:eastAsia="Times New Roman" w:hAnsi="Times New Roman" w:cs="Times New Roman"/>
          <w:sz w:val="24"/>
          <w:szCs w:val="24"/>
        </w:rPr>
        <w:t xml:space="preserve">: </w:t>
      </w:r>
      <w:r w:rsidRPr="006B6437">
        <w:rPr>
          <w:rFonts w:ascii="Times New Roman" w:hAnsi="Times New Roman" w:cs="Times New Roman"/>
          <w:sz w:val="24"/>
          <w:szCs w:val="24"/>
        </w:rPr>
        <w:t xml:space="preserve">Effect of the </w:t>
      </w:r>
      <w:r w:rsidR="005B1852">
        <w:rPr>
          <w:rFonts w:ascii="Times New Roman" w:hAnsi="Times New Roman" w:cs="Times New Roman"/>
          <w:sz w:val="24"/>
          <w:szCs w:val="24"/>
        </w:rPr>
        <w:t>hydroalcoholic</w:t>
      </w:r>
      <w:r w:rsidRPr="006B6437">
        <w:rPr>
          <w:rFonts w:ascii="Times New Roman" w:hAnsi="Times New Roman" w:cs="Times New Roman"/>
          <w:sz w:val="24"/>
          <w:szCs w:val="24"/>
        </w:rPr>
        <w:t xml:space="preserve"> 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(SAE)</w:t>
      </w:r>
      <w:r w:rsidRPr="006B6437">
        <w:rPr>
          <w:rFonts w:ascii="Times New Roman" w:hAnsi="Times New Roman" w:cs="Times New Roman"/>
          <w:sz w:val="24"/>
          <w:szCs w:val="24"/>
        </w:rPr>
        <w:t xml:space="preserve"> on spontaneous uterine contractility of non-pregnant animals</w:t>
      </w:r>
      <w:r>
        <w:rPr>
          <w:rFonts w:ascii="Times New Roman" w:eastAsia="Times New Roman" w:hAnsi="Times New Roman" w:cs="Times New Roman"/>
          <w:b/>
          <w:sz w:val="24"/>
          <w:szCs w:val="24"/>
        </w:rPr>
        <w:t xml:space="preserve"> </w:t>
      </w:r>
      <w:r w:rsidR="00A9774E" w:rsidRPr="006275E4">
        <w:rPr>
          <w:rFonts w:ascii="Times New Roman" w:eastAsia="MS Mincho" w:hAnsi="Times New Roman" w:cs="Times New Roman"/>
          <w:sz w:val="24"/>
        </w:rPr>
        <w:tab/>
      </w:r>
      <w:r w:rsidR="00A9774E">
        <w:rPr>
          <w:rFonts w:ascii="Times New Roman" w:eastAsia="MS Mincho" w:hAnsi="Times New Roman" w:cs="Times New Roman"/>
          <w:sz w:val="24"/>
        </w:rPr>
        <w:t>31</w:t>
      </w:r>
    </w:p>
    <w:p w14:paraId="30F4F17B" w14:textId="470C7A90" w:rsidR="00A9774E" w:rsidRPr="006275E4" w:rsidRDefault="007709A9" w:rsidP="00A9774E">
      <w:pPr>
        <w:tabs>
          <w:tab w:val="right" w:leader="dot" w:pos="8640"/>
        </w:tabs>
        <w:spacing w:after="200" w:line="276" w:lineRule="auto"/>
        <w:rPr>
          <w:rFonts w:ascii="Cambria" w:eastAsia="MS Mincho" w:hAnsi="Cambria" w:cs="Times New Roman"/>
        </w:rPr>
      </w:pPr>
      <w:r>
        <w:rPr>
          <w:rFonts w:ascii="Times New Roman" w:eastAsia="Times New Roman" w:hAnsi="Times New Roman" w:cs="Times New Roman"/>
          <w:b/>
          <w:sz w:val="24"/>
          <w:szCs w:val="24"/>
        </w:rPr>
        <w:t xml:space="preserve"> 3.</w:t>
      </w:r>
      <w:r w:rsidR="00CD749D">
        <w:rPr>
          <w:rFonts w:ascii="Times New Roman" w:eastAsia="Times New Roman" w:hAnsi="Times New Roman" w:cs="Times New Roman"/>
          <w:b/>
          <w:sz w:val="24"/>
          <w:szCs w:val="24"/>
        </w:rPr>
        <w:t>2</w:t>
      </w:r>
      <w:r>
        <w:rPr>
          <w:rFonts w:ascii="Times New Roman" w:eastAsia="Times New Roman" w:hAnsi="Times New Roman" w:cs="Times New Roman"/>
          <w:sz w:val="24"/>
          <w:szCs w:val="24"/>
        </w:rPr>
        <w:t>: Concentration -response curve showing the effect of SAE on amplitude, frequency and the area under the curve of spontaneous uterine contraction</w:t>
      </w:r>
      <w:r w:rsidR="00A9774E">
        <w:rPr>
          <w:rFonts w:ascii="Times New Roman" w:eastAsia="Times New Roman" w:hAnsi="Times New Roman" w:cs="Times New Roman"/>
          <w:sz w:val="24"/>
          <w:szCs w:val="24"/>
        </w:rPr>
        <w:t xml:space="preserve"> </w:t>
      </w:r>
      <w:r w:rsidR="00A9774E" w:rsidRPr="006275E4">
        <w:rPr>
          <w:rFonts w:ascii="Times New Roman" w:eastAsia="MS Mincho" w:hAnsi="Times New Roman" w:cs="Times New Roman"/>
          <w:sz w:val="24"/>
        </w:rPr>
        <w:tab/>
      </w:r>
      <w:r w:rsidR="00A9774E">
        <w:rPr>
          <w:rFonts w:ascii="Times New Roman" w:eastAsia="MS Mincho" w:hAnsi="Times New Roman" w:cs="Times New Roman"/>
          <w:sz w:val="24"/>
        </w:rPr>
        <w:t>32</w:t>
      </w:r>
    </w:p>
    <w:p w14:paraId="1ABB730A" w14:textId="56115D8C" w:rsidR="007709A9" w:rsidRPr="00A9774E" w:rsidRDefault="007709A9" w:rsidP="00A9774E">
      <w:pPr>
        <w:tabs>
          <w:tab w:val="right" w:leader="dot" w:pos="8640"/>
        </w:tabs>
        <w:spacing w:after="200" w:line="276" w:lineRule="auto"/>
        <w:rPr>
          <w:rFonts w:ascii="Cambria" w:eastAsia="MS Mincho" w:hAnsi="Cambria" w:cs="Times New Roman"/>
        </w:rPr>
      </w:pPr>
      <w:r>
        <w:rPr>
          <w:rFonts w:ascii="Times New Roman" w:eastAsia="Times New Roman" w:hAnsi="Times New Roman" w:cs="Times New Roman"/>
          <w:b/>
          <w:sz w:val="24"/>
          <w:szCs w:val="24"/>
        </w:rPr>
        <w:t xml:space="preserve"> 3.</w:t>
      </w:r>
      <w:r w:rsidR="00CD749D">
        <w:rPr>
          <w:rFonts w:ascii="Times New Roman" w:eastAsia="Times New Roman" w:hAnsi="Times New Roman" w:cs="Times New Roman"/>
          <w:b/>
          <w:sz w:val="24"/>
          <w:szCs w:val="24"/>
        </w:rPr>
        <w:t>3</w:t>
      </w:r>
      <w:r>
        <w:rPr>
          <w:rFonts w:ascii="Times New Roman" w:eastAsia="Times New Roman" w:hAnsi="Times New Roman" w:cs="Times New Roman"/>
          <w:sz w:val="24"/>
          <w:szCs w:val="24"/>
        </w:rPr>
        <w:t xml:space="preserve">: </w:t>
      </w:r>
      <w:r w:rsidRPr="006B6437">
        <w:rPr>
          <w:rFonts w:ascii="Times New Roman" w:hAnsi="Times New Roman" w:cs="Times New Roman"/>
          <w:sz w:val="24"/>
          <w:szCs w:val="24"/>
        </w:rPr>
        <w:t xml:space="preserve">Effect of the </w:t>
      </w:r>
      <w:r w:rsidR="005B1852">
        <w:rPr>
          <w:rFonts w:ascii="Times New Roman" w:hAnsi="Times New Roman" w:cs="Times New Roman"/>
          <w:sz w:val="24"/>
          <w:szCs w:val="24"/>
        </w:rPr>
        <w:t>hydroalcoholic</w:t>
      </w:r>
      <w:r w:rsidRPr="006B6437">
        <w:rPr>
          <w:rFonts w:ascii="Times New Roman" w:hAnsi="Times New Roman" w:cs="Times New Roman"/>
          <w:sz w:val="24"/>
          <w:szCs w:val="24"/>
        </w:rPr>
        <w:t xml:space="preserve"> 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 xml:space="preserve">(SAE) </w:t>
      </w:r>
      <w:r w:rsidRPr="006B6437">
        <w:rPr>
          <w:rFonts w:ascii="Times New Roman" w:hAnsi="Times New Roman" w:cs="Times New Roman"/>
          <w:sz w:val="24"/>
          <w:szCs w:val="24"/>
        </w:rPr>
        <w:t>on oxytocin-induced uterine contractions in non-pregnant animals</w:t>
      </w:r>
      <w:r>
        <w:rPr>
          <w:rFonts w:ascii="Times New Roman" w:eastAsia="Times New Roman" w:hAnsi="Times New Roman" w:cs="Times New Roman"/>
          <w:sz w:val="24"/>
          <w:szCs w:val="24"/>
        </w:rPr>
        <w:t>.</w:t>
      </w:r>
      <w:r w:rsidR="00A9774E">
        <w:rPr>
          <w:rFonts w:ascii="Times New Roman" w:eastAsia="Times New Roman" w:hAnsi="Times New Roman" w:cs="Times New Roman"/>
          <w:sz w:val="24"/>
          <w:szCs w:val="24"/>
        </w:rPr>
        <w:t xml:space="preserve"> </w:t>
      </w:r>
      <w:r w:rsidR="00A9774E" w:rsidRPr="006275E4">
        <w:rPr>
          <w:rFonts w:ascii="Times New Roman" w:eastAsia="MS Mincho" w:hAnsi="Times New Roman" w:cs="Times New Roman"/>
          <w:sz w:val="24"/>
        </w:rPr>
        <w:tab/>
      </w:r>
      <w:r w:rsidR="00A9774E">
        <w:rPr>
          <w:rFonts w:ascii="Times New Roman" w:eastAsia="MS Mincho" w:hAnsi="Times New Roman" w:cs="Times New Roman"/>
          <w:sz w:val="24"/>
        </w:rPr>
        <w:t>33</w:t>
      </w:r>
    </w:p>
    <w:p w14:paraId="2439117D" w14:textId="43783392" w:rsidR="007709A9" w:rsidRPr="00A9774E" w:rsidRDefault="007709A9" w:rsidP="00A9774E">
      <w:pPr>
        <w:tabs>
          <w:tab w:val="right" w:leader="dot" w:pos="8640"/>
        </w:tabs>
        <w:spacing w:after="200" w:line="276" w:lineRule="auto"/>
        <w:rPr>
          <w:rFonts w:ascii="Cambria" w:eastAsia="MS Mincho" w:hAnsi="Cambria" w:cs="Times New Roman"/>
        </w:rPr>
      </w:pPr>
      <w:r>
        <w:rPr>
          <w:rFonts w:ascii="Times New Roman" w:eastAsia="Times New Roman" w:hAnsi="Times New Roman" w:cs="Times New Roman"/>
          <w:b/>
          <w:sz w:val="24"/>
          <w:szCs w:val="24"/>
        </w:rPr>
        <w:t>3</w:t>
      </w:r>
      <w:r w:rsidR="00FD532E">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00A9774E">
        <w:rPr>
          <w:rFonts w:ascii="Times New Roman" w:eastAsia="Times New Roman" w:hAnsi="Times New Roman" w:cs="Times New Roman"/>
          <w:sz w:val="24"/>
          <w:szCs w:val="24"/>
        </w:rPr>
        <w:t>E</w:t>
      </w:r>
      <w:r>
        <w:rPr>
          <w:rFonts w:ascii="Times New Roman" w:eastAsia="Times New Roman" w:hAnsi="Times New Roman" w:cs="Times New Roman"/>
          <w:sz w:val="24"/>
          <w:szCs w:val="24"/>
        </w:rPr>
        <w:t>ffect of the SAE on amplitude, and frequency of oxytocin-induced uterine contractions in non-pregnant mouse uterus.</w:t>
      </w:r>
      <w:r w:rsidR="00A9774E" w:rsidRPr="00A9774E">
        <w:rPr>
          <w:rFonts w:ascii="Times New Roman" w:eastAsia="MS Mincho" w:hAnsi="Times New Roman" w:cs="Times New Roman"/>
          <w:sz w:val="24"/>
        </w:rPr>
        <w:t xml:space="preserve"> </w:t>
      </w:r>
      <w:r w:rsidR="00A9774E" w:rsidRPr="006275E4">
        <w:rPr>
          <w:rFonts w:ascii="Times New Roman" w:eastAsia="MS Mincho" w:hAnsi="Times New Roman" w:cs="Times New Roman"/>
          <w:sz w:val="24"/>
        </w:rPr>
        <w:tab/>
      </w:r>
      <w:r w:rsidR="00A9774E">
        <w:rPr>
          <w:rFonts w:ascii="Times New Roman" w:eastAsia="MS Mincho" w:hAnsi="Times New Roman" w:cs="Times New Roman"/>
          <w:sz w:val="24"/>
        </w:rPr>
        <w:t>34</w:t>
      </w:r>
    </w:p>
    <w:p w14:paraId="4464A460" w14:textId="460EC76B" w:rsidR="000C33A4" w:rsidRPr="00A9774E" w:rsidRDefault="007709A9" w:rsidP="00A9774E">
      <w:pPr>
        <w:tabs>
          <w:tab w:val="right" w:leader="dot" w:pos="8640"/>
        </w:tabs>
        <w:spacing w:after="200" w:line="276" w:lineRule="auto"/>
        <w:rPr>
          <w:rFonts w:ascii="Cambria" w:eastAsia="MS Mincho" w:hAnsi="Cambria" w:cs="Times New Roman"/>
        </w:rPr>
      </w:pPr>
      <w:r>
        <w:rPr>
          <w:rFonts w:ascii="Times New Roman" w:eastAsia="Times New Roman" w:hAnsi="Times New Roman" w:cs="Times New Roman"/>
          <w:b/>
          <w:sz w:val="24"/>
          <w:szCs w:val="24"/>
        </w:rPr>
        <w:t>3.</w:t>
      </w:r>
      <w:r w:rsidR="00CD749D">
        <w:rPr>
          <w:rFonts w:ascii="Times New Roman" w:eastAsia="Times New Roman" w:hAnsi="Times New Roman" w:cs="Times New Roman"/>
          <w:b/>
          <w:sz w:val="24"/>
          <w:szCs w:val="24"/>
        </w:rPr>
        <w:t>5</w:t>
      </w:r>
      <w:r>
        <w:rPr>
          <w:rFonts w:ascii="Times New Roman" w:eastAsia="Times New Roman" w:hAnsi="Times New Roman" w:cs="Times New Roman"/>
          <w:sz w:val="24"/>
          <w:szCs w:val="24"/>
        </w:rPr>
        <w:t xml:space="preserve">: </w:t>
      </w:r>
      <w:r w:rsidRPr="006B6437">
        <w:rPr>
          <w:rFonts w:ascii="Times New Roman" w:hAnsi="Times New Roman" w:cs="Times New Roman"/>
          <w:sz w:val="24"/>
          <w:szCs w:val="24"/>
        </w:rPr>
        <w:t xml:space="preserve">Effect of the </w:t>
      </w:r>
      <w:r w:rsidR="005B1852">
        <w:rPr>
          <w:rFonts w:ascii="Times New Roman" w:hAnsi="Times New Roman" w:cs="Times New Roman"/>
          <w:sz w:val="24"/>
          <w:szCs w:val="24"/>
        </w:rPr>
        <w:t>hydroalcoholic</w:t>
      </w:r>
      <w:r w:rsidRPr="006B6437">
        <w:rPr>
          <w:rFonts w:ascii="Times New Roman" w:hAnsi="Times New Roman" w:cs="Times New Roman"/>
          <w:sz w:val="24"/>
          <w:szCs w:val="24"/>
        </w:rPr>
        <w:t xml:space="preserve"> extract off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 xml:space="preserve">(SAE) </w:t>
      </w:r>
      <w:r w:rsidRPr="006B6437">
        <w:rPr>
          <w:rFonts w:ascii="Times New Roman" w:hAnsi="Times New Roman" w:cs="Times New Roman"/>
          <w:sz w:val="24"/>
          <w:szCs w:val="24"/>
        </w:rPr>
        <w:t xml:space="preserve">on high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-induced uterine contractions in non-pregnant animals</w:t>
      </w:r>
      <w:r>
        <w:rPr>
          <w:rFonts w:ascii="Times New Roman" w:eastAsia="Times New Roman" w:hAnsi="Times New Roman" w:cs="Times New Roman"/>
          <w:sz w:val="24"/>
          <w:szCs w:val="24"/>
        </w:rPr>
        <w:t>.</w:t>
      </w:r>
      <w:r w:rsidR="00A9774E">
        <w:rPr>
          <w:rFonts w:ascii="Times New Roman" w:eastAsia="Times New Roman" w:hAnsi="Times New Roman" w:cs="Times New Roman"/>
          <w:sz w:val="24"/>
          <w:szCs w:val="24"/>
        </w:rPr>
        <w:t xml:space="preserve"> </w:t>
      </w:r>
      <w:r w:rsidR="00A9774E" w:rsidRPr="006275E4">
        <w:rPr>
          <w:rFonts w:ascii="Times New Roman" w:eastAsia="MS Mincho" w:hAnsi="Times New Roman" w:cs="Times New Roman"/>
          <w:sz w:val="24"/>
        </w:rPr>
        <w:tab/>
      </w:r>
      <w:r w:rsidR="00A9774E">
        <w:rPr>
          <w:rFonts w:ascii="Times New Roman" w:eastAsia="MS Mincho" w:hAnsi="Times New Roman" w:cs="Times New Roman"/>
          <w:sz w:val="24"/>
        </w:rPr>
        <w:t>36</w:t>
      </w:r>
    </w:p>
    <w:p w14:paraId="318A8265" w14:textId="31D7788F" w:rsidR="00A9774E" w:rsidRPr="006275E4" w:rsidRDefault="000C33A4" w:rsidP="00A9774E">
      <w:pPr>
        <w:tabs>
          <w:tab w:val="right" w:leader="dot" w:pos="8640"/>
        </w:tabs>
        <w:spacing w:after="200" w:line="276" w:lineRule="auto"/>
        <w:rPr>
          <w:rFonts w:ascii="Cambria" w:eastAsia="MS Mincho" w:hAnsi="Cambria" w:cs="Times New Roman"/>
        </w:rPr>
      </w:pPr>
      <w:r w:rsidRPr="006B6437">
        <w:rPr>
          <w:rFonts w:ascii="Times New Roman" w:hAnsi="Times New Roman" w:cs="Times New Roman"/>
          <w:b/>
          <w:bCs/>
          <w:sz w:val="24"/>
          <w:szCs w:val="24"/>
        </w:rPr>
        <w:t>3.</w:t>
      </w:r>
      <w:r w:rsidR="00CD749D">
        <w:rPr>
          <w:rFonts w:ascii="Times New Roman" w:hAnsi="Times New Roman" w:cs="Times New Roman"/>
          <w:b/>
          <w:bCs/>
          <w:sz w:val="24"/>
          <w:szCs w:val="24"/>
        </w:rPr>
        <w:t>6</w:t>
      </w:r>
      <w:r>
        <w:rPr>
          <w:rFonts w:ascii="Times New Roman" w:hAnsi="Times New Roman" w:cs="Times New Roman"/>
          <w:bCs/>
          <w:sz w:val="24"/>
          <w:szCs w:val="24"/>
        </w:rPr>
        <w:t>:</w:t>
      </w:r>
      <w:r w:rsidR="00A9774E">
        <w:rPr>
          <w:rFonts w:ascii="Times New Roman" w:hAnsi="Times New Roman" w:cs="Times New Roman"/>
          <w:bCs/>
          <w:sz w:val="24"/>
          <w:szCs w:val="24"/>
        </w:rPr>
        <w:t xml:space="preserve"> E</w:t>
      </w:r>
      <w:r w:rsidRPr="006B6437">
        <w:rPr>
          <w:rFonts w:ascii="Times New Roman" w:hAnsi="Times New Roman" w:cs="Times New Roman"/>
          <w:sz w:val="24"/>
          <w:szCs w:val="24"/>
        </w:rPr>
        <w:t xml:space="preserve">ffect of the ethanol 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(SAE)</w:t>
      </w:r>
      <w:r w:rsidRPr="006B6437">
        <w:rPr>
          <w:rFonts w:ascii="Times New Roman" w:hAnsi="Times New Roman" w:cs="Times New Roman"/>
          <w:i/>
          <w:iCs/>
          <w:sz w:val="24"/>
          <w:szCs w:val="24"/>
        </w:rPr>
        <w:t xml:space="preserve"> </w:t>
      </w:r>
      <w:r w:rsidRPr="006B6437">
        <w:rPr>
          <w:rFonts w:ascii="Times New Roman" w:hAnsi="Times New Roman" w:cs="Times New Roman"/>
          <w:sz w:val="24"/>
          <w:szCs w:val="24"/>
        </w:rPr>
        <w:t xml:space="preserve">on high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 xml:space="preserve">-induced uterine contractions in non-pregnant animals. </w:t>
      </w:r>
      <w:r w:rsidR="00A9774E" w:rsidRPr="006275E4">
        <w:rPr>
          <w:rFonts w:ascii="Times New Roman" w:eastAsia="MS Mincho" w:hAnsi="Times New Roman" w:cs="Times New Roman"/>
          <w:sz w:val="24"/>
        </w:rPr>
        <w:tab/>
      </w:r>
      <w:r w:rsidR="00A9774E">
        <w:rPr>
          <w:rFonts w:ascii="Times New Roman" w:eastAsia="MS Mincho" w:hAnsi="Times New Roman" w:cs="Times New Roman"/>
          <w:sz w:val="24"/>
        </w:rPr>
        <w:t>37</w:t>
      </w:r>
    </w:p>
    <w:p w14:paraId="6402C493" w14:textId="29B92F30" w:rsidR="000C33A4" w:rsidRDefault="000C33A4" w:rsidP="000C33A4">
      <w:pPr>
        <w:spacing w:afterLines="160" w:after="384" w:line="480" w:lineRule="auto"/>
        <w:rPr>
          <w:rFonts w:ascii="Times New Roman" w:hAnsi="Times New Roman" w:cs="Times New Roman"/>
          <w:sz w:val="24"/>
          <w:szCs w:val="24"/>
        </w:rPr>
      </w:pPr>
    </w:p>
    <w:p w14:paraId="30B62921" w14:textId="77777777" w:rsidR="00F01A30" w:rsidRPr="006B6437" w:rsidRDefault="00F01A30" w:rsidP="000C33A4">
      <w:pPr>
        <w:spacing w:afterLines="160" w:after="384" w:line="480" w:lineRule="auto"/>
        <w:rPr>
          <w:rFonts w:ascii="Times New Roman" w:hAnsi="Times New Roman" w:cs="Times New Roman"/>
          <w:sz w:val="24"/>
          <w:szCs w:val="24"/>
        </w:rPr>
      </w:pPr>
    </w:p>
    <w:p w14:paraId="25003EB0" w14:textId="3926B8D4" w:rsidR="007709A9" w:rsidRDefault="007709A9" w:rsidP="000C33A4">
      <w:pPr>
        <w:spacing w:afterLines="160" w:after="384"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D73D93F" w14:textId="77777777" w:rsidR="00C31230" w:rsidRDefault="00C31230" w:rsidP="00C31230">
      <w:pPr>
        <w:spacing w:line="480" w:lineRule="auto"/>
        <w:jc w:val="both"/>
        <w:rPr>
          <w:rFonts w:ascii="Times New Roman" w:hAnsi="Times New Roman" w:cs="Times New Roman"/>
          <w:sz w:val="24"/>
          <w:szCs w:val="24"/>
        </w:rPr>
      </w:pPr>
    </w:p>
    <w:p w14:paraId="5918EBE6" w14:textId="41C9AECC" w:rsidR="00CB390A" w:rsidRDefault="00C31230" w:rsidP="00A9774E">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52DC400" w14:textId="77777777" w:rsidR="00A9774E" w:rsidRDefault="00A9774E" w:rsidP="00A9774E">
      <w:pPr>
        <w:spacing w:line="480" w:lineRule="auto"/>
        <w:jc w:val="both"/>
        <w:rPr>
          <w:rFonts w:ascii="Times New Roman" w:hAnsi="Times New Roman" w:cs="Times New Roman"/>
          <w:sz w:val="24"/>
          <w:szCs w:val="24"/>
        </w:rPr>
      </w:pPr>
    </w:p>
    <w:p w14:paraId="65112619" w14:textId="77777777" w:rsidR="00A9774E" w:rsidRDefault="00A9774E" w:rsidP="00A9774E">
      <w:pPr>
        <w:spacing w:line="480" w:lineRule="auto"/>
        <w:jc w:val="both"/>
        <w:rPr>
          <w:rFonts w:ascii="Times New Roman" w:hAnsi="Times New Roman" w:cs="Times New Roman"/>
          <w:sz w:val="24"/>
          <w:szCs w:val="24"/>
        </w:rPr>
      </w:pPr>
    </w:p>
    <w:p w14:paraId="471ADD13" w14:textId="77777777" w:rsidR="00A9774E" w:rsidRPr="00A9774E" w:rsidRDefault="00A9774E" w:rsidP="00A9774E">
      <w:pPr>
        <w:spacing w:line="480" w:lineRule="auto"/>
        <w:jc w:val="both"/>
        <w:rPr>
          <w:rFonts w:ascii="Times New Roman" w:hAnsi="Times New Roman" w:cs="Times New Roman"/>
          <w:sz w:val="24"/>
          <w:szCs w:val="24"/>
        </w:rPr>
      </w:pPr>
    </w:p>
    <w:p w14:paraId="79E9FBC6" w14:textId="77777777" w:rsidR="00A51AE1" w:rsidRDefault="00A51AE1" w:rsidP="00490683">
      <w:pPr>
        <w:spacing w:line="480" w:lineRule="auto"/>
        <w:jc w:val="center"/>
        <w:rPr>
          <w:rFonts w:ascii="Times New Roman" w:hAnsi="Times New Roman" w:cs="Times New Roman"/>
          <w:b/>
          <w:bCs/>
          <w:sz w:val="24"/>
          <w:szCs w:val="24"/>
        </w:rPr>
      </w:pPr>
    </w:p>
    <w:p w14:paraId="36D76F83" w14:textId="61B1B7ED" w:rsidR="00490683" w:rsidRDefault="00490683" w:rsidP="00490683">
      <w:pPr>
        <w:spacing w:line="480" w:lineRule="auto"/>
        <w:jc w:val="center"/>
        <w:rPr>
          <w:rFonts w:ascii="Times New Roman" w:hAnsi="Times New Roman" w:cs="Times New Roman"/>
          <w:b/>
          <w:bCs/>
          <w:sz w:val="24"/>
          <w:szCs w:val="24"/>
        </w:rPr>
      </w:pPr>
      <w:r w:rsidRPr="00490683">
        <w:rPr>
          <w:rFonts w:ascii="Times New Roman" w:hAnsi="Times New Roman" w:cs="Times New Roman"/>
          <w:b/>
          <w:bCs/>
          <w:sz w:val="24"/>
          <w:szCs w:val="24"/>
        </w:rPr>
        <w:lastRenderedPageBreak/>
        <w:t>LIST OF ABBREVIATIONS</w:t>
      </w:r>
    </w:p>
    <w:tbl>
      <w:tblPr>
        <w:tblW w:w="0" w:type="auto"/>
        <w:tblLook w:val="04A0" w:firstRow="1" w:lastRow="0" w:firstColumn="1" w:lastColumn="0" w:noHBand="0" w:noVBand="1"/>
      </w:tblPr>
      <w:tblGrid>
        <w:gridCol w:w="4320"/>
        <w:gridCol w:w="4320"/>
      </w:tblGrid>
      <w:tr w:rsidR="00490683" w:rsidRPr="00490683" w14:paraId="5C4B6EE6" w14:textId="77777777">
        <w:tc>
          <w:tcPr>
            <w:tcW w:w="4320" w:type="dxa"/>
            <w:hideMark/>
          </w:tcPr>
          <w:p w14:paraId="4EB74A35" w14:textId="6F146B3B" w:rsidR="00490683" w:rsidRPr="00490683" w:rsidRDefault="00490683" w:rsidP="00490683">
            <w:pPr>
              <w:spacing w:line="480" w:lineRule="auto"/>
              <w:rPr>
                <w:rFonts w:ascii="Times New Roman" w:hAnsi="Times New Roman" w:cs="Times New Roman"/>
                <w:b/>
                <w:bCs/>
                <w:sz w:val="24"/>
                <w:szCs w:val="24"/>
              </w:rPr>
            </w:pPr>
            <w:r w:rsidRPr="00490683">
              <w:rPr>
                <w:rFonts w:ascii="Times New Roman" w:hAnsi="Times New Roman" w:cs="Times New Roman"/>
                <w:b/>
                <w:bCs/>
                <w:sz w:val="24"/>
                <w:szCs w:val="24"/>
              </w:rPr>
              <w:t>ABBREVIATION</w:t>
            </w:r>
          </w:p>
        </w:tc>
        <w:tc>
          <w:tcPr>
            <w:tcW w:w="4320" w:type="dxa"/>
            <w:hideMark/>
          </w:tcPr>
          <w:p w14:paraId="68A6A66C" w14:textId="4CDD75CB" w:rsidR="00490683" w:rsidRPr="00490683" w:rsidRDefault="00490683" w:rsidP="00490683">
            <w:pPr>
              <w:spacing w:line="480" w:lineRule="auto"/>
              <w:rPr>
                <w:rFonts w:ascii="Times New Roman" w:hAnsi="Times New Roman" w:cs="Times New Roman"/>
                <w:b/>
                <w:bCs/>
                <w:sz w:val="24"/>
                <w:szCs w:val="24"/>
              </w:rPr>
            </w:pPr>
            <w:r w:rsidRPr="00490683">
              <w:rPr>
                <w:rFonts w:ascii="Times New Roman" w:hAnsi="Times New Roman" w:cs="Times New Roman"/>
                <w:b/>
                <w:bCs/>
                <w:sz w:val="24"/>
                <w:szCs w:val="24"/>
              </w:rPr>
              <w:t>MEANING</w:t>
            </w:r>
          </w:p>
        </w:tc>
      </w:tr>
      <w:tr w:rsidR="00A24B86" w:rsidRPr="00490683" w14:paraId="41216774" w14:textId="77777777">
        <w:tc>
          <w:tcPr>
            <w:tcW w:w="4320" w:type="dxa"/>
            <w:hideMark/>
          </w:tcPr>
          <w:p w14:paraId="54EA5C73" w14:textId="72F0B21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ALB</w:t>
            </w:r>
          </w:p>
        </w:tc>
        <w:tc>
          <w:tcPr>
            <w:tcW w:w="4320" w:type="dxa"/>
            <w:hideMark/>
          </w:tcPr>
          <w:p w14:paraId="3DE97B06" w14:textId="6DEE997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Albumin</w:t>
            </w:r>
          </w:p>
        </w:tc>
      </w:tr>
      <w:tr w:rsidR="00A24B86" w:rsidRPr="00490683" w14:paraId="2A93AA38" w14:textId="77777777">
        <w:tc>
          <w:tcPr>
            <w:tcW w:w="4320" w:type="dxa"/>
            <w:hideMark/>
          </w:tcPr>
          <w:p w14:paraId="398A918D" w14:textId="30D81A0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ALP</w:t>
            </w:r>
          </w:p>
        </w:tc>
        <w:tc>
          <w:tcPr>
            <w:tcW w:w="4320" w:type="dxa"/>
            <w:hideMark/>
          </w:tcPr>
          <w:p w14:paraId="13FEA1D8" w14:textId="22B94A02"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Alkaline Phosphatase</w:t>
            </w:r>
          </w:p>
        </w:tc>
      </w:tr>
      <w:tr w:rsidR="00A24B86" w:rsidRPr="00490683" w14:paraId="4CB42035" w14:textId="77777777">
        <w:tc>
          <w:tcPr>
            <w:tcW w:w="4320" w:type="dxa"/>
            <w:hideMark/>
          </w:tcPr>
          <w:p w14:paraId="7DF5FC82" w14:textId="7545A8C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ALT</w:t>
            </w:r>
          </w:p>
        </w:tc>
        <w:tc>
          <w:tcPr>
            <w:tcW w:w="4320" w:type="dxa"/>
            <w:hideMark/>
          </w:tcPr>
          <w:p w14:paraId="60E50315" w14:textId="24631A1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Alanine Aminotransferase</w:t>
            </w:r>
          </w:p>
        </w:tc>
      </w:tr>
      <w:tr w:rsidR="00A24B86" w:rsidRPr="00490683" w14:paraId="58E8264D" w14:textId="77777777">
        <w:tc>
          <w:tcPr>
            <w:tcW w:w="4320" w:type="dxa"/>
            <w:hideMark/>
          </w:tcPr>
          <w:p w14:paraId="35447A74" w14:textId="3C821FE1"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AST</w:t>
            </w:r>
          </w:p>
        </w:tc>
        <w:tc>
          <w:tcPr>
            <w:tcW w:w="4320" w:type="dxa"/>
            <w:hideMark/>
          </w:tcPr>
          <w:p w14:paraId="1F1A8EE2" w14:textId="1C13333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Aspartate Aminotransferase</w:t>
            </w:r>
          </w:p>
        </w:tc>
      </w:tr>
      <w:tr w:rsidR="00A24B86" w:rsidRPr="00490683" w14:paraId="488C4E0B" w14:textId="77777777">
        <w:tc>
          <w:tcPr>
            <w:tcW w:w="4320" w:type="dxa"/>
            <w:hideMark/>
          </w:tcPr>
          <w:p w14:paraId="5D124CA2" w14:textId="1A58CFA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AUC</w:t>
            </w:r>
          </w:p>
        </w:tc>
        <w:tc>
          <w:tcPr>
            <w:tcW w:w="4320" w:type="dxa"/>
            <w:hideMark/>
          </w:tcPr>
          <w:p w14:paraId="2212DBF0" w14:textId="65FD0E8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Area Under the Curve</w:t>
            </w:r>
          </w:p>
        </w:tc>
      </w:tr>
      <w:tr w:rsidR="00A24B86" w:rsidRPr="00490683" w14:paraId="4E2A6313" w14:textId="77777777">
        <w:tc>
          <w:tcPr>
            <w:tcW w:w="4320" w:type="dxa"/>
            <w:hideMark/>
          </w:tcPr>
          <w:p w14:paraId="499ADD41" w14:textId="2FFC89CA" w:rsidR="00A24B86" w:rsidRPr="00490683" w:rsidRDefault="00A9774E"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Β</w:t>
            </w:r>
          </w:p>
        </w:tc>
        <w:tc>
          <w:tcPr>
            <w:tcW w:w="4320" w:type="dxa"/>
            <w:hideMark/>
          </w:tcPr>
          <w:p w14:paraId="5526D79C" w14:textId="6B8162C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Beta-2 Adrenergic Receptor</w:t>
            </w:r>
          </w:p>
        </w:tc>
      </w:tr>
      <w:tr w:rsidR="00A24B86" w:rsidRPr="00490683" w14:paraId="63BCF3DC" w14:textId="77777777">
        <w:tc>
          <w:tcPr>
            <w:tcW w:w="4320" w:type="dxa"/>
            <w:hideMark/>
          </w:tcPr>
          <w:p w14:paraId="4B279CDA" w14:textId="42FC6EB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BUN</w:t>
            </w:r>
          </w:p>
        </w:tc>
        <w:tc>
          <w:tcPr>
            <w:tcW w:w="4320" w:type="dxa"/>
            <w:hideMark/>
          </w:tcPr>
          <w:p w14:paraId="49B945F0" w14:textId="38F360B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Blood Urea Nitrogen</w:t>
            </w:r>
          </w:p>
        </w:tc>
      </w:tr>
      <w:tr w:rsidR="00A24B86" w:rsidRPr="00490683" w14:paraId="0A2AAE00" w14:textId="77777777">
        <w:tc>
          <w:tcPr>
            <w:tcW w:w="4320" w:type="dxa"/>
            <w:hideMark/>
          </w:tcPr>
          <w:p w14:paraId="62E4196F" w14:textId="6D0AA2C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CA</w:t>
            </w:r>
          </w:p>
        </w:tc>
        <w:tc>
          <w:tcPr>
            <w:tcW w:w="4320" w:type="dxa"/>
            <w:hideMark/>
          </w:tcPr>
          <w:p w14:paraId="63B0A159" w14:textId="10D16C8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Calcium Antagonist</w:t>
            </w:r>
          </w:p>
        </w:tc>
      </w:tr>
      <w:tr w:rsidR="00A24B86" w:rsidRPr="00490683" w14:paraId="4FD86FB0" w14:textId="77777777">
        <w:tc>
          <w:tcPr>
            <w:tcW w:w="4320" w:type="dxa"/>
            <w:hideMark/>
          </w:tcPr>
          <w:p w14:paraId="2261E13C" w14:textId="29D035AE" w:rsidR="00A24B86" w:rsidRPr="00490683" w:rsidRDefault="00A24B86" w:rsidP="00490683">
            <w:pPr>
              <w:spacing w:line="480" w:lineRule="auto"/>
              <w:rPr>
                <w:rFonts w:ascii="Times New Roman" w:hAnsi="Times New Roman" w:cs="Times New Roman"/>
                <w:sz w:val="24"/>
                <w:szCs w:val="24"/>
              </w:rPr>
            </w:pPr>
            <w:proofErr w:type="spellStart"/>
            <w:r w:rsidRPr="00490683">
              <w:rPr>
                <w:rFonts w:ascii="Times New Roman" w:hAnsi="Times New Roman" w:cs="Times New Roman"/>
                <w:sz w:val="24"/>
                <w:szCs w:val="24"/>
              </w:rPr>
              <w:t>CaCl</w:t>
            </w:r>
            <w:proofErr w:type="spellEnd"/>
            <w:r w:rsidRPr="00490683">
              <w:rPr>
                <w:rFonts w:ascii="Times New Roman" w:hAnsi="Times New Roman" w:cs="Times New Roman"/>
                <w:sz w:val="24"/>
                <w:szCs w:val="24"/>
              </w:rPr>
              <w:t>₂</w:t>
            </w:r>
          </w:p>
        </w:tc>
        <w:tc>
          <w:tcPr>
            <w:tcW w:w="4320" w:type="dxa"/>
            <w:hideMark/>
          </w:tcPr>
          <w:p w14:paraId="200A8D38" w14:textId="6E8719C4"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Calcium Chloride</w:t>
            </w:r>
          </w:p>
        </w:tc>
      </w:tr>
      <w:tr w:rsidR="00A24B86" w:rsidRPr="00490683" w14:paraId="2871F33E" w14:textId="77777777">
        <w:tc>
          <w:tcPr>
            <w:tcW w:w="4320" w:type="dxa"/>
            <w:hideMark/>
          </w:tcPr>
          <w:p w14:paraId="3D41A4AE" w14:textId="554C2248"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cAMP</w:t>
            </w:r>
          </w:p>
        </w:tc>
        <w:tc>
          <w:tcPr>
            <w:tcW w:w="4320" w:type="dxa"/>
            <w:hideMark/>
          </w:tcPr>
          <w:p w14:paraId="1A5776B6" w14:textId="6C17BA1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Cyclic Adenosine Monophosphate</w:t>
            </w:r>
          </w:p>
        </w:tc>
      </w:tr>
      <w:tr w:rsidR="00A24B86" w:rsidRPr="00490683" w14:paraId="241CCC64" w14:textId="77777777">
        <w:tc>
          <w:tcPr>
            <w:tcW w:w="4320" w:type="dxa"/>
            <w:hideMark/>
          </w:tcPr>
          <w:p w14:paraId="368D642C" w14:textId="03F82D7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CCBs</w:t>
            </w:r>
          </w:p>
        </w:tc>
        <w:tc>
          <w:tcPr>
            <w:tcW w:w="4320" w:type="dxa"/>
            <w:hideMark/>
          </w:tcPr>
          <w:p w14:paraId="6948ACDF" w14:textId="7D9262AC"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Calcium Channel Blockers</w:t>
            </w:r>
          </w:p>
        </w:tc>
      </w:tr>
      <w:tr w:rsidR="00A24B86" w:rsidRPr="00490683" w14:paraId="28FD8F29" w14:textId="77777777">
        <w:tc>
          <w:tcPr>
            <w:tcW w:w="4320" w:type="dxa"/>
            <w:hideMark/>
          </w:tcPr>
          <w:p w14:paraId="7FD9E8F3" w14:textId="0B5831C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°C</w:t>
            </w:r>
          </w:p>
        </w:tc>
        <w:tc>
          <w:tcPr>
            <w:tcW w:w="4320" w:type="dxa"/>
            <w:hideMark/>
          </w:tcPr>
          <w:p w14:paraId="65CA9D33" w14:textId="0237AE4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Degrees Celsius</w:t>
            </w:r>
          </w:p>
        </w:tc>
      </w:tr>
      <w:tr w:rsidR="00A24B86" w:rsidRPr="00490683" w14:paraId="065CE587" w14:textId="77777777">
        <w:tc>
          <w:tcPr>
            <w:tcW w:w="4320" w:type="dxa"/>
            <w:hideMark/>
          </w:tcPr>
          <w:p w14:paraId="2269E55F" w14:textId="35B5C32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DAG</w:t>
            </w:r>
          </w:p>
        </w:tc>
        <w:tc>
          <w:tcPr>
            <w:tcW w:w="4320" w:type="dxa"/>
            <w:hideMark/>
          </w:tcPr>
          <w:p w14:paraId="5391404E" w14:textId="0BC4C82C"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Diacylglycerol</w:t>
            </w:r>
          </w:p>
        </w:tc>
      </w:tr>
      <w:tr w:rsidR="00A24B86" w:rsidRPr="00490683" w14:paraId="66D5B07D" w14:textId="77777777">
        <w:tc>
          <w:tcPr>
            <w:tcW w:w="4320" w:type="dxa"/>
            <w:hideMark/>
          </w:tcPr>
          <w:p w14:paraId="34DE22D1" w14:textId="2083D00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DNA</w:t>
            </w:r>
          </w:p>
        </w:tc>
        <w:tc>
          <w:tcPr>
            <w:tcW w:w="4320" w:type="dxa"/>
            <w:hideMark/>
          </w:tcPr>
          <w:p w14:paraId="48EA7D4C" w14:textId="09803DA8"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Deoxyribonucleic Acid</w:t>
            </w:r>
          </w:p>
        </w:tc>
      </w:tr>
      <w:tr w:rsidR="00A24B86" w:rsidRPr="00490683" w14:paraId="111E4F05" w14:textId="77777777">
        <w:tc>
          <w:tcPr>
            <w:tcW w:w="4320" w:type="dxa"/>
            <w:hideMark/>
          </w:tcPr>
          <w:p w14:paraId="2EE08A1F" w14:textId="019201E1"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EC₅₀</w:t>
            </w:r>
          </w:p>
        </w:tc>
        <w:tc>
          <w:tcPr>
            <w:tcW w:w="4320" w:type="dxa"/>
            <w:hideMark/>
          </w:tcPr>
          <w:p w14:paraId="771F9183" w14:textId="3EE99A3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Half Maximal Effective Concentration</w:t>
            </w:r>
          </w:p>
        </w:tc>
      </w:tr>
      <w:tr w:rsidR="00A24B86" w:rsidRPr="00490683" w14:paraId="351621F5" w14:textId="77777777">
        <w:tc>
          <w:tcPr>
            <w:tcW w:w="4320" w:type="dxa"/>
            <w:hideMark/>
          </w:tcPr>
          <w:p w14:paraId="52CA332E" w14:textId="25FFA2F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EDTA</w:t>
            </w:r>
          </w:p>
        </w:tc>
        <w:tc>
          <w:tcPr>
            <w:tcW w:w="4320" w:type="dxa"/>
            <w:hideMark/>
          </w:tcPr>
          <w:p w14:paraId="321A46AD" w14:textId="6E40503E"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Ethylenediaminetetraacetic Acid</w:t>
            </w:r>
          </w:p>
        </w:tc>
      </w:tr>
      <w:tr w:rsidR="00A24B86" w:rsidRPr="00490683" w14:paraId="2D4F7059" w14:textId="77777777">
        <w:tc>
          <w:tcPr>
            <w:tcW w:w="4320" w:type="dxa"/>
            <w:hideMark/>
          </w:tcPr>
          <w:p w14:paraId="2D2175F1" w14:textId="4C310954"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lastRenderedPageBreak/>
              <w:t>E₂</w:t>
            </w:r>
          </w:p>
        </w:tc>
        <w:tc>
          <w:tcPr>
            <w:tcW w:w="4320" w:type="dxa"/>
            <w:hideMark/>
          </w:tcPr>
          <w:p w14:paraId="77B67264" w14:textId="7BD80E62"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Estradiol</w:t>
            </w:r>
          </w:p>
        </w:tc>
      </w:tr>
      <w:tr w:rsidR="00A24B86" w:rsidRPr="00490683" w14:paraId="2F865A9A" w14:textId="77777777">
        <w:tc>
          <w:tcPr>
            <w:tcW w:w="4320" w:type="dxa"/>
            <w:hideMark/>
          </w:tcPr>
          <w:p w14:paraId="5B95D049" w14:textId="7A0B73F9"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FSH</w:t>
            </w:r>
          </w:p>
        </w:tc>
        <w:tc>
          <w:tcPr>
            <w:tcW w:w="4320" w:type="dxa"/>
            <w:hideMark/>
          </w:tcPr>
          <w:p w14:paraId="1D646513" w14:textId="3E3383EE"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Follicle-Stimulating Hormone</w:t>
            </w:r>
          </w:p>
        </w:tc>
      </w:tr>
      <w:tr w:rsidR="00A24B86" w:rsidRPr="00490683" w14:paraId="4CF56593" w14:textId="77777777">
        <w:tc>
          <w:tcPr>
            <w:tcW w:w="4320" w:type="dxa"/>
            <w:hideMark/>
          </w:tcPr>
          <w:p w14:paraId="504E9179" w14:textId="32DAD201" w:rsidR="00A24B86" w:rsidRPr="00490683" w:rsidRDefault="00A9774E"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G</w:t>
            </w:r>
          </w:p>
        </w:tc>
        <w:tc>
          <w:tcPr>
            <w:tcW w:w="4320" w:type="dxa"/>
            <w:hideMark/>
          </w:tcPr>
          <w:p w14:paraId="712FAC64" w14:textId="496DD6AC"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Gram</w:t>
            </w:r>
          </w:p>
        </w:tc>
      </w:tr>
      <w:tr w:rsidR="00A24B86" w:rsidRPr="00490683" w14:paraId="6F5C66E3" w14:textId="77777777">
        <w:tc>
          <w:tcPr>
            <w:tcW w:w="4320" w:type="dxa"/>
            <w:hideMark/>
          </w:tcPr>
          <w:p w14:paraId="7D468BF2" w14:textId="3D2EB89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GFR</w:t>
            </w:r>
          </w:p>
        </w:tc>
        <w:tc>
          <w:tcPr>
            <w:tcW w:w="4320" w:type="dxa"/>
            <w:hideMark/>
          </w:tcPr>
          <w:p w14:paraId="1673B110" w14:textId="1BFCC94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Glomerular Filtration Rate</w:t>
            </w:r>
          </w:p>
        </w:tc>
      </w:tr>
      <w:tr w:rsidR="00A24B86" w:rsidRPr="00490683" w14:paraId="144B4C69" w14:textId="77777777">
        <w:tc>
          <w:tcPr>
            <w:tcW w:w="4320" w:type="dxa"/>
            <w:hideMark/>
          </w:tcPr>
          <w:p w14:paraId="46E3F585" w14:textId="2CDE1E8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GnRH</w:t>
            </w:r>
          </w:p>
        </w:tc>
        <w:tc>
          <w:tcPr>
            <w:tcW w:w="4320" w:type="dxa"/>
            <w:hideMark/>
          </w:tcPr>
          <w:p w14:paraId="324ECE40" w14:textId="531678F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Gonadotropin-Releasing Hormone</w:t>
            </w:r>
          </w:p>
        </w:tc>
      </w:tr>
      <w:tr w:rsidR="00A24B86" w:rsidRPr="00490683" w14:paraId="214ED573" w14:textId="77777777">
        <w:tc>
          <w:tcPr>
            <w:tcW w:w="4320" w:type="dxa"/>
            <w:hideMark/>
          </w:tcPr>
          <w:p w14:paraId="27BF25D9" w14:textId="0851E281"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HCO₃⁻</w:t>
            </w:r>
          </w:p>
        </w:tc>
        <w:tc>
          <w:tcPr>
            <w:tcW w:w="4320" w:type="dxa"/>
            <w:hideMark/>
          </w:tcPr>
          <w:p w14:paraId="6B1BB72B" w14:textId="647A5BD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Bicarbonate Ion</w:t>
            </w:r>
          </w:p>
        </w:tc>
      </w:tr>
      <w:tr w:rsidR="00A24B86" w:rsidRPr="00490683" w14:paraId="24EA5E5A" w14:textId="77777777">
        <w:tc>
          <w:tcPr>
            <w:tcW w:w="4320" w:type="dxa"/>
            <w:hideMark/>
          </w:tcPr>
          <w:p w14:paraId="685F54BF" w14:textId="51B50DE8" w:rsidR="00A24B86" w:rsidRPr="00490683" w:rsidRDefault="00A24B86" w:rsidP="00490683">
            <w:pPr>
              <w:spacing w:line="480" w:lineRule="auto"/>
              <w:rPr>
                <w:rFonts w:ascii="Times New Roman" w:hAnsi="Times New Roman" w:cs="Times New Roman"/>
                <w:sz w:val="24"/>
                <w:szCs w:val="24"/>
              </w:rPr>
            </w:pPr>
            <w:proofErr w:type="spellStart"/>
            <w:r w:rsidRPr="00490683">
              <w:rPr>
                <w:rFonts w:ascii="Times New Roman" w:hAnsi="Times New Roman" w:cs="Times New Roman"/>
                <w:sz w:val="24"/>
                <w:szCs w:val="24"/>
              </w:rPr>
              <w:t>hCG</w:t>
            </w:r>
            <w:proofErr w:type="spellEnd"/>
          </w:p>
        </w:tc>
        <w:tc>
          <w:tcPr>
            <w:tcW w:w="4320" w:type="dxa"/>
            <w:hideMark/>
          </w:tcPr>
          <w:p w14:paraId="2C431787" w14:textId="7B0C190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Human Chorionic Gonadotropin</w:t>
            </w:r>
          </w:p>
        </w:tc>
      </w:tr>
      <w:tr w:rsidR="00A24B86" w:rsidRPr="00490683" w14:paraId="01AEAB92" w14:textId="77777777">
        <w:tc>
          <w:tcPr>
            <w:tcW w:w="4320" w:type="dxa"/>
            <w:hideMark/>
          </w:tcPr>
          <w:p w14:paraId="4E326109" w14:textId="10CBBADC"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HDL</w:t>
            </w:r>
          </w:p>
        </w:tc>
        <w:tc>
          <w:tcPr>
            <w:tcW w:w="4320" w:type="dxa"/>
            <w:hideMark/>
          </w:tcPr>
          <w:p w14:paraId="7DC174E7" w14:textId="61B9E1F9"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High-Density Lipoprotein</w:t>
            </w:r>
          </w:p>
        </w:tc>
      </w:tr>
      <w:tr w:rsidR="00A24B86" w:rsidRPr="00490683" w14:paraId="2FA2F2D8" w14:textId="77777777">
        <w:tc>
          <w:tcPr>
            <w:tcW w:w="4320" w:type="dxa"/>
            <w:hideMark/>
          </w:tcPr>
          <w:p w14:paraId="4A6921A4" w14:textId="2B533808"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HPV</w:t>
            </w:r>
          </w:p>
        </w:tc>
        <w:tc>
          <w:tcPr>
            <w:tcW w:w="4320" w:type="dxa"/>
            <w:hideMark/>
          </w:tcPr>
          <w:p w14:paraId="3E3C700A" w14:textId="50FAE9D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Human Papillomavirus</w:t>
            </w:r>
          </w:p>
        </w:tc>
      </w:tr>
      <w:tr w:rsidR="00A24B86" w:rsidRPr="00490683" w14:paraId="3A7755BB" w14:textId="77777777">
        <w:tc>
          <w:tcPr>
            <w:tcW w:w="4320" w:type="dxa"/>
            <w:hideMark/>
          </w:tcPr>
          <w:p w14:paraId="194B1FB0" w14:textId="400B987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IP₃</w:t>
            </w:r>
          </w:p>
        </w:tc>
        <w:tc>
          <w:tcPr>
            <w:tcW w:w="4320" w:type="dxa"/>
            <w:hideMark/>
          </w:tcPr>
          <w:p w14:paraId="720B66E5" w14:textId="4F37177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Inositol Triphosphate</w:t>
            </w:r>
          </w:p>
        </w:tc>
      </w:tr>
      <w:tr w:rsidR="00A24B86" w:rsidRPr="00490683" w14:paraId="4C606A32" w14:textId="77777777">
        <w:tc>
          <w:tcPr>
            <w:tcW w:w="4320" w:type="dxa"/>
            <w:hideMark/>
          </w:tcPr>
          <w:p w14:paraId="0F20A833" w14:textId="38976CE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K⁺</w:t>
            </w:r>
          </w:p>
        </w:tc>
        <w:tc>
          <w:tcPr>
            <w:tcW w:w="4320" w:type="dxa"/>
            <w:hideMark/>
          </w:tcPr>
          <w:p w14:paraId="72E16805" w14:textId="23A063E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Potassium Ion</w:t>
            </w:r>
          </w:p>
        </w:tc>
      </w:tr>
      <w:tr w:rsidR="00A24B86" w:rsidRPr="00490683" w14:paraId="641484E3" w14:textId="77777777">
        <w:tc>
          <w:tcPr>
            <w:tcW w:w="4320" w:type="dxa"/>
            <w:hideMark/>
          </w:tcPr>
          <w:p w14:paraId="29D6ED09" w14:textId="684149DC" w:rsidR="00A24B86" w:rsidRPr="00490683" w:rsidRDefault="00A24B86" w:rsidP="00490683">
            <w:pPr>
              <w:spacing w:line="480" w:lineRule="auto"/>
              <w:rPr>
                <w:rFonts w:ascii="Times New Roman" w:hAnsi="Times New Roman" w:cs="Times New Roman"/>
                <w:sz w:val="24"/>
                <w:szCs w:val="24"/>
              </w:rPr>
            </w:pPr>
            <w:proofErr w:type="spellStart"/>
            <w:r w:rsidRPr="00490683">
              <w:rPr>
                <w:rFonts w:ascii="Times New Roman" w:hAnsi="Times New Roman" w:cs="Times New Roman"/>
                <w:sz w:val="24"/>
                <w:szCs w:val="24"/>
              </w:rPr>
              <w:t>KCl</w:t>
            </w:r>
            <w:proofErr w:type="spellEnd"/>
          </w:p>
        </w:tc>
        <w:tc>
          <w:tcPr>
            <w:tcW w:w="4320" w:type="dxa"/>
            <w:hideMark/>
          </w:tcPr>
          <w:p w14:paraId="35504930" w14:textId="1CD8D52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Potassium Chloride</w:t>
            </w:r>
          </w:p>
        </w:tc>
      </w:tr>
      <w:tr w:rsidR="00A24B86" w:rsidRPr="00490683" w14:paraId="2480E62C" w14:textId="77777777">
        <w:tc>
          <w:tcPr>
            <w:tcW w:w="4320" w:type="dxa"/>
            <w:hideMark/>
          </w:tcPr>
          <w:p w14:paraId="023AD920" w14:textId="51ED0F9C"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LDH</w:t>
            </w:r>
          </w:p>
        </w:tc>
        <w:tc>
          <w:tcPr>
            <w:tcW w:w="4320" w:type="dxa"/>
            <w:hideMark/>
          </w:tcPr>
          <w:p w14:paraId="26A8603E" w14:textId="6C6B3CA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Lactate Dehydrogenase</w:t>
            </w:r>
          </w:p>
        </w:tc>
      </w:tr>
      <w:tr w:rsidR="00A24B86" w:rsidRPr="00490683" w14:paraId="5A10B423" w14:textId="77777777">
        <w:tc>
          <w:tcPr>
            <w:tcW w:w="4320" w:type="dxa"/>
            <w:hideMark/>
          </w:tcPr>
          <w:p w14:paraId="000AE095" w14:textId="5E811EA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LDL</w:t>
            </w:r>
          </w:p>
        </w:tc>
        <w:tc>
          <w:tcPr>
            <w:tcW w:w="4320" w:type="dxa"/>
            <w:hideMark/>
          </w:tcPr>
          <w:p w14:paraId="3C566941" w14:textId="0300036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Low-Density Lipoprotein</w:t>
            </w:r>
          </w:p>
        </w:tc>
      </w:tr>
      <w:tr w:rsidR="00A24B86" w:rsidRPr="00490683" w14:paraId="67500B75" w14:textId="77777777">
        <w:tc>
          <w:tcPr>
            <w:tcW w:w="4320" w:type="dxa"/>
            <w:hideMark/>
          </w:tcPr>
          <w:p w14:paraId="4DDB7BCE" w14:textId="58CF7A5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LH</w:t>
            </w:r>
          </w:p>
        </w:tc>
        <w:tc>
          <w:tcPr>
            <w:tcW w:w="4320" w:type="dxa"/>
            <w:hideMark/>
          </w:tcPr>
          <w:p w14:paraId="7829668C" w14:textId="3CD4EA8C"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Luteinizing Hormone</w:t>
            </w:r>
          </w:p>
        </w:tc>
      </w:tr>
      <w:tr w:rsidR="00A24B86" w:rsidRPr="00490683" w14:paraId="71D2594A" w14:textId="77777777">
        <w:tc>
          <w:tcPr>
            <w:tcW w:w="4320" w:type="dxa"/>
            <w:hideMark/>
          </w:tcPr>
          <w:p w14:paraId="04D4786D" w14:textId="5F85AE91"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mL</w:t>
            </w:r>
          </w:p>
        </w:tc>
        <w:tc>
          <w:tcPr>
            <w:tcW w:w="4320" w:type="dxa"/>
            <w:hideMark/>
          </w:tcPr>
          <w:p w14:paraId="661C96CE" w14:textId="031A0242"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Milliliter</w:t>
            </w:r>
          </w:p>
        </w:tc>
      </w:tr>
      <w:tr w:rsidR="00A24B86" w:rsidRPr="00490683" w14:paraId="6A4F32A8" w14:textId="77777777">
        <w:tc>
          <w:tcPr>
            <w:tcW w:w="4320" w:type="dxa"/>
            <w:hideMark/>
          </w:tcPr>
          <w:p w14:paraId="2DB860C6" w14:textId="1D83EB13"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mg/mL</w:t>
            </w:r>
          </w:p>
        </w:tc>
        <w:tc>
          <w:tcPr>
            <w:tcW w:w="4320" w:type="dxa"/>
            <w:hideMark/>
          </w:tcPr>
          <w:p w14:paraId="15654D32" w14:textId="6EC7D39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Milligrams per Milliliter</w:t>
            </w:r>
          </w:p>
        </w:tc>
      </w:tr>
      <w:tr w:rsidR="00A24B86" w:rsidRPr="00490683" w14:paraId="791AB67F" w14:textId="77777777">
        <w:tc>
          <w:tcPr>
            <w:tcW w:w="4320" w:type="dxa"/>
            <w:hideMark/>
          </w:tcPr>
          <w:p w14:paraId="7B573969" w14:textId="25FA6A22"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mM/L</w:t>
            </w:r>
          </w:p>
        </w:tc>
        <w:tc>
          <w:tcPr>
            <w:tcW w:w="4320" w:type="dxa"/>
            <w:hideMark/>
          </w:tcPr>
          <w:p w14:paraId="5C425DF0" w14:textId="5B70DFFE"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Millimoles per Liter</w:t>
            </w:r>
          </w:p>
        </w:tc>
      </w:tr>
      <w:tr w:rsidR="00A24B86" w:rsidRPr="00490683" w14:paraId="29198288" w14:textId="77777777">
        <w:tc>
          <w:tcPr>
            <w:tcW w:w="4320" w:type="dxa"/>
            <w:hideMark/>
          </w:tcPr>
          <w:p w14:paraId="10D81F13" w14:textId="61B7D53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lastRenderedPageBreak/>
              <w:t>µL</w:t>
            </w:r>
          </w:p>
        </w:tc>
        <w:tc>
          <w:tcPr>
            <w:tcW w:w="4320" w:type="dxa"/>
            <w:hideMark/>
          </w:tcPr>
          <w:p w14:paraId="4E2CD5F9" w14:textId="10514EE4"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Microliter</w:t>
            </w:r>
          </w:p>
        </w:tc>
      </w:tr>
      <w:tr w:rsidR="00A24B86" w:rsidRPr="00490683" w14:paraId="7643AC5C" w14:textId="77777777">
        <w:tc>
          <w:tcPr>
            <w:tcW w:w="4320" w:type="dxa"/>
            <w:hideMark/>
          </w:tcPr>
          <w:p w14:paraId="52B16369" w14:textId="0953FC6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µM</w:t>
            </w:r>
          </w:p>
        </w:tc>
        <w:tc>
          <w:tcPr>
            <w:tcW w:w="4320" w:type="dxa"/>
            <w:hideMark/>
          </w:tcPr>
          <w:p w14:paraId="7A3FA256" w14:textId="7726758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Micromolar</w:t>
            </w:r>
          </w:p>
        </w:tc>
      </w:tr>
      <w:tr w:rsidR="00A24B86" w:rsidRPr="00490683" w14:paraId="0CC8DA5C" w14:textId="77777777">
        <w:tc>
          <w:tcPr>
            <w:tcW w:w="4320" w:type="dxa"/>
            <w:hideMark/>
          </w:tcPr>
          <w:p w14:paraId="1D382DA6" w14:textId="6EBFD3F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Na⁺</w:t>
            </w:r>
          </w:p>
        </w:tc>
        <w:tc>
          <w:tcPr>
            <w:tcW w:w="4320" w:type="dxa"/>
            <w:hideMark/>
          </w:tcPr>
          <w:p w14:paraId="0F3C0642" w14:textId="1B0B98DE"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Sodium Ion</w:t>
            </w:r>
          </w:p>
        </w:tc>
      </w:tr>
      <w:tr w:rsidR="00A24B86" w:rsidRPr="00490683" w14:paraId="37231F70" w14:textId="77777777">
        <w:tc>
          <w:tcPr>
            <w:tcW w:w="4320" w:type="dxa"/>
            <w:hideMark/>
          </w:tcPr>
          <w:p w14:paraId="106DC0BC" w14:textId="7BEC0CD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NaCl</w:t>
            </w:r>
          </w:p>
        </w:tc>
        <w:tc>
          <w:tcPr>
            <w:tcW w:w="4320" w:type="dxa"/>
            <w:hideMark/>
          </w:tcPr>
          <w:p w14:paraId="5D87A072" w14:textId="05ACB65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Sodium Chloride</w:t>
            </w:r>
          </w:p>
        </w:tc>
      </w:tr>
      <w:tr w:rsidR="00A24B86" w:rsidRPr="00490683" w14:paraId="34BDFBAB" w14:textId="77777777">
        <w:tc>
          <w:tcPr>
            <w:tcW w:w="4320" w:type="dxa"/>
            <w:hideMark/>
          </w:tcPr>
          <w:p w14:paraId="5979E659" w14:textId="47384686" w:rsidR="00A24B86" w:rsidRPr="00490683" w:rsidRDefault="00A24B86" w:rsidP="00490683">
            <w:pPr>
              <w:spacing w:line="480" w:lineRule="auto"/>
              <w:rPr>
                <w:rFonts w:ascii="Times New Roman" w:hAnsi="Times New Roman" w:cs="Times New Roman"/>
                <w:sz w:val="24"/>
                <w:szCs w:val="24"/>
              </w:rPr>
            </w:pPr>
            <w:proofErr w:type="spellStart"/>
            <w:r w:rsidRPr="00490683">
              <w:rPr>
                <w:rFonts w:ascii="Times New Roman" w:hAnsi="Times New Roman" w:cs="Times New Roman"/>
                <w:sz w:val="24"/>
                <w:szCs w:val="24"/>
              </w:rPr>
              <w:t>NaHCO</w:t>
            </w:r>
            <w:proofErr w:type="spellEnd"/>
            <w:r w:rsidRPr="00490683">
              <w:rPr>
                <w:rFonts w:ascii="Times New Roman" w:hAnsi="Times New Roman" w:cs="Times New Roman"/>
                <w:sz w:val="24"/>
                <w:szCs w:val="24"/>
              </w:rPr>
              <w:t>₃</w:t>
            </w:r>
          </w:p>
        </w:tc>
        <w:tc>
          <w:tcPr>
            <w:tcW w:w="4320" w:type="dxa"/>
            <w:hideMark/>
          </w:tcPr>
          <w:p w14:paraId="3486DC4B" w14:textId="029C5268"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Sodium Bicarbonate</w:t>
            </w:r>
          </w:p>
        </w:tc>
      </w:tr>
      <w:tr w:rsidR="00A24B86" w:rsidRPr="00490683" w14:paraId="1CEB771C" w14:textId="77777777">
        <w:tc>
          <w:tcPr>
            <w:tcW w:w="4320" w:type="dxa"/>
            <w:hideMark/>
          </w:tcPr>
          <w:p w14:paraId="776CA177" w14:textId="09A4535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n</w:t>
            </w:r>
          </w:p>
        </w:tc>
        <w:tc>
          <w:tcPr>
            <w:tcW w:w="4320" w:type="dxa"/>
            <w:hideMark/>
          </w:tcPr>
          <w:p w14:paraId="1D7B43F9" w14:textId="484915DE"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Number of Samples or Animals</w:t>
            </w:r>
          </w:p>
        </w:tc>
      </w:tr>
      <w:tr w:rsidR="00A24B86" w:rsidRPr="00490683" w14:paraId="44E38682" w14:textId="77777777">
        <w:tc>
          <w:tcPr>
            <w:tcW w:w="4320" w:type="dxa"/>
            <w:hideMark/>
          </w:tcPr>
          <w:p w14:paraId="104523DF" w14:textId="38E616A4" w:rsidR="00A24B86" w:rsidRPr="00490683" w:rsidRDefault="00A24B86" w:rsidP="00490683">
            <w:pPr>
              <w:spacing w:line="480" w:lineRule="auto"/>
              <w:rPr>
                <w:rFonts w:ascii="Times New Roman" w:hAnsi="Times New Roman" w:cs="Times New Roman"/>
                <w:sz w:val="24"/>
                <w:szCs w:val="24"/>
              </w:rPr>
            </w:pPr>
            <w:proofErr w:type="spellStart"/>
            <w:r w:rsidRPr="00490683">
              <w:rPr>
                <w:rFonts w:ascii="Times New Roman" w:hAnsi="Times New Roman" w:cs="Times New Roman"/>
                <w:sz w:val="24"/>
                <w:szCs w:val="24"/>
              </w:rPr>
              <w:t>nM</w:t>
            </w:r>
            <w:proofErr w:type="spellEnd"/>
          </w:p>
        </w:tc>
        <w:tc>
          <w:tcPr>
            <w:tcW w:w="4320" w:type="dxa"/>
            <w:hideMark/>
          </w:tcPr>
          <w:p w14:paraId="477DEC6A" w14:textId="374A8CA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Nanomolar</w:t>
            </w:r>
          </w:p>
        </w:tc>
      </w:tr>
      <w:tr w:rsidR="00A24B86" w:rsidRPr="00490683" w14:paraId="315653AA" w14:textId="77777777">
        <w:tc>
          <w:tcPr>
            <w:tcW w:w="4320" w:type="dxa"/>
            <w:hideMark/>
          </w:tcPr>
          <w:p w14:paraId="67AC078F" w14:textId="7A0270D9"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OT</w:t>
            </w:r>
          </w:p>
        </w:tc>
        <w:tc>
          <w:tcPr>
            <w:tcW w:w="4320" w:type="dxa"/>
            <w:hideMark/>
          </w:tcPr>
          <w:p w14:paraId="4DAAED16" w14:textId="75B77899"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Oxytocin</w:t>
            </w:r>
          </w:p>
        </w:tc>
      </w:tr>
      <w:tr w:rsidR="00A24B86" w:rsidRPr="00490683" w14:paraId="0860F622" w14:textId="77777777">
        <w:tc>
          <w:tcPr>
            <w:tcW w:w="4320" w:type="dxa"/>
            <w:hideMark/>
          </w:tcPr>
          <w:p w14:paraId="57D45F19" w14:textId="668799A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PBB</w:t>
            </w:r>
          </w:p>
        </w:tc>
        <w:tc>
          <w:tcPr>
            <w:tcW w:w="4320" w:type="dxa"/>
            <w:hideMark/>
          </w:tcPr>
          <w:p w14:paraId="095120B8" w14:textId="320EA42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Plant Biology and Biotechnology</w:t>
            </w:r>
          </w:p>
        </w:tc>
      </w:tr>
      <w:tr w:rsidR="00A24B86" w:rsidRPr="00490683" w14:paraId="197DE5FD" w14:textId="77777777">
        <w:tc>
          <w:tcPr>
            <w:tcW w:w="4320" w:type="dxa"/>
            <w:hideMark/>
          </w:tcPr>
          <w:p w14:paraId="0ACF2E2D" w14:textId="5A13337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PCOS</w:t>
            </w:r>
          </w:p>
        </w:tc>
        <w:tc>
          <w:tcPr>
            <w:tcW w:w="4320" w:type="dxa"/>
            <w:hideMark/>
          </w:tcPr>
          <w:p w14:paraId="492B3430" w14:textId="455CF47B"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Polycystic Ovary Syndrome</w:t>
            </w:r>
          </w:p>
        </w:tc>
      </w:tr>
      <w:tr w:rsidR="00A24B86" w:rsidRPr="00490683" w14:paraId="2B2086D8" w14:textId="77777777">
        <w:tc>
          <w:tcPr>
            <w:tcW w:w="4320" w:type="dxa"/>
            <w:hideMark/>
          </w:tcPr>
          <w:p w14:paraId="0DECD881" w14:textId="6DEA7E4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PID</w:t>
            </w:r>
          </w:p>
        </w:tc>
        <w:tc>
          <w:tcPr>
            <w:tcW w:w="4320" w:type="dxa"/>
            <w:hideMark/>
          </w:tcPr>
          <w:p w14:paraId="523A8C2D" w14:textId="3CA99E3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Pelvic Inflammatory Disease</w:t>
            </w:r>
          </w:p>
        </w:tc>
      </w:tr>
      <w:tr w:rsidR="00A24B86" w:rsidRPr="00490683" w14:paraId="415F0307" w14:textId="77777777">
        <w:tc>
          <w:tcPr>
            <w:tcW w:w="4320" w:type="dxa"/>
            <w:hideMark/>
          </w:tcPr>
          <w:p w14:paraId="19E1E6E9" w14:textId="715549A7"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PLC</w:t>
            </w:r>
          </w:p>
        </w:tc>
        <w:tc>
          <w:tcPr>
            <w:tcW w:w="4320" w:type="dxa"/>
            <w:hideMark/>
          </w:tcPr>
          <w:p w14:paraId="0A643557" w14:textId="4D7D90B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Phospholipase C</w:t>
            </w:r>
          </w:p>
        </w:tc>
      </w:tr>
      <w:tr w:rsidR="00A24B86" w:rsidRPr="00490683" w14:paraId="14844779" w14:textId="77777777">
        <w:tc>
          <w:tcPr>
            <w:tcW w:w="4320" w:type="dxa"/>
            <w:hideMark/>
          </w:tcPr>
          <w:p w14:paraId="7503F4C3" w14:textId="07BD902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PSS</w:t>
            </w:r>
          </w:p>
        </w:tc>
        <w:tc>
          <w:tcPr>
            <w:tcW w:w="4320" w:type="dxa"/>
            <w:hideMark/>
          </w:tcPr>
          <w:p w14:paraId="33D1D926" w14:textId="60C4B21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Physiological Saline Solution</w:t>
            </w:r>
          </w:p>
        </w:tc>
      </w:tr>
      <w:tr w:rsidR="00A24B86" w:rsidRPr="00490683" w14:paraId="61C35476" w14:textId="77777777">
        <w:tc>
          <w:tcPr>
            <w:tcW w:w="4320" w:type="dxa"/>
            <w:hideMark/>
          </w:tcPr>
          <w:p w14:paraId="4F4EEC6C" w14:textId="2FABC95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RBC</w:t>
            </w:r>
          </w:p>
        </w:tc>
        <w:tc>
          <w:tcPr>
            <w:tcW w:w="4320" w:type="dxa"/>
            <w:hideMark/>
          </w:tcPr>
          <w:p w14:paraId="21D0C932" w14:textId="61EBF151"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Red Blood Cell</w:t>
            </w:r>
          </w:p>
        </w:tc>
      </w:tr>
      <w:tr w:rsidR="00A24B86" w:rsidRPr="00490683" w14:paraId="1B7E1D82" w14:textId="77777777">
        <w:tc>
          <w:tcPr>
            <w:tcW w:w="4320" w:type="dxa"/>
            <w:hideMark/>
          </w:tcPr>
          <w:p w14:paraId="1D8C0FC8" w14:textId="74C1D8C2"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RNA</w:t>
            </w:r>
          </w:p>
        </w:tc>
        <w:tc>
          <w:tcPr>
            <w:tcW w:w="4320" w:type="dxa"/>
            <w:hideMark/>
          </w:tcPr>
          <w:p w14:paraId="21462820" w14:textId="0E27BEE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Ribonucleic Acid</w:t>
            </w:r>
          </w:p>
        </w:tc>
      </w:tr>
      <w:tr w:rsidR="00A24B86" w:rsidRPr="00490683" w14:paraId="41BF5BBC" w14:textId="77777777">
        <w:tc>
          <w:tcPr>
            <w:tcW w:w="4320" w:type="dxa"/>
            <w:hideMark/>
          </w:tcPr>
          <w:p w14:paraId="503EBB73" w14:textId="285E8B9D"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SAE</w:t>
            </w:r>
          </w:p>
        </w:tc>
        <w:tc>
          <w:tcPr>
            <w:tcW w:w="4320" w:type="dxa"/>
            <w:hideMark/>
          </w:tcPr>
          <w:p w14:paraId="11A9FF99" w14:textId="0E9CE9BC" w:rsidR="00A24B86" w:rsidRPr="00490683" w:rsidRDefault="00A24B86" w:rsidP="00490683">
            <w:pPr>
              <w:spacing w:line="480" w:lineRule="auto"/>
              <w:rPr>
                <w:rFonts w:ascii="Times New Roman" w:hAnsi="Times New Roman" w:cs="Times New Roman"/>
                <w:sz w:val="24"/>
                <w:szCs w:val="24"/>
              </w:rPr>
            </w:pPr>
            <w:proofErr w:type="spellStart"/>
            <w:r w:rsidRPr="00490683">
              <w:rPr>
                <w:rFonts w:ascii="Times New Roman" w:hAnsi="Times New Roman" w:cs="Times New Roman"/>
                <w:i/>
                <w:iCs/>
                <w:sz w:val="24"/>
                <w:szCs w:val="24"/>
              </w:rPr>
              <w:t>Syzygium</w:t>
            </w:r>
            <w:proofErr w:type="spellEnd"/>
            <w:r w:rsidRPr="00490683">
              <w:rPr>
                <w:rFonts w:ascii="Times New Roman" w:hAnsi="Times New Roman" w:cs="Times New Roman"/>
                <w:i/>
                <w:iCs/>
                <w:sz w:val="24"/>
                <w:szCs w:val="24"/>
              </w:rPr>
              <w:t xml:space="preserve"> aromaticum</w:t>
            </w:r>
            <w:r w:rsidRPr="00490683">
              <w:rPr>
                <w:rFonts w:ascii="Times New Roman" w:hAnsi="Times New Roman" w:cs="Times New Roman"/>
                <w:sz w:val="24"/>
                <w:szCs w:val="24"/>
              </w:rPr>
              <w:t xml:space="preserve"> Extract</w:t>
            </w:r>
          </w:p>
        </w:tc>
      </w:tr>
      <w:tr w:rsidR="00A24B86" w:rsidRPr="00490683" w14:paraId="6AA547F7" w14:textId="77777777">
        <w:tc>
          <w:tcPr>
            <w:tcW w:w="4320" w:type="dxa"/>
            <w:hideMark/>
          </w:tcPr>
          <w:p w14:paraId="652F1C41" w14:textId="11B60398"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SEM</w:t>
            </w:r>
          </w:p>
        </w:tc>
        <w:tc>
          <w:tcPr>
            <w:tcW w:w="4320" w:type="dxa"/>
            <w:hideMark/>
          </w:tcPr>
          <w:p w14:paraId="5B5BC519" w14:textId="3266B0D4"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Standard Error of Mean</w:t>
            </w:r>
          </w:p>
        </w:tc>
      </w:tr>
      <w:tr w:rsidR="00A24B86" w:rsidRPr="00490683" w14:paraId="3C350E85" w14:textId="77777777">
        <w:tc>
          <w:tcPr>
            <w:tcW w:w="4320" w:type="dxa"/>
            <w:hideMark/>
          </w:tcPr>
          <w:p w14:paraId="61C6C08B" w14:textId="3FF88ED4"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TCM</w:t>
            </w:r>
          </w:p>
        </w:tc>
        <w:tc>
          <w:tcPr>
            <w:tcW w:w="4320" w:type="dxa"/>
            <w:hideMark/>
          </w:tcPr>
          <w:p w14:paraId="20D59154" w14:textId="48A164A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Traditional Chinese Medicine</w:t>
            </w:r>
          </w:p>
        </w:tc>
      </w:tr>
      <w:tr w:rsidR="00A24B86" w:rsidRPr="00490683" w14:paraId="6B20DE3A" w14:textId="77777777">
        <w:tc>
          <w:tcPr>
            <w:tcW w:w="4320" w:type="dxa"/>
            <w:hideMark/>
          </w:tcPr>
          <w:p w14:paraId="5A7AD756" w14:textId="4630AE9A" w:rsidR="00A24B86" w:rsidRPr="00490683" w:rsidRDefault="00A24B86" w:rsidP="00490683">
            <w:pPr>
              <w:spacing w:line="480" w:lineRule="auto"/>
              <w:rPr>
                <w:rFonts w:ascii="Times New Roman" w:hAnsi="Times New Roman" w:cs="Times New Roman"/>
                <w:sz w:val="24"/>
                <w:szCs w:val="24"/>
              </w:rPr>
            </w:pPr>
            <w:proofErr w:type="spellStart"/>
            <w:r w:rsidRPr="00490683">
              <w:rPr>
                <w:rFonts w:ascii="Times New Roman" w:hAnsi="Times New Roman" w:cs="Times New Roman"/>
                <w:sz w:val="24"/>
                <w:szCs w:val="24"/>
              </w:rPr>
              <w:lastRenderedPageBreak/>
              <w:t>TChol</w:t>
            </w:r>
            <w:proofErr w:type="spellEnd"/>
          </w:p>
        </w:tc>
        <w:tc>
          <w:tcPr>
            <w:tcW w:w="4320" w:type="dxa"/>
            <w:hideMark/>
          </w:tcPr>
          <w:p w14:paraId="35A3E1F9" w14:textId="0F24D9C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Total Cholesterol</w:t>
            </w:r>
          </w:p>
        </w:tc>
      </w:tr>
      <w:tr w:rsidR="00A24B86" w:rsidRPr="00490683" w14:paraId="471A176C" w14:textId="77777777">
        <w:tc>
          <w:tcPr>
            <w:tcW w:w="4320" w:type="dxa"/>
            <w:hideMark/>
          </w:tcPr>
          <w:p w14:paraId="66FA4FED" w14:textId="2BB88052"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TG</w:t>
            </w:r>
          </w:p>
        </w:tc>
        <w:tc>
          <w:tcPr>
            <w:tcW w:w="4320" w:type="dxa"/>
            <w:hideMark/>
          </w:tcPr>
          <w:p w14:paraId="2BD936DA" w14:textId="22FD393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Triglycerides</w:t>
            </w:r>
          </w:p>
        </w:tc>
      </w:tr>
      <w:tr w:rsidR="00A24B86" w:rsidRPr="00490683" w14:paraId="72456358" w14:textId="77777777">
        <w:tc>
          <w:tcPr>
            <w:tcW w:w="4320" w:type="dxa"/>
            <w:hideMark/>
          </w:tcPr>
          <w:p w14:paraId="4F0155FC" w14:textId="380ED21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UPS</w:t>
            </w:r>
          </w:p>
        </w:tc>
        <w:tc>
          <w:tcPr>
            <w:tcW w:w="4320" w:type="dxa"/>
            <w:hideMark/>
          </w:tcPr>
          <w:p w14:paraId="014C96E4" w14:textId="5CA08435"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Uninterruptible Power Supply</w:t>
            </w:r>
          </w:p>
        </w:tc>
      </w:tr>
      <w:tr w:rsidR="00A24B86" w:rsidRPr="00490683" w14:paraId="35AF1858" w14:textId="77777777">
        <w:tc>
          <w:tcPr>
            <w:tcW w:w="4320" w:type="dxa"/>
            <w:hideMark/>
          </w:tcPr>
          <w:p w14:paraId="6B0121DA" w14:textId="74C297C0"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Ur</w:t>
            </w:r>
          </w:p>
        </w:tc>
        <w:tc>
          <w:tcPr>
            <w:tcW w:w="4320" w:type="dxa"/>
            <w:hideMark/>
          </w:tcPr>
          <w:p w14:paraId="257C8961" w14:textId="4094BDD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Urea</w:t>
            </w:r>
          </w:p>
        </w:tc>
      </w:tr>
      <w:tr w:rsidR="00A24B86" w:rsidRPr="00490683" w14:paraId="7DCAD968" w14:textId="77777777">
        <w:tc>
          <w:tcPr>
            <w:tcW w:w="4320" w:type="dxa"/>
            <w:hideMark/>
          </w:tcPr>
          <w:p w14:paraId="1945B419" w14:textId="2BAEA4AA"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WBC</w:t>
            </w:r>
          </w:p>
        </w:tc>
        <w:tc>
          <w:tcPr>
            <w:tcW w:w="4320" w:type="dxa"/>
            <w:hideMark/>
          </w:tcPr>
          <w:p w14:paraId="221AEB8A" w14:textId="60F54F66"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White Blood Cell</w:t>
            </w:r>
          </w:p>
        </w:tc>
      </w:tr>
      <w:tr w:rsidR="00A24B86" w:rsidRPr="00490683" w14:paraId="05DF71A3" w14:textId="77777777">
        <w:tc>
          <w:tcPr>
            <w:tcW w:w="4320" w:type="dxa"/>
            <w:hideMark/>
          </w:tcPr>
          <w:p w14:paraId="6A036789" w14:textId="3ADA80B3"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WHO</w:t>
            </w:r>
          </w:p>
        </w:tc>
        <w:tc>
          <w:tcPr>
            <w:tcW w:w="4320" w:type="dxa"/>
            <w:hideMark/>
          </w:tcPr>
          <w:p w14:paraId="1FA7DD3F" w14:textId="51EDDAFF" w:rsidR="00A24B86" w:rsidRPr="00490683" w:rsidRDefault="00A24B86" w:rsidP="00490683">
            <w:pPr>
              <w:spacing w:line="480" w:lineRule="auto"/>
              <w:rPr>
                <w:rFonts w:ascii="Times New Roman" w:hAnsi="Times New Roman" w:cs="Times New Roman"/>
                <w:sz w:val="24"/>
                <w:szCs w:val="24"/>
              </w:rPr>
            </w:pPr>
            <w:r w:rsidRPr="00490683">
              <w:rPr>
                <w:rFonts w:ascii="Times New Roman" w:hAnsi="Times New Roman" w:cs="Times New Roman"/>
                <w:sz w:val="24"/>
                <w:szCs w:val="24"/>
              </w:rPr>
              <w:t>World Health Organization</w:t>
            </w:r>
          </w:p>
        </w:tc>
      </w:tr>
      <w:tr w:rsidR="00A24B86" w:rsidRPr="00490683" w14:paraId="3C9FE1FA" w14:textId="77777777" w:rsidTr="00547A12">
        <w:tc>
          <w:tcPr>
            <w:tcW w:w="4320" w:type="dxa"/>
          </w:tcPr>
          <w:p w14:paraId="68173315" w14:textId="4276DEC9" w:rsidR="00A24B86" w:rsidRPr="00490683" w:rsidRDefault="00A24B86" w:rsidP="00490683">
            <w:pPr>
              <w:spacing w:line="480" w:lineRule="auto"/>
              <w:rPr>
                <w:rFonts w:ascii="Times New Roman" w:hAnsi="Times New Roman" w:cs="Times New Roman"/>
                <w:sz w:val="24"/>
                <w:szCs w:val="24"/>
              </w:rPr>
            </w:pPr>
          </w:p>
        </w:tc>
        <w:tc>
          <w:tcPr>
            <w:tcW w:w="4320" w:type="dxa"/>
          </w:tcPr>
          <w:p w14:paraId="5D0FA7A9" w14:textId="4A5AE44F" w:rsidR="00A24B86" w:rsidRPr="00490683" w:rsidRDefault="00A24B86" w:rsidP="00490683">
            <w:pPr>
              <w:spacing w:line="480" w:lineRule="auto"/>
              <w:rPr>
                <w:rFonts w:ascii="Times New Roman" w:hAnsi="Times New Roman" w:cs="Times New Roman"/>
                <w:sz w:val="24"/>
                <w:szCs w:val="24"/>
              </w:rPr>
            </w:pPr>
          </w:p>
        </w:tc>
      </w:tr>
    </w:tbl>
    <w:p w14:paraId="5CACF6A8" w14:textId="77777777" w:rsidR="00490683" w:rsidRPr="00490683" w:rsidRDefault="00490683" w:rsidP="00490683">
      <w:pPr>
        <w:spacing w:line="480" w:lineRule="auto"/>
        <w:rPr>
          <w:rFonts w:ascii="Times New Roman" w:hAnsi="Times New Roman" w:cs="Times New Roman"/>
          <w:b/>
          <w:bCs/>
          <w:sz w:val="24"/>
          <w:szCs w:val="24"/>
        </w:rPr>
      </w:pPr>
    </w:p>
    <w:p w14:paraId="1E87D6C1" w14:textId="77777777" w:rsidR="00490683" w:rsidRPr="00490683" w:rsidRDefault="00490683" w:rsidP="00490683">
      <w:pPr>
        <w:spacing w:line="480" w:lineRule="auto"/>
        <w:rPr>
          <w:rFonts w:ascii="Times New Roman" w:hAnsi="Times New Roman" w:cs="Times New Roman"/>
          <w:b/>
          <w:bCs/>
          <w:sz w:val="24"/>
          <w:szCs w:val="24"/>
        </w:rPr>
      </w:pPr>
    </w:p>
    <w:p w14:paraId="34454F25" w14:textId="77777777" w:rsidR="00490683" w:rsidRDefault="00490683" w:rsidP="00C31230">
      <w:pPr>
        <w:spacing w:line="480" w:lineRule="auto"/>
        <w:jc w:val="both"/>
        <w:rPr>
          <w:rFonts w:ascii="Times New Roman" w:hAnsi="Times New Roman" w:cs="Times New Roman"/>
          <w:sz w:val="24"/>
          <w:szCs w:val="24"/>
        </w:rPr>
      </w:pPr>
    </w:p>
    <w:p w14:paraId="4FEA68B4" w14:textId="77777777" w:rsidR="00490683" w:rsidRDefault="00490683" w:rsidP="00C31230">
      <w:pPr>
        <w:spacing w:line="480" w:lineRule="auto"/>
        <w:jc w:val="both"/>
        <w:rPr>
          <w:rFonts w:ascii="Times New Roman" w:hAnsi="Times New Roman" w:cs="Times New Roman"/>
          <w:sz w:val="24"/>
          <w:szCs w:val="24"/>
        </w:rPr>
      </w:pPr>
    </w:p>
    <w:p w14:paraId="4AF4929A" w14:textId="77777777" w:rsidR="00490683" w:rsidRDefault="00490683" w:rsidP="00C31230">
      <w:pPr>
        <w:spacing w:line="480" w:lineRule="auto"/>
        <w:jc w:val="both"/>
        <w:rPr>
          <w:rFonts w:ascii="Times New Roman" w:hAnsi="Times New Roman" w:cs="Times New Roman"/>
          <w:sz w:val="24"/>
          <w:szCs w:val="24"/>
        </w:rPr>
      </w:pPr>
    </w:p>
    <w:p w14:paraId="2345368F" w14:textId="77777777" w:rsidR="00490683" w:rsidRDefault="00490683" w:rsidP="00C31230">
      <w:pPr>
        <w:spacing w:line="480" w:lineRule="auto"/>
        <w:jc w:val="both"/>
        <w:rPr>
          <w:rFonts w:ascii="Times New Roman" w:hAnsi="Times New Roman" w:cs="Times New Roman"/>
          <w:sz w:val="24"/>
          <w:szCs w:val="24"/>
        </w:rPr>
      </w:pPr>
    </w:p>
    <w:p w14:paraId="1BAFC97F" w14:textId="77777777" w:rsidR="00490683" w:rsidRDefault="00490683" w:rsidP="00C31230">
      <w:pPr>
        <w:spacing w:line="480" w:lineRule="auto"/>
        <w:jc w:val="both"/>
        <w:rPr>
          <w:rFonts w:ascii="Times New Roman" w:hAnsi="Times New Roman" w:cs="Times New Roman"/>
          <w:sz w:val="24"/>
          <w:szCs w:val="24"/>
        </w:rPr>
      </w:pPr>
    </w:p>
    <w:p w14:paraId="28D101F3" w14:textId="77777777" w:rsidR="00490683" w:rsidRDefault="00490683" w:rsidP="00C31230">
      <w:pPr>
        <w:spacing w:line="480" w:lineRule="auto"/>
        <w:jc w:val="both"/>
        <w:rPr>
          <w:rFonts w:ascii="Times New Roman" w:hAnsi="Times New Roman" w:cs="Times New Roman"/>
          <w:sz w:val="24"/>
          <w:szCs w:val="24"/>
        </w:rPr>
      </w:pPr>
    </w:p>
    <w:p w14:paraId="5F9ECA5A" w14:textId="77777777" w:rsidR="00490683" w:rsidRDefault="00490683" w:rsidP="00C31230">
      <w:pPr>
        <w:spacing w:line="480" w:lineRule="auto"/>
        <w:jc w:val="both"/>
        <w:rPr>
          <w:rFonts w:ascii="Times New Roman" w:hAnsi="Times New Roman" w:cs="Times New Roman"/>
          <w:sz w:val="24"/>
          <w:szCs w:val="24"/>
        </w:rPr>
      </w:pPr>
    </w:p>
    <w:p w14:paraId="021A654D" w14:textId="41678103" w:rsidR="00CB390A" w:rsidRDefault="00CB390A" w:rsidP="000C33A4">
      <w:pPr>
        <w:spacing w:line="480" w:lineRule="auto"/>
        <w:jc w:val="both"/>
        <w:rPr>
          <w:rFonts w:ascii="Times New Roman" w:hAnsi="Times New Roman" w:cs="Times New Roman"/>
          <w:b/>
          <w:bCs/>
          <w:sz w:val="24"/>
          <w:szCs w:val="24"/>
        </w:rPr>
      </w:pPr>
    </w:p>
    <w:p w14:paraId="6B55A690" w14:textId="77777777" w:rsidR="00CB390A" w:rsidRDefault="00CB390A" w:rsidP="00CB390A">
      <w:pPr>
        <w:spacing w:line="480" w:lineRule="auto"/>
        <w:jc w:val="center"/>
        <w:rPr>
          <w:rFonts w:ascii="Times New Roman" w:eastAsia="Times New Roman" w:hAnsi="Times New Roman" w:cs="Times New Roman"/>
          <w:b/>
          <w:sz w:val="24"/>
          <w:szCs w:val="24"/>
        </w:rPr>
      </w:pPr>
    </w:p>
    <w:p w14:paraId="184D4882" w14:textId="3ACD26C8" w:rsidR="00D572A6" w:rsidRDefault="00D572A6" w:rsidP="00CB390A">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48A6BE5A" w14:textId="77777777" w:rsidR="00A51AE1" w:rsidRDefault="0043092A" w:rsidP="00FD532E">
      <w:pPr>
        <w:spacing w:line="240" w:lineRule="auto"/>
        <w:jc w:val="both"/>
        <w:rPr>
          <w:rFonts w:ascii="Times New Roman" w:hAnsi="Times New Roman" w:cs="Times New Roman"/>
          <w:sz w:val="24"/>
          <w:szCs w:val="24"/>
        </w:rPr>
      </w:pPr>
      <w:r w:rsidRPr="00FD532E">
        <w:rPr>
          <w:rFonts w:ascii="Times New Roman" w:hAnsi="Times New Roman" w:cs="Times New Roman"/>
          <w:i/>
          <w:iCs/>
          <w:sz w:val="24"/>
          <w:szCs w:val="24"/>
        </w:rPr>
        <w:t xml:space="preserve"> </w:t>
      </w:r>
      <w:proofErr w:type="spellStart"/>
      <w:r w:rsidR="00A51AE1" w:rsidRPr="00FD532E">
        <w:rPr>
          <w:rFonts w:ascii="Times New Roman" w:hAnsi="Times New Roman" w:cs="Times New Roman"/>
          <w:i/>
          <w:iCs/>
          <w:sz w:val="24"/>
          <w:szCs w:val="24"/>
        </w:rPr>
        <w:t>Syzygium</w:t>
      </w:r>
      <w:proofErr w:type="spellEnd"/>
      <w:r w:rsidR="00A51AE1" w:rsidRPr="00FD532E">
        <w:rPr>
          <w:rFonts w:ascii="Times New Roman" w:hAnsi="Times New Roman" w:cs="Times New Roman"/>
          <w:i/>
          <w:iCs/>
          <w:sz w:val="24"/>
          <w:szCs w:val="24"/>
        </w:rPr>
        <w:t xml:space="preserve"> aromaticum</w:t>
      </w:r>
      <w:r w:rsidR="00A51AE1" w:rsidRPr="00A51AE1">
        <w:rPr>
          <w:rFonts w:ascii="Times New Roman" w:hAnsi="Times New Roman" w:cs="Times New Roman"/>
          <w:sz w:val="24"/>
          <w:szCs w:val="24"/>
        </w:rPr>
        <w:t xml:space="preserve"> (clove) is a widely used aromatic spice and traditional herbal remedy valued for its diverse pharmacological properties, including analgesic, anti-inflammatory, antioxidant, and antimicrobial effects.</w:t>
      </w:r>
      <w:r w:rsidR="00A51AE1">
        <w:rPr>
          <w:rFonts w:ascii="Times New Roman" w:hAnsi="Times New Roman" w:cs="Times New Roman"/>
          <w:sz w:val="24"/>
          <w:szCs w:val="24"/>
        </w:rPr>
        <w:t xml:space="preserve"> </w:t>
      </w:r>
      <w:r w:rsidR="00A51AE1" w:rsidRPr="00A51AE1">
        <w:rPr>
          <w:rFonts w:ascii="Times New Roman" w:hAnsi="Times New Roman" w:cs="Times New Roman"/>
          <w:sz w:val="24"/>
          <w:szCs w:val="24"/>
        </w:rPr>
        <w:t xml:space="preserve">Unpublished studies have shown that </w:t>
      </w:r>
      <w:r w:rsidR="00A51AE1" w:rsidRPr="00FD532E">
        <w:rPr>
          <w:rFonts w:ascii="Times New Roman" w:hAnsi="Times New Roman" w:cs="Times New Roman"/>
          <w:i/>
          <w:iCs/>
          <w:sz w:val="24"/>
          <w:szCs w:val="24"/>
        </w:rPr>
        <w:t>S. aromaticum</w:t>
      </w:r>
      <w:r w:rsidR="00A51AE1" w:rsidRPr="00A51AE1">
        <w:rPr>
          <w:rFonts w:ascii="Times New Roman" w:hAnsi="Times New Roman" w:cs="Times New Roman"/>
          <w:sz w:val="24"/>
          <w:szCs w:val="24"/>
        </w:rPr>
        <w:t xml:space="preserve"> exhibits an inhibitory effect on myometrial contraction of non-pregnant mice. Clove represents a promising </w:t>
      </w:r>
      <w:proofErr w:type="spellStart"/>
      <w:r w:rsidR="00A51AE1" w:rsidRPr="00A51AE1">
        <w:rPr>
          <w:rFonts w:ascii="Times New Roman" w:hAnsi="Times New Roman" w:cs="Times New Roman"/>
          <w:sz w:val="24"/>
          <w:szCs w:val="24"/>
        </w:rPr>
        <w:t>phytotherapeutic</w:t>
      </w:r>
      <w:proofErr w:type="spellEnd"/>
      <w:r w:rsidR="00A51AE1" w:rsidRPr="00A51AE1">
        <w:rPr>
          <w:rFonts w:ascii="Times New Roman" w:hAnsi="Times New Roman" w:cs="Times New Roman"/>
          <w:sz w:val="24"/>
          <w:szCs w:val="24"/>
        </w:rPr>
        <w:t xml:space="preserve"> candidate for conditions associated with uterine hyperactivity, such as dysmenorrhea, preterm </w:t>
      </w:r>
      <w:proofErr w:type="spellStart"/>
      <w:r w:rsidR="00A51AE1" w:rsidRPr="00A51AE1">
        <w:rPr>
          <w:rFonts w:ascii="Times New Roman" w:hAnsi="Times New Roman" w:cs="Times New Roman"/>
          <w:sz w:val="24"/>
          <w:szCs w:val="24"/>
        </w:rPr>
        <w:t>labour</w:t>
      </w:r>
      <w:proofErr w:type="spellEnd"/>
      <w:r w:rsidR="00A51AE1" w:rsidRPr="00A51AE1">
        <w:rPr>
          <w:rFonts w:ascii="Times New Roman" w:hAnsi="Times New Roman" w:cs="Times New Roman"/>
          <w:sz w:val="24"/>
          <w:szCs w:val="24"/>
        </w:rPr>
        <w:t xml:space="preserve">, and threatened abortion, thus warranting deeper exploration into its mechanism of action. </w:t>
      </w:r>
    </w:p>
    <w:p w14:paraId="09CDD5F8" w14:textId="77777777" w:rsidR="0066432F" w:rsidRDefault="00A51AE1" w:rsidP="00FD532E">
      <w:pPr>
        <w:spacing w:line="240" w:lineRule="auto"/>
        <w:jc w:val="both"/>
        <w:rPr>
          <w:rFonts w:ascii="Times New Roman" w:hAnsi="Times New Roman" w:cs="Times New Roman"/>
          <w:sz w:val="24"/>
          <w:szCs w:val="24"/>
        </w:rPr>
        <w:sectPr w:rsidR="0066432F" w:rsidSect="0066432F">
          <w:pgSz w:w="12240" w:h="15840"/>
          <w:pgMar w:top="1440" w:right="1440" w:bottom="1440" w:left="1440" w:header="720" w:footer="720" w:gutter="0"/>
          <w:pgNumType w:fmt="lowerRoman" w:start="2"/>
          <w:cols w:space="720"/>
          <w:docGrid w:linePitch="360"/>
        </w:sectPr>
      </w:pPr>
      <w:r w:rsidRPr="00A51AE1">
        <w:rPr>
          <w:rFonts w:ascii="Times New Roman" w:hAnsi="Times New Roman" w:cs="Times New Roman"/>
          <w:sz w:val="24"/>
          <w:szCs w:val="24"/>
        </w:rPr>
        <w:t>This study aimed to evaluate the effect of clove extract on the contractility of myometrium strips isolated from non-pregnant mice. A hydro-ethanolic extract was obtained from the powdered leaf material using a Soxhlet apparatus. Twenty-five non-pregnant albino mice were used, and those in the estrous phase (identified by vaginal smears) were humanely sacrificed Uterine strips from non-pregnant mice (20–28 g) were vertically suspended in a 10 mL organ bath. The effects of various concentrations of clove extract (0.006–0.2 mg/mL) were cumulatively examined on spontaneous uterine contractions</w:t>
      </w:r>
      <w:r>
        <w:rPr>
          <w:rFonts w:ascii="Times New Roman" w:hAnsi="Times New Roman" w:cs="Times New Roman"/>
          <w:sz w:val="24"/>
          <w:szCs w:val="24"/>
        </w:rPr>
        <w:t xml:space="preserve"> </w:t>
      </w:r>
      <w:r w:rsidRPr="00A51AE1">
        <w:rPr>
          <w:rFonts w:ascii="Times New Roman" w:hAnsi="Times New Roman" w:cs="Times New Roman"/>
          <w:sz w:val="24"/>
          <w:szCs w:val="24"/>
        </w:rPr>
        <w:t xml:space="preserve">and contractions produced in the continued presence of oxytocin (14 </w:t>
      </w:r>
      <w:proofErr w:type="spellStart"/>
      <w:r w:rsidRPr="00A51AE1">
        <w:rPr>
          <w:rFonts w:ascii="Times New Roman" w:hAnsi="Times New Roman" w:cs="Times New Roman"/>
          <w:sz w:val="24"/>
          <w:szCs w:val="24"/>
        </w:rPr>
        <w:t>nM</w:t>
      </w:r>
      <w:proofErr w:type="spellEnd"/>
      <w:r w:rsidRPr="00A51AE1">
        <w:rPr>
          <w:rFonts w:ascii="Times New Roman" w:hAnsi="Times New Roman" w:cs="Times New Roman"/>
          <w:sz w:val="24"/>
          <w:szCs w:val="24"/>
        </w:rPr>
        <w:t>) and high potassium chloride (</w:t>
      </w:r>
      <w:proofErr w:type="spellStart"/>
      <w:r w:rsidRPr="00A51AE1">
        <w:rPr>
          <w:rFonts w:ascii="Times New Roman" w:hAnsi="Times New Roman" w:cs="Times New Roman"/>
          <w:sz w:val="24"/>
          <w:szCs w:val="24"/>
        </w:rPr>
        <w:t>KCl</w:t>
      </w:r>
      <w:proofErr w:type="spellEnd"/>
      <w:r w:rsidRPr="00A51AE1">
        <w:rPr>
          <w:rFonts w:ascii="Times New Roman" w:hAnsi="Times New Roman" w:cs="Times New Roman"/>
          <w:sz w:val="24"/>
          <w:szCs w:val="24"/>
        </w:rPr>
        <w:t xml:space="preserve">; 80 mM). Clove extract produced a significant, dose-dependent inhibition of both the amplitude and frequency of spontaneous uterine contractions. It also attenuated uterine contractions stimulated by oxytocin, but had no significant effect on contractions induced by high </w:t>
      </w:r>
      <w:proofErr w:type="spellStart"/>
      <w:r w:rsidRPr="00A51AE1">
        <w:rPr>
          <w:rFonts w:ascii="Times New Roman" w:hAnsi="Times New Roman" w:cs="Times New Roman"/>
          <w:sz w:val="24"/>
          <w:szCs w:val="24"/>
        </w:rPr>
        <w:t>KCl</w:t>
      </w:r>
      <w:proofErr w:type="spellEnd"/>
      <w:r w:rsidRPr="00A51AE1">
        <w:rPr>
          <w:rFonts w:ascii="Times New Roman" w:hAnsi="Times New Roman" w:cs="Times New Roman"/>
          <w:sz w:val="24"/>
          <w:szCs w:val="24"/>
        </w:rPr>
        <w:t>. In conclusion This study demonstrates that clove extract inhibits both spontaneous and stimulated uterine contractions in mice. The inhibitory effect is possibly mediated by suppression of calcium influx and intracellular calcium release, suggesting it may be beneficial in conditions associated with uterine hyperactivity, such as dysmenorrhea and threatened abortion.</w:t>
      </w:r>
    </w:p>
    <w:p w14:paraId="74CBD7E4" w14:textId="4611C9A3" w:rsidR="00A24B86" w:rsidRDefault="00A24B86" w:rsidP="00A51AE1">
      <w:pPr>
        <w:spacing w:line="480" w:lineRule="auto"/>
        <w:jc w:val="both"/>
        <w:rPr>
          <w:rFonts w:ascii="Times New Roman" w:eastAsia="Times New Roman" w:hAnsi="Times New Roman" w:cs="Times New Roman"/>
          <w:b/>
          <w:bCs/>
          <w:sz w:val="24"/>
          <w:szCs w:val="24"/>
        </w:rPr>
      </w:pPr>
    </w:p>
    <w:p w14:paraId="3817756D" w14:textId="60032C6A" w:rsidR="00A621A9" w:rsidRPr="006B6437" w:rsidRDefault="00A621A9" w:rsidP="00A621A9">
      <w:pPr>
        <w:spacing w:before="100" w:beforeAutospacing="1" w:after="100" w:afterAutospacing="1" w:line="480" w:lineRule="auto"/>
        <w:jc w:val="center"/>
        <w:outlineLvl w:val="2"/>
        <w:rPr>
          <w:rFonts w:ascii="Times New Roman" w:eastAsia="Times New Roman" w:hAnsi="Times New Roman" w:cs="Times New Roman"/>
          <w:b/>
          <w:bCs/>
          <w:sz w:val="24"/>
          <w:szCs w:val="24"/>
        </w:rPr>
      </w:pPr>
      <w:r w:rsidRPr="006B6437">
        <w:rPr>
          <w:rFonts w:ascii="Times New Roman" w:eastAsia="Times New Roman" w:hAnsi="Times New Roman" w:cs="Times New Roman"/>
          <w:b/>
          <w:bCs/>
          <w:sz w:val="24"/>
          <w:szCs w:val="24"/>
        </w:rPr>
        <w:t>CHAPTER 1</w:t>
      </w:r>
    </w:p>
    <w:p w14:paraId="41E9E672" w14:textId="5FB183BB" w:rsidR="00D328D2" w:rsidRDefault="00D328D2" w:rsidP="00A621A9">
      <w:pPr>
        <w:spacing w:before="100" w:beforeAutospacing="1" w:after="100" w:afterAutospacing="1" w:line="480" w:lineRule="auto"/>
        <w:jc w:val="center"/>
        <w:outlineLvl w:val="2"/>
        <w:rPr>
          <w:rFonts w:ascii="Times New Roman" w:eastAsia="Times New Roman" w:hAnsi="Times New Roman" w:cs="Times New Roman"/>
          <w:b/>
          <w:bCs/>
          <w:sz w:val="24"/>
          <w:szCs w:val="24"/>
        </w:rPr>
      </w:pPr>
      <w:r w:rsidRPr="006B6437">
        <w:rPr>
          <w:rFonts w:ascii="Times New Roman" w:eastAsia="Times New Roman" w:hAnsi="Times New Roman" w:cs="Times New Roman"/>
          <w:b/>
          <w:bCs/>
          <w:sz w:val="24"/>
          <w:szCs w:val="24"/>
        </w:rPr>
        <w:t>INTRODUCTION</w:t>
      </w:r>
    </w:p>
    <w:p w14:paraId="620FAD76" w14:textId="18124A89" w:rsidR="003167D4" w:rsidRPr="006B6437" w:rsidRDefault="003167D4" w:rsidP="003167D4">
      <w:pPr>
        <w:pStyle w:val="NormalWeb"/>
        <w:spacing w:before="0" w:beforeAutospacing="0" w:after="120" w:afterAutospacing="0" w:line="360" w:lineRule="auto"/>
        <w:jc w:val="both"/>
        <w:rPr>
          <w:b/>
          <w:bCs/>
          <w:color w:val="000000"/>
        </w:rPr>
      </w:pPr>
      <w:r w:rsidRPr="006B6437">
        <w:rPr>
          <w:color w:val="000000"/>
        </w:rPr>
        <w:t>1.</w:t>
      </w:r>
      <w:r w:rsidR="004F16D3">
        <w:rPr>
          <w:color w:val="000000"/>
        </w:rPr>
        <w:t>1</w:t>
      </w:r>
      <w:r w:rsidRPr="006B6437">
        <w:rPr>
          <w:color w:val="000000"/>
        </w:rPr>
        <w:t xml:space="preserve"> </w:t>
      </w:r>
      <w:r w:rsidRPr="006B6437">
        <w:rPr>
          <w:b/>
          <w:bCs/>
          <w:color w:val="000000"/>
        </w:rPr>
        <w:t>Human Female Reproductive System</w:t>
      </w:r>
    </w:p>
    <w:p w14:paraId="0E7E7EC8" w14:textId="5E7ACA04" w:rsidR="003167D4" w:rsidRDefault="003167D4" w:rsidP="003167D4">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The female reproductive system is a complex network of organs, tissues, and hormones designed primarily for reproduction, including the production of ova (egg cells), facilitation of fertilization, support of pregnancy, and childbirth, while also playing roles in sexual function and hormone regulation</w:t>
      </w:r>
      <w:r w:rsidR="00553468">
        <w:rPr>
          <w:rFonts w:ascii="Times New Roman" w:hAnsi="Times New Roman" w:cs="Times New Roman"/>
          <w:sz w:val="24"/>
          <w:szCs w:val="24"/>
        </w:rPr>
        <w:t xml:space="preserve"> </w:t>
      </w:r>
      <w:r w:rsidR="00553468" w:rsidRPr="00553468">
        <w:rPr>
          <w:rFonts w:ascii="Times New Roman" w:hAnsi="Times New Roman" w:cs="Times New Roman"/>
          <w:sz w:val="24"/>
          <w:szCs w:val="24"/>
        </w:rPr>
        <w:t xml:space="preserve">(Guyton </w:t>
      </w:r>
      <w:r w:rsidR="00553468" w:rsidRPr="00553468">
        <w:rPr>
          <w:rFonts w:ascii="Times New Roman" w:hAnsi="Times New Roman" w:cs="Times New Roman"/>
          <w:i/>
          <w:iCs/>
          <w:sz w:val="24"/>
          <w:szCs w:val="24"/>
        </w:rPr>
        <w:t>et al</w:t>
      </w:r>
      <w:r w:rsidR="00553468" w:rsidRPr="00553468">
        <w:rPr>
          <w:rFonts w:ascii="Times New Roman" w:hAnsi="Times New Roman" w:cs="Times New Roman"/>
          <w:sz w:val="24"/>
          <w:szCs w:val="24"/>
        </w:rPr>
        <w:t>., 2023)</w:t>
      </w:r>
      <w:r w:rsidRPr="006B6437">
        <w:rPr>
          <w:rFonts w:ascii="Times New Roman" w:hAnsi="Times New Roman" w:cs="Times New Roman"/>
          <w:sz w:val="24"/>
          <w:szCs w:val="24"/>
        </w:rPr>
        <w:t xml:space="preserve">. It consists of both external and internal structures that work in concert under the influence of the endocrine system. The system undergoes cyclic changes throughout a woman's reproductive years, typically from puberty (around ages 10-15) to menopause (around ages 45-55), and is susceptible to various disorders that can affect fertility, menstrual health, and overall well-being. Anatomically, the external genitalia, collectively known as the vulva, include the mons pubis (a fatty pad over the pubic bone covered in pubic hair for cushioning), labia majora (outer folds of skin that protect internal structures and contain sweat and sebaceous glands), labia minora (inner folds that surround the vaginal and urethral openings, rich in blood vessels and nerve endings for sensitivity), clitoris (a highly innervated erectile structure homologous to the penis, primarily for sexual pleasure with over 8,000 nerve endings), vestibular bulbs (erectile tissue flanking the vagina), Bartholin's glands (which secrete lubricating mucus during arousal), Skene's glands (near the urethra, contributing to lubrication and sometimes female ejaculation), and the vaginal opening (introitus) and urethral meatus. These external parts facilitate sexual intercourse, protect against pathogens, and contribute to arousal and orgasm. Internally, the vagina is a muscular, elastic canal about 7-10 cm long that connects the external genitalia to the </w:t>
      </w:r>
      <w:r w:rsidRPr="006B6437">
        <w:rPr>
          <w:rFonts w:ascii="Times New Roman" w:hAnsi="Times New Roman" w:cs="Times New Roman"/>
          <w:sz w:val="24"/>
          <w:szCs w:val="24"/>
        </w:rPr>
        <w:lastRenderedPageBreak/>
        <w:t>cervix, serving as the birth canal, a passage for menstrual flow, and a receptacle for semen during intercourse; its acidic environment (pH 3.5-4.5) maintained by lactobacilli helps prevent infections.</w:t>
      </w:r>
    </w:p>
    <w:p w14:paraId="25D27C40" w14:textId="4F10AC1E" w:rsidR="003167D4" w:rsidRDefault="003167D4" w:rsidP="003167D4">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 xml:space="preserve"> The cervix, the lower narrow portion of the uterus protruding into the vagina, acts as a gateway, producing mucus that changes consistency during the menstrual cycle (thick and impermeable most times, thin and slippery during ovulation to aid sperm passage) and dilates during labor. The uterus, a pear-shaped muscular organ about 7-8 cm long, has three layers—the endometrium (inner lining that thickens and sheds during menstruation), myometrium (thick muscular middle layer for contractions), and perimetrium (outer serous layer)—and functions to nurture a fertilized egg through implantation and gestation. The fallopian tubes (oviducts), extending 10-12 cm from the uterus on each side, have fimbriae (finger-like projections) that sweep over the ovary to capture released ova, providing a site for fertilization as cilia and peristalsis propel the egg toward the uterus. The ovaries, almond-shaped gonads about 3-5 cm in size located on either side of the uterus, produce ova through oogenesis and secrete hormones like estrogen and progesterone; each contains about 400,000 primordial follicles at birth, with only around 400 maturing to ovulation over a lifetime</w:t>
      </w:r>
      <w:r w:rsidR="00553468" w:rsidRPr="00553468">
        <w:t xml:space="preserve"> </w:t>
      </w:r>
      <w:r w:rsidR="00553468" w:rsidRPr="00553468">
        <w:rPr>
          <w:rFonts w:ascii="Times New Roman" w:hAnsi="Times New Roman" w:cs="Times New Roman"/>
          <w:sz w:val="24"/>
          <w:szCs w:val="24"/>
        </w:rPr>
        <w:t xml:space="preserve">(Reis </w:t>
      </w:r>
      <w:r w:rsidR="00553468" w:rsidRPr="00553468">
        <w:rPr>
          <w:rFonts w:ascii="Times New Roman" w:hAnsi="Times New Roman" w:cs="Times New Roman"/>
          <w:i/>
          <w:iCs/>
          <w:sz w:val="24"/>
          <w:szCs w:val="24"/>
        </w:rPr>
        <w:t>et al.</w:t>
      </w:r>
      <w:r w:rsidR="00553468" w:rsidRPr="00553468">
        <w:rPr>
          <w:rFonts w:ascii="Times New Roman" w:hAnsi="Times New Roman" w:cs="Times New Roman"/>
          <w:i/>
          <w:iCs/>
          <w:sz w:val="24"/>
          <w:szCs w:val="24"/>
        </w:rPr>
        <w:t>,</w:t>
      </w:r>
      <w:r w:rsidR="00553468" w:rsidRPr="00553468">
        <w:rPr>
          <w:rFonts w:ascii="Times New Roman" w:hAnsi="Times New Roman" w:cs="Times New Roman"/>
          <w:sz w:val="24"/>
          <w:szCs w:val="24"/>
        </w:rPr>
        <w:t xml:space="preserve"> 2024)</w:t>
      </w:r>
      <w:r w:rsidRPr="006B6437">
        <w:rPr>
          <w:rFonts w:ascii="Times New Roman" w:hAnsi="Times New Roman" w:cs="Times New Roman"/>
          <w:sz w:val="24"/>
          <w:szCs w:val="24"/>
        </w:rPr>
        <w:t xml:space="preserve">. Physiologically, the system is regulated by the hypothalamic-pituitary-ovarian axis, where the hypothalamus releases gonadotropin-releasing hormone (GnRH) to stimulate the pituitary gland's production of follicle-stimulating hormone (FSH) and luteinizing hormone (LH), which in turn control ovarian function. The menstrual cycle, averaging 28 days (ranging 21-35), is divided into phases: the menstrual phase (days 1-5, shedding of the endometrium if no pregnancy occurs, resulting in bleeding of 30-80 mL); the follicular/proliferative phase (days 6-14, FSH stimulates follicle growth, leading to rising estrogen levels that thicken the endometrium and promote cervical mucus changes); ovulation (around day </w:t>
      </w:r>
      <w:r w:rsidRPr="006B6437">
        <w:rPr>
          <w:rFonts w:ascii="Times New Roman" w:hAnsi="Times New Roman" w:cs="Times New Roman"/>
          <w:sz w:val="24"/>
          <w:szCs w:val="24"/>
        </w:rPr>
        <w:lastRenderedPageBreak/>
        <w:t>14, triggered by an LH surge, releasing a mature ovum from the dominant follicle); and the luteal/secretory phase (days 15-28, the ruptured follicle forms the corpus luteum, producing progesterone to maintain the endometrium for potential implantation; if no fertilization, the corpus luteum degenerates, hormone levels drop, and the cycle restarts). Fertilization typically occurs in the fallopian tube, where sperm meets the ovum, forming a zygote that implants in the uterus around day 6-7 post-fertilization, leading to pregnancy supported by human chorionic gonadotropin (</w:t>
      </w:r>
      <w:proofErr w:type="spellStart"/>
      <w:r w:rsidRPr="006B6437">
        <w:rPr>
          <w:rFonts w:ascii="Times New Roman" w:hAnsi="Times New Roman" w:cs="Times New Roman"/>
          <w:sz w:val="24"/>
          <w:szCs w:val="24"/>
        </w:rPr>
        <w:t>hCG</w:t>
      </w:r>
      <w:proofErr w:type="spellEnd"/>
      <w:r w:rsidRPr="006B6437">
        <w:rPr>
          <w:rFonts w:ascii="Times New Roman" w:hAnsi="Times New Roman" w:cs="Times New Roman"/>
          <w:sz w:val="24"/>
          <w:szCs w:val="24"/>
        </w:rPr>
        <w:t>) from the developing placenta</w:t>
      </w:r>
      <w:r w:rsidR="00553468">
        <w:rPr>
          <w:rFonts w:ascii="Times New Roman" w:hAnsi="Times New Roman" w:cs="Times New Roman"/>
          <w:sz w:val="24"/>
          <w:szCs w:val="24"/>
        </w:rPr>
        <w:t xml:space="preserve"> </w:t>
      </w:r>
      <w:r w:rsidR="00553468" w:rsidRPr="00553468">
        <w:rPr>
          <w:rFonts w:ascii="Times New Roman" w:hAnsi="Times New Roman" w:cs="Times New Roman"/>
          <w:sz w:val="24"/>
          <w:szCs w:val="24"/>
        </w:rPr>
        <w:t xml:space="preserve">(Boundless </w:t>
      </w:r>
      <w:r w:rsidR="00553468" w:rsidRPr="00553468">
        <w:rPr>
          <w:rFonts w:ascii="Times New Roman" w:hAnsi="Times New Roman" w:cs="Times New Roman"/>
          <w:i/>
          <w:iCs/>
          <w:sz w:val="24"/>
          <w:szCs w:val="24"/>
        </w:rPr>
        <w:t>et al.,</w:t>
      </w:r>
      <w:r w:rsidR="00553468" w:rsidRPr="00553468">
        <w:rPr>
          <w:rFonts w:ascii="Times New Roman" w:hAnsi="Times New Roman" w:cs="Times New Roman"/>
          <w:sz w:val="24"/>
          <w:szCs w:val="24"/>
        </w:rPr>
        <w:t xml:space="preserve"> 2023).</w:t>
      </w:r>
    </w:p>
    <w:p w14:paraId="16F56291" w14:textId="15B62BE4" w:rsidR="003167D4" w:rsidRDefault="003167D4" w:rsidP="003167D4">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Hormones like estrogen (promoting secondary sex characteristics, bone health, and libido) and progesterone (preparing the uterus for pregnancy and maintaining it) also influence mood, metabolism, and cardiovascular health. The system's functions extend beyond reproduction to include sexual pleasure (via clitoral and vaginal stimulation), hormone production for overall health (e.g., estrogen's role in preventing osteoporosis), and lactation post-pregnancy, where oxytocin and prolactin stimulate milk production and ejection in the mammary glands</w:t>
      </w:r>
      <w:r w:rsidR="00553468">
        <w:rPr>
          <w:rFonts w:ascii="Times New Roman" w:hAnsi="Times New Roman" w:cs="Times New Roman"/>
          <w:sz w:val="24"/>
          <w:szCs w:val="24"/>
        </w:rPr>
        <w:t xml:space="preserve"> </w:t>
      </w:r>
      <w:r w:rsidR="00553468" w:rsidRPr="00553468">
        <w:rPr>
          <w:rFonts w:ascii="Times New Roman" w:hAnsi="Times New Roman" w:cs="Times New Roman"/>
          <w:sz w:val="24"/>
          <w:szCs w:val="24"/>
        </w:rPr>
        <w:t xml:space="preserve">(Guyton </w:t>
      </w:r>
      <w:r w:rsidR="00553468" w:rsidRPr="00553468">
        <w:rPr>
          <w:rFonts w:ascii="Times New Roman" w:hAnsi="Times New Roman" w:cs="Times New Roman"/>
          <w:i/>
          <w:iCs/>
          <w:sz w:val="24"/>
          <w:szCs w:val="24"/>
        </w:rPr>
        <w:t>et al.,</w:t>
      </w:r>
      <w:r w:rsidR="00553468" w:rsidRPr="00553468">
        <w:rPr>
          <w:rFonts w:ascii="Times New Roman" w:hAnsi="Times New Roman" w:cs="Times New Roman"/>
          <w:sz w:val="24"/>
          <w:szCs w:val="24"/>
        </w:rPr>
        <w:t xml:space="preserve"> 2023)</w:t>
      </w:r>
      <w:r w:rsidRPr="006B6437">
        <w:rPr>
          <w:rFonts w:ascii="Times New Roman" w:hAnsi="Times New Roman" w:cs="Times New Roman"/>
          <w:sz w:val="24"/>
          <w:szCs w:val="24"/>
        </w:rPr>
        <w:t xml:space="preserve">. During pregnancy, the system adapts dramatically: the uterus expands up to 500 times its normal size, the placenta forms to exchange nutrients and waste, and hormones like </w:t>
      </w:r>
      <w:proofErr w:type="spellStart"/>
      <w:r w:rsidRPr="006B6437">
        <w:rPr>
          <w:rFonts w:ascii="Times New Roman" w:hAnsi="Times New Roman" w:cs="Times New Roman"/>
          <w:sz w:val="24"/>
          <w:szCs w:val="24"/>
        </w:rPr>
        <w:t>relaxin</w:t>
      </w:r>
      <w:proofErr w:type="spellEnd"/>
      <w:r w:rsidRPr="006B6437">
        <w:rPr>
          <w:rFonts w:ascii="Times New Roman" w:hAnsi="Times New Roman" w:cs="Times New Roman"/>
          <w:sz w:val="24"/>
          <w:szCs w:val="24"/>
        </w:rPr>
        <w:t xml:space="preserve"> loosen ligaments for childbirth. Common disorders include polycystic ovary syndrome (PCOS, affecting 5-10% of women, characterized by irregular cycles, excess androgens, and cysts leading to infertility and metabolic issues), endometriosis (endometrial tissue growing outside the uterus, causing pain and infertility in 10-15% of women), uterine fibroids (benign tumors in 20-80% of women by age 50, potentially causing heavy bleeding or pressure), pelvic inflammatory disease (PID, often from infections like chlamydia, leading to scarring and ectopic pregnancy risk), ovarian cysts (fluid-filled sacs, usually benign but can rupture), cancers (e.g., cervical from HPV, ovarian with poor prognosis due to late detection, endometrial linked to estrogen excess), infertility </w:t>
      </w:r>
      <w:r w:rsidRPr="006B6437">
        <w:rPr>
          <w:rFonts w:ascii="Times New Roman" w:hAnsi="Times New Roman" w:cs="Times New Roman"/>
          <w:sz w:val="24"/>
          <w:szCs w:val="24"/>
        </w:rPr>
        <w:lastRenderedPageBreak/>
        <w:t xml:space="preserve">(affecting 10-15% of couples, from ovulatory disorders or tubal blockages), and menopausal symptoms </w:t>
      </w:r>
      <w:r w:rsidR="00553468">
        <w:rPr>
          <w:rFonts w:ascii="Times New Roman" w:hAnsi="Times New Roman" w:cs="Times New Roman"/>
          <w:sz w:val="24"/>
          <w:szCs w:val="24"/>
        </w:rPr>
        <w:t xml:space="preserve">like </w:t>
      </w:r>
      <w:r w:rsidRPr="006B6437">
        <w:rPr>
          <w:rFonts w:ascii="Times New Roman" w:hAnsi="Times New Roman" w:cs="Times New Roman"/>
          <w:sz w:val="24"/>
          <w:szCs w:val="24"/>
        </w:rPr>
        <w:t>hot flashes, vaginal dryness from declining estrogen</w:t>
      </w:r>
      <w:r w:rsidR="00553468">
        <w:rPr>
          <w:rFonts w:ascii="Times New Roman" w:hAnsi="Times New Roman" w:cs="Times New Roman"/>
          <w:sz w:val="24"/>
          <w:szCs w:val="24"/>
        </w:rPr>
        <w:t xml:space="preserve"> </w:t>
      </w:r>
      <w:r w:rsidR="00553468" w:rsidRPr="00553468">
        <w:rPr>
          <w:rFonts w:ascii="Times New Roman" w:hAnsi="Times New Roman" w:cs="Times New Roman"/>
          <w:sz w:val="24"/>
          <w:szCs w:val="24"/>
        </w:rPr>
        <w:t xml:space="preserve">(Safiri </w:t>
      </w:r>
      <w:r w:rsidR="00553468" w:rsidRPr="00553468">
        <w:rPr>
          <w:rFonts w:ascii="Times New Roman" w:hAnsi="Times New Roman" w:cs="Times New Roman"/>
          <w:i/>
          <w:iCs/>
          <w:sz w:val="24"/>
          <w:szCs w:val="24"/>
        </w:rPr>
        <w:t>et al.,</w:t>
      </w:r>
      <w:r w:rsidR="00553468" w:rsidRPr="00553468">
        <w:rPr>
          <w:rFonts w:ascii="Times New Roman" w:hAnsi="Times New Roman" w:cs="Times New Roman"/>
          <w:sz w:val="24"/>
          <w:szCs w:val="24"/>
        </w:rPr>
        <w:t xml:space="preserve"> 2023).</w:t>
      </w:r>
      <w:r w:rsidRPr="006B6437">
        <w:rPr>
          <w:rFonts w:ascii="Times New Roman" w:hAnsi="Times New Roman" w:cs="Times New Roman"/>
          <w:sz w:val="24"/>
          <w:szCs w:val="24"/>
        </w:rPr>
        <w:t>.</w:t>
      </w:r>
    </w:p>
    <w:p w14:paraId="5ED31ACF" w14:textId="50BADE2E" w:rsidR="003167D4" w:rsidRDefault="003167D4" w:rsidP="003167D4">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 xml:space="preserve"> Preventive measures include regular Pap smears for cervical cancer screening, HPV vaccination, healthy lifestyle for PCOS management, and hormone therapy for menopause relief. Overall, the female reproductive system's intricate balance of anatomy, physiology, and hormonal interplay ensures reproductive success while influencing broader health, with advancements in medicine continually improving diagnosis and treatment of its disorders</w:t>
      </w:r>
      <w:r w:rsidR="00553468">
        <w:rPr>
          <w:rFonts w:ascii="Times New Roman" w:hAnsi="Times New Roman" w:cs="Times New Roman"/>
          <w:sz w:val="24"/>
          <w:szCs w:val="24"/>
        </w:rPr>
        <w:t xml:space="preserve"> </w:t>
      </w:r>
      <w:r w:rsidR="00553468" w:rsidRPr="00553468">
        <w:rPr>
          <w:rFonts w:ascii="Times New Roman" w:hAnsi="Times New Roman" w:cs="Times New Roman"/>
          <w:sz w:val="24"/>
          <w:szCs w:val="24"/>
        </w:rPr>
        <w:t xml:space="preserve">(Guyton </w:t>
      </w:r>
      <w:r w:rsidR="00553468" w:rsidRPr="00553468">
        <w:rPr>
          <w:rFonts w:ascii="Times New Roman" w:hAnsi="Times New Roman" w:cs="Times New Roman"/>
          <w:i/>
          <w:iCs/>
          <w:sz w:val="24"/>
          <w:szCs w:val="24"/>
        </w:rPr>
        <w:t>et al.,</w:t>
      </w:r>
      <w:r w:rsidR="00553468" w:rsidRPr="00553468">
        <w:rPr>
          <w:rFonts w:ascii="Times New Roman" w:hAnsi="Times New Roman" w:cs="Times New Roman"/>
          <w:sz w:val="24"/>
          <w:szCs w:val="24"/>
        </w:rPr>
        <w:t xml:space="preserve"> 2023)</w:t>
      </w:r>
      <w:r w:rsidRPr="006B6437">
        <w:rPr>
          <w:rFonts w:ascii="Times New Roman" w:hAnsi="Times New Roman" w:cs="Times New Roman"/>
          <w:sz w:val="24"/>
          <w:szCs w:val="24"/>
        </w:rPr>
        <w:t>.</w:t>
      </w:r>
    </w:p>
    <w:p w14:paraId="55B53F0B" w14:textId="77777777" w:rsidR="003167D4" w:rsidRDefault="003167D4" w:rsidP="004F16D3">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 </w:t>
      </w:r>
      <w:r w:rsidRPr="006B6437">
        <w:rPr>
          <w:rFonts w:ascii="Times New Roman" w:eastAsia="Times New Roman" w:hAnsi="Times New Roman" w:cs="Times New Roman"/>
          <w:b/>
          <w:bCs/>
          <w:sz w:val="24"/>
          <w:szCs w:val="24"/>
        </w:rPr>
        <w:t xml:space="preserve">The Human Uterus </w:t>
      </w:r>
    </w:p>
    <w:p w14:paraId="36411D51" w14:textId="38D40045" w:rsidR="003167D4" w:rsidRPr="004F16D3" w:rsidRDefault="003167D4" w:rsidP="004F16D3">
      <w:pPr>
        <w:spacing w:line="480" w:lineRule="auto"/>
        <w:jc w:val="both"/>
        <w:outlineLvl w:val="2"/>
        <w:rPr>
          <w:rFonts w:ascii="Times New Roman" w:eastAsia="Times New Roman" w:hAnsi="Times New Roman" w:cs="Times New Roman"/>
          <w:sz w:val="24"/>
          <w:szCs w:val="24"/>
        </w:rPr>
      </w:pPr>
      <w:r w:rsidRPr="004F16D3">
        <w:rPr>
          <w:rFonts w:ascii="Times New Roman" w:eastAsia="Times New Roman" w:hAnsi="Times New Roman" w:cs="Times New Roman"/>
          <w:sz w:val="24"/>
          <w:szCs w:val="24"/>
        </w:rPr>
        <w:t>The uterus is a muscular, hollow organ in the female pelvis. It's about 5 cm wide, 8 cm long, and 4 cm thick, with a volume of 80 to 200 mL</w:t>
      </w:r>
      <w:r w:rsidR="00553468">
        <w:rPr>
          <w:rFonts w:ascii="Times New Roman" w:eastAsia="Times New Roman" w:hAnsi="Times New Roman" w:cs="Times New Roman"/>
          <w:sz w:val="24"/>
          <w:szCs w:val="24"/>
        </w:rPr>
        <w:t xml:space="preserve"> </w:t>
      </w:r>
      <w:r w:rsidR="00553468" w:rsidRPr="00553468">
        <w:rPr>
          <w:rFonts w:ascii="Times New Roman" w:eastAsia="Times New Roman" w:hAnsi="Times New Roman" w:cs="Times New Roman"/>
          <w:sz w:val="24"/>
          <w:szCs w:val="24"/>
        </w:rPr>
        <w:t xml:space="preserve">(Guyton </w:t>
      </w:r>
      <w:r w:rsidR="00553468" w:rsidRPr="00553468">
        <w:rPr>
          <w:rFonts w:ascii="Times New Roman" w:eastAsia="Times New Roman" w:hAnsi="Times New Roman" w:cs="Times New Roman"/>
          <w:i/>
          <w:iCs/>
          <w:sz w:val="24"/>
          <w:szCs w:val="24"/>
        </w:rPr>
        <w:t>et al.,</w:t>
      </w:r>
      <w:r w:rsidR="00553468" w:rsidRPr="00553468">
        <w:rPr>
          <w:rFonts w:ascii="Times New Roman" w:eastAsia="Times New Roman" w:hAnsi="Times New Roman" w:cs="Times New Roman"/>
          <w:sz w:val="24"/>
          <w:szCs w:val="24"/>
        </w:rPr>
        <w:t xml:space="preserve"> 2023)</w:t>
      </w:r>
      <w:r w:rsidRPr="004F16D3">
        <w:rPr>
          <w:rFonts w:ascii="Times New Roman" w:eastAsia="Times New Roman" w:hAnsi="Times New Roman" w:cs="Times New Roman"/>
          <w:sz w:val="24"/>
          <w:szCs w:val="24"/>
        </w:rPr>
        <w:t>. A normal uterus typically tilts forward at the cervix (anteverted) and the isthmus (anteflexed). It's located behind the bladder and in front of the rectum. The uterus is made up of four main parts: the top part called the fundus, the main body, the narrow isthmus, and the neck, or cervix</w:t>
      </w:r>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w:t>
      </w:r>
      <w:proofErr w:type="spellStart"/>
      <w:r w:rsidR="009D3177" w:rsidRPr="009D3177">
        <w:rPr>
          <w:rFonts w:ascii="Times New Roman" w:eastAsia="Times New Roman" w:hAnsi="Times New Roman" w:cs="Times New Roman"/>
          <w:sz w:val="24"/>
          <w:szCs w:val="24"/>
        </w:rPr>
        <w:t>Marieb</w:t>
      </w:r>
      <w:proofErr w:type="spellEnd"/>
      <w:r w:rsidR="009D3177" w:rsidRP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2022)</w:t>
      </w:r>
      <w:r w:rsidRPr="004F16D3">
        <w:rPr>
          <w:rFonts w:ascii="Times New Roman" w:eastAsia="Times New Roman" w:hAnsi="Times New Roman" w:cs="Times New Roman"/>
          <w:sz w:val="24"/>
          <w:szCs w:val="24"/>
        </w:rPr>
        <w:t xml:space="preserve">. The opening from the cervix into the uterus is the internal </w:t>
      </w:r>
      <w:proofErr w:type="spellStart"/>
      <w:r w:rsidR="009D3177">
        <w:rPr>
          <w:rFonts w:ascii="Times New Roman" w:eastAsia="Times New Roman" w:hAnsi="Times New Roman" w:cs="Times New Roman"/>
          <w:sz w:val="24"/>
          <w:szCs w:val="24"/>
        </w:rPr>
        <w:t>Os</w:t>
      </w:r>
      <w:proofErr w:type="spellEnd"/>
      <w:r w:rsidRPr="004F16D3">
        <w:rPr>
          <w:rFonts w:ascii="Times New Roman" w:eastAsia="Times New Roman" w:hAnsi="Times New Roman" w:cs="Times New Roman"/>
          <w:sz w:val="24"/>
          <w:szCs w:val="24"/>
        </w:rPr>
        <w:t xml:space="preserve">, while the opening into the vagina is the external </w:t>
      </w:r>
      <w:proofErr w:type="spellStart"/>
      <w:r w:rsidR="009D3177">
        <w:rPr>
          <w:rFonts w:ascii="Times New Roman" w:eastAsia="Times New Roman" w:hAnsi="Times New Roman" w:cs="Times New Roman"/>
          <w:sz w:val="24"/>
          <w:szCs w:val="24"/>
        </w:rPr>
        <w:t>Os</w:t>
      </w:r>
      <w:proofErr w:type="spellEnd"/>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 xml:space="preserve">(Hall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2021</w:t>
      </w:r>
      <w:r w:rsidR="009D3177">
        <w:rPr>
          <w:rFonts w:ascii="Times New Roman" w:eastAsia="Times New Roman" w:hAnsi="Times New Roman" w:cs="Times New Roman"/>
          <w:sz w:val="24"/>
          <w:szCs w:val="24"/>
        </w:rPr>
        <w:t>)</w:t>
      </w:r>
      <w:r w:rsidRPr="004F16D3">
        <w:rPr>
          <w:rFonts w:ascii="Times New Roman" w:eastAsia="Times New Roman" w:hAnsi="Times New Roman" w:cs="Times New Roman"/>
          <w:sz w:val="24"/>
          <w:szCs w:val="24"/>
        </w:rPr>
        <w:t>.</w:t>
      </w:r>
    </w:p>
    <w:p w14:paraId="7B0E87AF" w14:textId="1DD2D57A" w:rsidR="003167D4" w:rsidRPr="006B6437" w:rsidRDefault="003167D4" w:rsidP="003167D4">
      <w:pPr>
        <w:spacing w:line="480" w:lineRule="auto"/>
        <w:jc w:val="both"/>
        <w:rPr>
          <w:rFonts w:ascii="Times New Roman" w:eastAsia="Times New Roman" w:hAnsi="Times New Roman" w:cs="Times New Roman"/>
          <w:sz w:val="24"/>
          <w:szCs w:val="24"/>
        </w:rPr>
      </w:pPr>
      <w:r w:rsidRPr="004F16D3">
        <w:rPr>
          <w:rFonts w:ascii="Times New Roman" w:eastAsia="Times New Roman" w:hAnsi="Times New Roman" w:cs="Times New Roman"/>
          <w:sz w:val="24"/>
          <w:szCs w:val="24"/>
        </w:rPr>
        <w:t xml:space="preserve">The uterus develops from the paramesonephric (Mullerian) ducts, beginning at five to six weeks </w:t>
      </w:r>
      <w:r w:rsidRPr="006B6437">
        <w:rPr>
          <w:rFonts w:ascii="Times New Roman" w:eastAsia="Times New Roman" w:hAnsi="Times New Roman" w:cs="Times New Roman"/>
          <w:sz w:val="24"/>
          <w:szCs w:val="24"/>
        </w:rPr>
        <w:t>gestation</w:t>
      </w:r>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 xml:space="preserve">(Sadler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2019)</w:t>
      </w:r>
      <w:r w:rsidRPr="006B6437">
        <w:rPr>
          <w:rFonts w:ascii="Times New Roman" w:eastAsia="Times New Roman" w:hAnsi="Times New Roman" w:cs="Times New Roman"/>
          <w:sz w:val="24"/>
          <w:szCs w:val="24"/>
        </w:rPr>
        <w:t>. These ducts arise as coelomic epithelial invaginations and their development is due to the absence of anti-Mullerian hormone. At eight weeks, the lower and vertical parts of these ducts fuse to form the uterus, cervix, and the upper third of the vagina, while the fused upper ends give rise to the fallopian tubes</w:t>
      </w:r>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 xml:space="preserve">(Carlson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2014).</w:t>
      </w:r>
    </w:p>
    <w:p w14:paraId="77784DEA" w14:textId="77777777" w:rsidR="003167D4" w:rsidRPr="006B6437" w:rsidRDefault="003167D4" w:rsidP="003167D4">
      <w:pPr>
        <w:spacing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The uterine wall has three layers:</w:t>
      </w:r>
    </w:p>
    <w:p w14:paraId="5D520843" w14:textId="72917AEA" w:rsidR="003167D4" w:rsidRPr="006B6437" w:rsidRDefault="003167D4" w:rsidP="003167D4">
      <w:pPr>
        <w:numPr>
          <w:ilvl w:val="0"/>
          <w:numId w:val="8"/>
        </w:numPr>
        <w:spacing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lastRenderedPageBreak/>
        <w:t>Perimetrium</w:t>
      </w:r>
      <w:r w:rsidRPr="006B6437">
        <w:rPr>
          <w:rFonts w:ascii="Times New Roman" w:eastAsia="Times New Roman" w:hAnsi="Times New Roman" w:cs="Times New Roman"/>
          <w:sz w:val="24"/>
          <w:szCs w:val="24"/>
        </w:rPr>
        <w:t>: The outermost layer, which is a continuation of the peritoneal cavity</w:t>
      </w:r>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w:t>
      </w:r>
      <w:proofErr w:type="spellStart"/>
      <w:r w:rsidR="009D3177" w:rsidRPr="009D3177">
        <w:rPr>
          <w:rFonts w:ascii="Times New Roman" w:eastAsia="Times New Roman" w:hAnsi="Times New Roman" w:cs="Times New Roman"/>
          <w:sz w:val="24"/>
          <w:szCs w:val="24"/>
        </w:rPr>
        <w:t>Marieb</w:t>
      </w:r>
      <w:proofErr w:type="spellEnd"/>
      <w:r w:rsidR="009D3177" w:rsidRP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2022).</w:t>
      </w:r>
    </w:p>
    <w:p w14:paraId="2F13CEBA" w14:textId="6196BC3C" w:rsidR="003167D4" w:rsidRPr="006B6437" w:rsidRDefault="003167D4" w:rsidP="003167D4">
      <w:pPr>
        <w:numPr>
          <w:ilvl w:val="0"/>
          <w:numId w:val="8"/>
        </w:numPr>
        <w:spacing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t>Myometrium</w:t>
      </w:r>
      <w:r w:rsidRPr="006B6437">
        <w:rPr>
          <w:rFonts w:ascii="Times New Roman" w:eastAsia="Times New Roman" w:hAnsi="Times New Roman" w:cs="Times New Roman"/>
          <w:sz w:val="24"/>
          <w:szCs w:val="24"/>
        </w:rPr>
        <w:t>: The middle layer, composed of smooth muscle that contracts during childbirth</w:t>
      </w:r>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 xml:space="preserve">(Guyton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2023)</w:t>
      </w:r>
      <w:r w:rsidRPr="006B6437">
        <w:rPr>
          <w:rFonts w:ascii="Times New Roman" w:eastAsia="Times New Roman" w:hAnsi="Times New Roman" w:cs="Times New Roman"/>
          <w:sz w:val="24"/>
          <w:szCs w:val="24"/>
        </w:rPr>
        <w:t>.</w:t>
      </w:r>
    </w:p>
    <w:p w14:paraId="25EE8DFD" w14:textId="76FF3B91" w:rsidR="003167D4" w:rsidRPr="006B6437" w:rsidRDefault="003167D4" w:rsidP="003167D4">
      <w:pPr>
        <w:numPr>
          <w:ilvl w:val="0"/>
          <w:numId w:val="8"/>
        </w:numPr>
        <w:spacing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t>Endometrium</w:t>
      </w:r>
      <w:r w:rsidRPr="006B6437">
        <w:rPr>
          <w:rFonts w:ascii="Times New Roman" w:eastAsia="Times New Roman" w:hAnsi="Times New Roman" w:cs="Times New Roman"/>
          <w:sz w:val="24"/>
          <w:szCs w:val="24"/>
        </w:rPr>
        <w:t xml:space="preserve">: The inner layer, which consists of a thin base layer </w:t>
      </w:r>
      <w:r w:rsidRPr="004F16D3">
        <w:rPr>
          <w:rFonts w:ascii="Times New Roman" w:eastAsia="Times New Roman" w:hAnsi="Times New Roman" w:cs="Times New Roman"/>
          <w:sz w:val="24"/>
          <w:szCs w:val="24"/>
        </w:rPr>
        <w:t xml:space="preserve">(stratum basalis) and a thicker functional layer (stratum </w:t>
      </w:r>
      <w:proofErr w:type="spellStart"/>
      <w:r w:rsidRPr="004F16D3">
        <w:rPr>
          <w:rFonts w:ascii="Times New Roman" w:eastAsia="Times New Roman" w:hAnsi="Times New Roman" w:cs="Times New Roman"/>
          <w:sz w:val="24"/>
          <w:szCs w:val="24"/>
        </w:rPr>
        <w:t>functionalis</w:t>
      </w:r>
      <w:proofErr w:type="spellEnd"/>
      <w:r w:rsidRPr="004F16D3">
        <w:rPr>
          <w:rFonts w:ascii="Times New Roman" w:eastAsia="Times New Roman" w:hAnsi="Times New Roman" w:cs="Times New Roman"/>
          <w:sz w:val="24"/>
          <w:szCs w:val="24"/>
        </w:rPr>
        <w:t>)</w:t>
      </w:r>
      <w:r w:rsidRPr="006B6437">
        <w:rPr>
          <w:rFonts w:ascii="Times New Roman" w:eastAsia="Times New Roman" w:hAnsi="Times New Roman" w:cs="Times New Roman"/>
          <w:sz w:val="24"/>
          <w:szCs w:val="24"/>
        </w:rPr>
        <w:t xml:space="preserve">. The stratum </w:t>
      </w:r>
      <w:proofErr w:type="spellStart"/>
      <w:r w:rsidRPr="006B6437">
        <w:rPr>
          <w:rFonts w:ascii="Times New Roman" w:eastAsia="Times New Roman" w:hAnsi="Times New Roman" w:cs="Times New Roman"/>
          <w:sz w:val="24"/>
          <w:szCs w:val="24"/>
        </w:rPr>
        <w:t>functionalis</w:t>
      </w:r>
      <w:proofErr w:type="spellEnd"/>
      <w:r w:rsidRPr="006B6437">
        <w:rPr>
          <w:rFonts w:ascii="Times New Roman" w:eastAsia="Times New Roman" w:hAnsi="Times New Roman" w:cs="Times New Roman"/>
          <w:sz w:val="24"/>
          <w:szCs w:val="24"/>
        </w:rPr>
        <w:t xml:space="preserve"> is a highly vascular, mucosal layer that changes monthly and is shed during menstruation</w:t>
      </w:r>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 xml:space="preserve">Hall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2021)</w:t>
      </w:r>
      <w:r w:rsidRPr="006B6437">
        <w:rPr>
          <w:rFonts w:ascii="Times New Roman" w:eastAsia="Times New Roman" w:hAnsi="Times New Roman" w:cs="Times New Roman"/>
          <w:sz w:val="24"/>
          <w:szCs w:val="24"/>
        </w:rPr>
        <w:t>.</w:t>
      </w:r>
    </w:p>
    <w:p w14:paraId="4BC9E346" w14:textId="24157E3D" w:rsidR="003167D4" w:rsidRPr="009D3177" w:rsidRDefault="003167D4" w:rsidP="003167D4">
      <w:pPr>
        <w:numPr>
          <w:ilvl w:val="0"/>
          <w:numId w:val="8"/>
        </w:numPr>
        <w:spacing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The uterus functions to nurture a developing embryo and fetus during pregnancy</w:t>
      </w:r>
      <w:r w:rsidR="009D3177">
        <w:rPr>
          <w:rFonts w:ascii="Times New Roman" w:eastAsia="Times New Roman" w:hAnsi="Times New Roman" w:cs="Times New Roman"/>
          <w:sz w:val="24"/>
          <w:szCs w:val="24"/>
        </w:rPr>
        <w:t xml:space="preserve"> </w:t>
      </w:r>
      <w:r w:rsidR="009D3177" w:rsidRPr="009D3177">
        <w:rPr>
          <w:rFonts w:ascii="Times New Roman" w:eastAsia="Times New Roman" w:hAnsi="Times New Roman" w:cs="Times New Roman"/>
          <w:sz w:val="24"/>
          <w:szCs w:val="24"/>
        </w:rPr>
        <w:t xml:space="preserve">(Guyton </w:t>
      </w:r>
      <w:r w:rsidR="009D3177" w:rsidRPr="009D3177">
        <w:rPr>
          <w:rFonts w:ascii="Times New Roman" w:eastAsia="Times New Roman" w:hAnsi="Times New Roman" w:cs="Times New Roman"/>
          <w:i/>
          <w:iCs/>
          <w:sz w:val="24"/>
          <w:szCs w:val="24"/>
        </w:rPr>
        <w:t>et al.,</w:t>
      </w:r>
      <w:r w:rsidR="009D3177" w:rsidRPr="009D3177">
        <w:rPr>
          <w:rFonts w:ascii="Times New Roman" w:eastAsia="Times New Roman" w:hAnsi="Times New Roman" w:cs="Times New Roman"/>
          <w:sz w:val="24"/>
          <w:szCs w:val="24"/>
        </w:rPr>
        <w:t xml:space="preserve"> 2023)</w:t>
      </w:r>
      <w:r w:rsidR="009D3177" w:rsidRPr="006B6437">
        <w:rPr>
          <w:rFonts w:ascii="Times New Roman" w:eastAsia="Times New Roman" w:hAnsi="Times New Roman" w:cs="Times New Roman"/>
          <w:sz w:val="24"/>
          <w:szCs w:val="24"/>
        </w:rPr>
        <w:t>.</w:t>
      </w:r>
      <w:r w:rsidRPr="009D3177">
        <w:rPr>
          <w:rFonts w:ascii="Times New Roman" w:eastAsia="Times New Roman" w:hAnsi="Times New Roman" w:cs="Times New Roman"/>
          <w:sz w:val="24"/>
          <w:szCs w:val="24"/>
        </w:rPr>
        <w:t xml:space="preserve"> It is the site of menstruation, a hormone-controlled cycle where the uterine lining grows in preparation for a fertilized egg and is subsequently shed if fertilization doesn't happen. The smooth muscle of the uterus also contracts to aid in the birth of a baby.</w:t>
      </w:r>
    </w:p>
    <w:p w14:paraId="2F4D1C27" w14:textId="02568E7F" w:rsidR="003167D4" w:rsidRPr="004F16D3" w:rsidRDefault="003167D4" w:rsidP="003167D4">
      <w:pPr>
        <w:spacing w:before="120" w:after="120" w:line="360" w:lineRule="auto"/>
        <w:jc w:val="both"/>
        <w:rPr>
          <w:rFonts w:ascii="Times New Roman" w:hAnsi="Times New Roman" w:cs="Times New Roman"/>
          <w:sz w:val="24"/>
          <w:szCs w:val="24"/>
        </w:rPr>
      </w:pPr>
      <w:r w:rsidRPr="00890906">
        <w:rPr>
          <w:rFonts w:ascii="Times New Roman" w:hAnsi="Times New Roman" w:cs="Times New Roman"/>
          <w:b/>
          <w:bCs/>
          <w:sz w:val="24"/>
          <w:szCs w:val="24"/>
        </w:rPr>
        <w:t>1.3</w:t>
      </w:r>
      <w:r w:rsidRPr="004F16D3">
        <w:rPr>
          <w:rFonts w:ascii="Times New Roman" w:hAnsi="Times New Roman" w:cs="Times New Roman"/>
          <w:sz w:val="24"/>
          <w:szCs w:val="24"/>
        </w:rPr>
        <w:t xml:space="preserve"> </w:t>
      </w:r>
      <w:r w:rsidRPr="001E2ED7">
        <w:rPr>
          <w:rFonts w:ascii="Times New Roman" w:hAnsi="Times New Roman" w:cs="Times New Roman"/>
          <w:b/>
          <w:bCs/>
          <w:sz w:val="24"/>
          <w:szCs w:val="24"/>
        </w:rPr>
        <w:t>The Ovarian and Endometrial Cycles</w:t>
      </w:r>
    </w:p>
    <w:p w14:paraId="3C3DC8A7" w14:textId="50E2C791" w:rsidR="003167D4" w:rsidRPr="006B6437" w:rsidRDefault="003167D4" w:rsidP="003167D4">
      <w:pPr>
        <w:spacing w:line="480" w:lineRule="auto"/>
        <w:jc w:val="both"/>
        <w:rPr>
          <w:rFonts w:ascii="Times New Roman" w:hAnsi="Times New Roman" w:cs="Times New Roman"/>
          <w:sz w:val="24"/>
          <w:szCs w:val="24"/>
        </w:rPr>
      </w:pPr>
      <w:r w:rsidRPr="004F16D3">
        <w:rPr>
          <w:rFonts w:ascii="Times New Roman" w:hAnsi="Times New Roman" w:cs="Times New Roman"/>
          <w:sz w:val="24"/>
          <w:szCs w:val="24"/>
        </w:rPr>
        <w:t>The menstrual cycle is comprised of two distinct cycles—one within the ovary and one within the endometrium. The ovarian cycle encompasses the follicular phase, ovulation, and the luteal phase. The endometrial cycle, on the other hand, consists of the proliferative phase, the secretory phase, and the menstrual phase. Generally, the ovarian follicular phase corresponds to the endometrial menstrual and proliferative</w:t>
      </w:r>
      <w:r w:rsidRPr="006B6437">
        <w:rPr>
          <w:rFonts w:ascii="Times New Roman" w:hAnsi="Times New Roman" w:cs="Times New Roman"/>
          <w:sz w:val="24"/>
          <w:szCs w:val="24"/>
        </w:rPr>
        <w:t xml:space="preserve"> phases, while the ovarian luteal phase corresponds to the endometrial secretory phase</w:t>
      </w:r>
      <w:r w:rsid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Ganong </w:t>
      </w:r>
      <w:r w:rsidR="007F1663" w:rsidRPr="007F1663">
        <w:rPr>
          <w:rFonts w:ascii="Times New Roman" w:hAnsi="Times New Roman" w:cs="Times New Roman"/>
          <w:i/>
          <w:iCs/>
          <w:sz w:val="24"/>
          <w:szCs w:val="24"/>
        </w:rPr>
        <w:t>et al.,</w:t>
      </w:r>
      <w:r w:rsidR="007F1663" w:rsidRPr="007F1663">
        <w:rPr>
          <w:rFonts w:ascii="Times New Roman" w:hAnsi="Times New Roman" w:cs="Times New Roman"/>
          <w:sz w:val="24"/>
          <w:szCs w:val="24"/>
        </w:rPr>
        <w:t xml:space="preserve"> 2019)</w:t>
      </w:r>
      <w:r w:rsidRPr="006B6437">
        <w:rPr>
          <w:rFonts w:ascii="Times New Roman" w:hAnsi="Times New Roman" w:cs="Times New Roman"/>
          <w:sz w:val="24"/>
          <w:szCs w:val="24"/>
        </w:rPr>
        <w:t>.</w:t>
      </w:r>
    </w:p>
    <w:p w14:paraId="3869739B" w14:textId="62FBE854" w:rsidR="003167D4" w:rsidRDefault="003167D4" w:rsidP="003167D4">
      <w:pPr>
        <w:spacing w:afterLines="160" w:after="384" w:line="480" w:lineRule="auto"/>
        <w:jc w:val="both"/>
        <w:rPr>
          <w:rFonts w:ascii="Times New Roman" w:hAnsi="Times New Roman" w:cs="Times New Roman"/>
          <w:sz w:val="24"/>
          <w:szCs w:val="24"/>
        </w:rPr>
      </w:pPr>
      <w:r w:rsidRPr="006B6437">
        <w:rPr>
          <w:rFonts w:ascii="Times New Roman" w:hAnsi="Times New Roman" w:cs="Times New Roman"/>
          <w:sz w:val="24"/>
          <w:szCs w:val="24"/>
        </w:rPr>
        <w:t>The ovarian cycle refers to cyclical changes in the ovary that lead to ovulation and corpus luteum formation. It has three main phases:</w:t>
      </w:r>
    </w:p>
    <w:p w14:paraId="4084D7DA" w14:textId="77777777" w:rsidR="003167D4" w:rsidRPr="006B6437" w:rsidRDefault="003167D4" w:rsidP="004F16D3">
      <w:pPr>
        <w:spacing w:after="0" w:line="48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lastRenderedPageBreak/>
        <w:t>(a) Follicular Phase (Days 1–13)</w:t>
      </w:r>
    </w:p>
    <w:p w14:paraId="4359982B" w14:textId="142143A7" w:rsidR="003167D4" w:rsidRPr="006B6437" w:rsidRDefault="003167D4" w:rsidP="004F16D3">
      <w:pPr>
        <w:numPr>
          <w:ilvl w:val="0"/>
          <w:numId w:val="5"/>
        </w:numPr>
        <w:spacing w:after="0" w:line="480" w:lineRule="auto"/>
        <w:jc w:val="both"/>
        <w:rPr>
          <w:rFonts w:ascii="Times New Roman" w:hAnsi="Times New Roman" w:cs="Times New Roman"/>
          <w:sz w:val="24"/>
          <w:szCs w:val="24"/>
        </w:rPr>
      </w:pPr>
      <w:r w:rsidRPr="006B6437">
        <w:rPr>
          <w:rFonts w:ascii="Times New Roman" w:hAnsi="Times New Roman" w:cs="Times New Roman"/>
          <w:sz w:val="24"/>
          <w:szCs w:val="24"/>
        </w:rPr>
        <w:t>Begins with menstruation and continues until ovulation</w:t>
      </w:r>
      <w:r w:rsid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(Sadler </w:t>
      </w:r>
      <w:r w:rsidR="007F1663" w:rsidRPr="007F1663">
        <w:rPr>
          <w:rFonts w:ascii="Times New Roman" w:hAnsi="Times New Roman" w:cs="Times New Roman"/>
          <w:i/>
          <w:iCs/>
          <w:sz w:val="24"/>
          <w:szCs w:val="24"/>
        </w:rPr>
        <w:t>et al.,</w:t>
      </w:r>
      <w:r w:rsidR="007F1663" w:rsidRPr="007F1663">
        <w:rPr>
          <w:rFonts w:ascii="Times New Roman" w:hAnsi="Times New Roman" w:cs="Times New Roman"/>
          <w:sz w:val="24"/>
          <w:szCs w:val="24"/>
        </w:rPr>
        <w:t xml:space="preserve"> 2018)</w:t>
      </w:r>
      <w:r w:rsidRPr="006B6437">
        <w:rPr>
          <w:rFonts w:ascii="Times New Roman" w:hAnsi="Times New Roman" w:cs="Times New Roman"/>
          <w:sz w:val="24"/>
          <w:szCs w:val="24"/>
        </w:rPr>
        <w:t>.</w:t>
      </w:r>
    </w:p>
    <w:p w14:paraId="090CD2AC" w14:textId="77777777" w:rsidR="007F1663" w:rsidRDefault="003167D4" w:rsidP="004F16D3">
      <w:pPr>
        <w:numPr>
          <w:ilvl w:val="0"/>
          <w:numId w:val="5"/>
        </w:numPr>
        <w:spacing w:afterLines="160" w:after="384" w:line="480" w:lineRule="auto"/>
        <w:jc w:val="both"/>
        <w:rPr>
          <w:rFonts w:ascii="Times New Roman" w:hAnsi="Times New Roman" w:cs="Times New Roman"/>
          <w:sz w:val="24"/>
          <w:szCs w:val="24"/>
        </w:rPr>
      </w:pPr>
      <w:r w:rsidRPr="007F1663">
        <w:rPr>
          <w:rFonts w:ascii="Times New Roman" w:hAnsi="Times New Roman" w:cs="Times New Roman"/>
          <w:sz w:val="24"/>
          <w:szCs w:val="24"/>
        </w:rPr>
        <w:t>Under FSH (follicle-stimulating hormone) influence, several primordial follicles develop into primary and secondary follicles</w:t>
      </w:r>
      <w:r w:rsidR="007F1663" w:rsidRP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(Sherwood </w:t>
      </w:r>
      <w:r w:rsidR="007F1663" w:rsidRPr="007F1663">
        <w:rPr>
          <w:rFonts w:ascii="Times New Roman" w:hAnsi="Times New Roman" w:cs="Times New Roman"/>
          <w:i/>
          <w:iCs/>
          <w:sz w:val="24"/>
          <w:szCs w:val="24"/>
        </w:rPr>
        <w:t>et al.,</w:t>
      </w:r>
      <w:r w:rsidR="007F1663" w:rsidRPr="007F1663">
        <w:rPr>
          <w:rFonts w:ascii="Times New Roman" w:hAnsi="Times New Roman" w:cs="Times New Roman"/>
          <w:sz w:val="24"/>
          <w:szCs w:val="24"/>
        </w:rPr>
        <w:t xml:space="preserve"> 2015)</w:t>
      </w:r>
      <w:r w:rsidRPr="007F1663">
        <w:rPr>
          <w:rFonts w:ascii="Times New Roman" w:hAnsi="Times New Roman" w:cs="Times New Roman"/>
          <w:sz w:val="24"/>
          <w:szCs w:val="24"/>
        </w:rPr>
        <w:t>.</w:t>
      </w:r>
    </w:p>
    <w:p w14:paraId="3B2F6A6C" w14:textId="68EDC957" w:rsidR="003167D4" w:rsidRPr="007F1663" w:rsidRDefault="003167D4" w:rsidP="004F16D3">
      <w:pPr>
        <w:numPr>
          <w:ilvl w:val="0"/>
          <w:numId w:val="5"/>
        </w:numPr>
        <w:spacing w:afterLines="160" w:after="384" w:line="480" w:lineRule="auto"/>
        <w:jc w:val="both"/>
        <w:rPr>
          <w:rFonts w:ascii="Times New Roman" w:hAnsi="Times New Roman" w:cs="Times New Roman"/>
          <w:sz w:val="24"/>
          <w:szCs w:val="24"/>
        </w:rPr>
      </w:pPr>
      <w:r w:rsidRPr="007F1663">
        <w:rPr>
          <w:rFonts w:ascii="Times New Roman" w:hAnsi="Times New Roman" w:cs="Times New Roman"/>
          <w:sz w:val="24"/>
          <w:szCs w:val="24"/>
        </w:rPr>
        <w:t>One follicle becomes the dominant (Graafian) follicle, while others undergo atresia</w:t>
      </w:r>
      <w:r w:rsid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(Plant </w:t>
      </w:r>
      <w:r w:rsidR="007F1663" w:rsidRPr="007F1663">
        <w:rPr>
          <w:rFonts w:ascii="Times New Roman" w:hAnsi="Times New Roman" w:cs="Times New Roman"/>
          <w:i/>
          <w:iCs/>
          <w:sz w:val="24"/>
          <w:szCs w:val="24"/>
        </w:rPr>
        <w:t>et al.,</w:t>
      </w:r>
      <w:r w:rsidR="007F1663" w:rsidRPr="007F1663">
        <w:rPr>
          <w:rFonts w:ascii="Times New Roman" w:hAnsi="Times New Roman" w:cs="Times New Roman"/>
          <w:sz w:val="24"/>
          <w:szCs w:val="24"/>
        </w:rPr>
        <w:t xml:space="preserve"> 2016)</w:t>
      </w:r>
      <w:r w:rsidRPr="007F1663">
        <w:rPr>
          <w:rFonts w:ascii="Times New Roman" w:hAnsi="Times New Roman" w:cs="Times New Roman"/>
          <w:sz w:val="24"/>
          <w:szCs w:val="24"/>
        </w:rPr>
        <w:t>.</w:t>
      </w:r>
    </w:p>
    <w:p w14:paraId="25127E7D" w14:textId="77777777" w:rsidR="003167D4" w:rsidRPr="006B6437" w:rsidRDefault="003167D4" w:rsidP="004F16D3">
      <w:pPr>
        <w:numPr>
          <w:ilvl w:val="0"/>
          <w:numId w:val="5"/>
        </w:numPr>
        <w:spacing w:after="0" w:line="480" w:lineRule="auto"/>
        <w:jc w:val="both"/>
        <w:rPr>
          <w:rFonts w:ascii="Times New Roman" w:hAnsi="Times New Roman" w:cs="Times New Roman"/>
          <w:sz w:val="24"/>
          <w:szCs w:val="24"/>
        </w:rPr>
      </w:pPr>
      <w:r w:rsidRPr="004F16D3">
        <w:rPr>
          <w:rFonts w:ascii="Times New Roman" w:hAnsi="Times New Roman" w:cs="Times New Roman"/>
          <w:sz w:val="24"/>
          <w:szCs w:val="24"/>
        </w:rPr>
        <w:t xml:space="preserve">The growing follicle secretes estrogen, which stimulates endometrial proliferation and </w:t>
      </w:r>
      <w:r w:rsidRPr="006B6437">
        <w:rPr>
          <w:rFonts w:ascii="Times New Roman" w:hAnsi="Times New Roman" w:cs="Times New Roman"/>
          <w:sz w:val="24"/>
          <w:szCs w:val="24"/>
        </w:rPr>
        <w:t>exerts feedback on the pituitary.</w:t>
      </w:r>
    </w:p>
    <w:p w14:paraId="518B3F4D" w14:textId="77777777" w:rsidR="003167D4" w:rsidRPr="006B6437" w:rsidRDefault="003167D4" w:rsidP="004F16D3">
      <w:pPr>
        <w:spacing w:after="0" w:line="48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t>(b) Ovulation (Day 14, in a 28-day cycle)</w:t>
      </w:r>
    </w:p>
    <w:p w14:paraId="66084829" w14:textId="77777777" w:rsidR="003167D4" w:rsidRDefault="003167D4" w:rsidP="004F16D3">
      <w:pPr>
        <w:numPr>
          <w:ilvl w:val="0"/>
          <w:numId w:val="6"/>
        </w:numPr>
        <w:spacing w:after="0" w:line="480" w:lineRule="auto"/>
        <w:jc w:val="both"/>
        <w:rPr>
          <w:rFonts w:ascii="Times New Roman" w:hAnsi="Times New Roman" w:cs="Times New Roman"/>
          <w:sz w:val="24"/>
          <w:szCs w:val="24"/>
        </w:rPr>
      </w:pPr>
      <w:r w:rsidRPr="007A1EBA">
        <w:rPr>
          <w:rFonts w:ascii="Times New Roman" w:hAnsi="Times New Roman" w:cs="Times New Roman"/>
          <w:sz w:val="24"/>
          <w:szCs w:val="24"/>
        </w:rPr>
        <w:t xml:space="preserve">Triggered by the </w:t>
      </w:r>
      <w:r w:rsidRPr="004F16D3">
        <w:rPr>
          <w:rFonts w:ascii="Times New Roman" w:hAnsi="Times New Roman" w:cs="Times New Roman"/>
          <w:sz w:val="24"/>
          <w:szCs w:val="24"/>
        </w:rPr>
        <w:t>LH surge</w:t>
      </w:r>
      <w:r w:rsidRPr="007A1EBA">
        <w:rPr>
          <w:rFonts w:ascii="Times New Roman" w:hAnsi="Times New Roman" w:cs="Times New Roman"/>
          <w:sz w:val="24"/>
          <w:szCs w:val="24"/>
        </w:rPr>
        <w:t xml:space="preserve"> (luteinizing hormone), which occurs due to rising estrogen levels.</w:t>
      </w:r>
    </w:p>
    <w:p w14:paraId="66C528E8" w14:textId="7867130A" w:rsidR="003167D4" w:rsidRPr="007A1EBA" w:rsidRDefault="003167D4" w:rsidP="004F16D3">
      <w:pPr>
        <w:numPr>
          <w:ilvl w:val="0"/>
          <w:numId w:val="6"/>
        </w:numPr>
        <w:spacing w:after="0" w:line="480" w:lineRule="auto"/>
        <w:jc w:val="both"/>
        <w:rPr>
          <w:rFonts w:ascii="Times New Roman" w:hAnsi="Times New Roman" w:cs="Times New Roman"/>
          <w:sz w:val="24"/>
          <w:szCs w:val="24"/>
        </w:rPr>
      </w:pPr>
      <w:r w:rsidRPr="007A1EBA">
        <w:rPr>
          <w:rFonts w:ascii="Times New Roman" w:hAnsi="Times New Roman" w:cs="Times New Roman"/>
          <w:sz w:val="24"/>
          <w:szCs w:val="24"/>
        </w:rPr>
        <w:t>The Graafian follicle ruptures, releasing the mature ovum into the peritoneal cavity, where it is captured by the fimbriae of the fallopian tube</w:t>
      </w:r>
      <w:r w:rsid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(Sadler </w:t>
      </w:r>
      <w:r w:rsidR="007F1663" w:rsidRPr="007F1663">
        <w:rPr>
          <w:rFonts w:ascii="Times New Roman" w:hAnsi="Times New Roman" w:cs="Times New Roman"/>
          <w:i/>
          <w:iCs/>
          <w:sz w:val="24"/>
          <w:szCs w:val="24"/>
        </w:rPr>
        <w:t>et al.,</w:t>
      </w:r>
      <w:r w:rsidR="007F1663" w:rsidRPr="007F1663">
        <w:rPr>
          <w:rFonts w:ascii="Times New Roman" w:hAnsi="Times New Roman" w:cs="Times New Roman"/>
          <w:sz w:val="24"/>
          <w:szCs w:val="24"/>
        </w:rPr>
        <w:t xml:space="preserve"> 2018)</w:t>
      </w:r>
      <w:r w:rsidRPr="007A1EBA">
        <w:rPr>
          <w:rFonts w:ascii="Times New Roman" w:hAnsi="Times New Roman" w:cs="Times New Roman"/>
          <w:sz w:val="24"/>
          <w:szCs w:val="24"/>
        </w:rPr>
        <w:t>.</w:t>
      </w:r>
    </w:p>
    <w:p w14:paraId="7AE2F326" w14:textId="43CAA4C4" w:rsidR="003167D4" w:rsidRPr="004F16D3" w:rsidRDefault="003167D4" w:rsidP="004F16D3">
      <w:pPr>
        <w:numPr>
          <w:ilvl w:val="0"/>
          <w:numId w:val="6"/>
        </w:numPr>
        <w:spacing w:after="0" w:line="480" w:lineRule="auto"/>
        <w:jc w:val="both"/>
        <w:rPr>
          <w:rFonts w:ascii="Times New Roman" w:hAnsi="Times New Roman" w:cs="Times New Roman"/>
          <w:sz w:val="24"/>
          <w:szCs w:val="24"/>
        </w:rPr>
      </w:pPr>
      <w:r w:rsidRPr="006B6437">
        <w:rPr>
          <w:rFonts w:ascii="Times New Roman" w:hAnsi="Times New Roman" w:cs="Times New Roman"/>
          <w:sz w:val="24"/>
          <w:szCs w:val="24"/>
        </w:rPr>
        <w:t>This is the most fertile period of the cycle</w:t>
      </w:r>
      <w:r w:rsid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(Ganong </w:t>
      </w:r>
      <w:r w:rsidR="007F1663" w:rsidRPr="007F1663">
        <w:rPr>
          <w:rFonts w:ascii="Times New Roman" w:hAnsi="Times New Roman" w:cs="Times New Roman"/>
          <w:i/>
          <w:iCs/>
          <w:sz w:val="24"/>
          <w:szCs w:val="24"/>
        </w:rPr>
        <w:t>et al.,</w:t>
      </w:r>
      <w:r w:rsidR="007F1663" w:rsidRPr="007F1663">
        <w:rPr>
          <w:rFonts w:ascii="Times New Roman" w:hAnsi="Times New Roman" w:cs="Times New Roman"/>
          <w:sz w:val="24"/>
          <w:szCs w:val="24"/>
        </w:rPr>
        <w:t xml:space="preserve"> 2019)</w:t>
      </w:r>
      <w:r w:rsidRPr="006B6437">
        <w:rPr>
          <w:rFonts w:ascii="Times New Roman" w:hAnsi="Times New Roman" w:cs="Times New Roman"/>
          <w:sz w:val="24"/>
          <w:szCs w:val="24"/>
        </w:rPr>
        <w:t>.</w:t>
      </w:r>
    </w:p>
    <w:p w14:paraId="6F96F7E1" w14:textId="77777777" w:rsidR="003167D4" w:rsidRPr="006B6437" w:rsidRDefault="003167D4" w:rsidP="004F16D3">
      <w:pPr>
        <w:spacing w:after="0" w:line="48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t>(c) Luteal Phase (Days 15–28)</w:t>
      </w:r>
    </w:p>
    <w:p w14:paraId="0DB07557" w14:textId="566A244A" w:rsidR="003167D4" w:rsidRPr="007F1663" w:rsidRDefault="003167D4" w:rsidP="007F1663">
      <w:pPr>
        <w:numPr>
          <w:ilvl w:val="0"/>
          <w:numId w:val="7"/>
        </w:numPr>
        <w:spacing w:after="0" w:line="480" w:lineRule="auto"/>
        <w:jc w:val="both"/>
      </w:pPr>
      <w:r w:rsidRPr="006B6437">
        <w:rPr>
          <w:rFonts w:ascii="Times New Roman" w:hAnsi="Times New Roman" w:cs="Times New Roman"/>
          <w:sz w:val="24"/>
          <w:szCs w:val="24"/>
        </w:rPr>
        <w:t xml:space="preserve">The ruptured follicle transforms into the </w:t>
      </w:r>
      <w:r w:rsidRPr="004F16D3">
        <w:rPr>
          <w:rFonts w:ascii="Times New Roman" w:hAnsi="Times New Roman" w:cs="Times New Roman"/>
          <w:sz w:val="24"/>
          <w:szCs w:val="24"/>
        </w:rPr>
        <w:t>corpus luteum, which secretes progesterone</w:t>
      </w:r>
      <w:r w:rsid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(Guyton </w:t>
      </w:r>
      <w:r w:rsidR="007F1663" w:rsidRPr="007F1663">
        <w:rPr>
          <w:rFonts w:ascii="Times New Roman" w:hAnsi="Times New Roman" w:cs="Times New Roman"/>
          <w:i/>
          <w:iCs/>
          <w:sz w:val="24"/>
          <w:szCs w:val="24"/>
        </w:rPr>
        <w:t>et al.,</w:t>
      </w:r>
      <w:r w:rsidR="007F1663" w:rsidRPr="007F1663">
        <w:rPr>
          <w:rFonts w:ascii="Times New Roman" w:hAnsi="Times New Roman" w:cs="Times New Roman"/>
          <w:sz w:val="24"/>
          <w:szCs w:val="24"/>
        </w:rPr>
        <w:t xml:space="preserve"> 202</w:t>
      </w:r>
      <w:r w:rsidR="007F1663" w:rsidRPr="007F1663">
        <w:rPr>
          <w:rFonts w:ascii="Times New Roman" w:hAnsi="Times New Roman" w:cs="Times New Roman"/>
          <w:sz w:val="24"/>
          <w:szCs w:val="24"/>
        </w:rPr>
        <w:t>3</w:t>
      </w:r>
      <w:r w:rsidR="007F1663" w:rsidRPr="007F1663">
        <w:rPr>
          <w:rFonts w:ascii="Times New Roman" w:hAnsi="Times New Roman" w:cs="Times New Roman"/>
          <w:sz w:val="24"/>
          <w:szCs w:val="24"/>
        </w:rPr>
        <w:t>).</w:t>
      </w:r>
    </w:p>
    <w:p w14:paraId="45925529" w14:textId="65722C10" w:rsidR="003167D4" w:rsidRPr="006B6437" w:rsidRDefault="003167D4" w:rsidP="004F16D3">
      <w:pPr>
        <w:numPr>
          <w:ilvl w:val="0"/>
          <w:numId w:val="7"/>
        </w:numPr>
        <w:spacing w:after="0" w:line="480" w:lineRule="auto"/>
        <w:jc w:val="both"/>
        <w:rPr>
          <w:rFonts w:ascii="Times New Roman" w:hAnsi="Times New Roman" w:cs="Times New Roman"/>
          <w:sz w:val="24"/>
          <w:szCs w:val="24"/>
        </w:rPr>
      </w:pPr>
      <w:r w:rsidRPr="006B6437">
        <w:rPr>
          <w:rFonts w:ascii="Times New Roman" w:hAnsi="Times New Roman" w:cs="Times New Roman"/>
          <w:sz w:val="24"/>
          <w:szCs w:val="24"/>
        </w:rPr>
        <w:t>Progesterone prepares the endometrium for implantation by making it secretory</w:t>
      </w:r>
      <w:r w:rsidR="007F1663">
        <w:rPr>
          <w:rFonts w:ascii="Times New Roman" w:hAnsi="Times New Roman" w:cs="Times New Roman"/>
          <w:sz w:val="24"/>
          <w:szCs w:val="24"/>
        </w:rPr>
        <w:t xml:space="preserve"> </w:t>
      </w:r>
      <w:r w:rsidR="007F1663" w:rsidRPr="007F1663">
        <w:rPr>
          <w:rFonts w:ascii="Times New Roman" w:hAnsi="Times New Roman" w:cs="Times New Roman"/>
          <w:sz w:val="24"/>
          <w:szCs w:val="24"/>
        </w:rPr>
        <w:t xml:space="preserve">(Plant </w:t>
      </w:r>
      <w:r w:rsidR="007F1663" w:rsidRPr="007F1663">
        <w:rPr>
          <w:rFonts w:ascii="Times New Roman" w:hAnsi="Times New Roman" w:cs="Times New Roman"/>
          <w:i/>
          <w:iCs/>
          <w:sz w:val="24"/>
          <w:szCs w:val="24"/>
        </w:rPr>
        <w:t xml:space="preserve">et al., </w:t>
      </w:r>
      <w:r w:rsidR="007F1663" w:rsidRPr="007F1663">
        <w:rPr>
          <w:rFonts w:ascii="Times New Roman" w:hAnsi="Times New Roman" w:cs="Times New Roman"/>
          <w:sz w:val="24"/>
          <w:szCs w:val="24"/>
        </w:rPr>
        <w:t>2016)</w:t>
      </w:r>
      <w:r w:rsidRPr="006B6437">
        <w:rPr>
          <w:rFonts w:ascii="Times New Roman" w:hAnsi="Times New Roman" w:cs="Times New Roman"/>
          <w:sz w:val="24"/>
          <w:szCs w:val="24"/>
        </w:rPr>
        <w:t>.</w:t>
      </w:r>
    </w:p>
    <w:p w14:paraId="19D9D579" w14:textId="77777777" w:rsidR="003167D4" w:rsidRPr="004F16D3" w:rsidRDefault="003167D4" w:rsidP="004F16D3">
      <w:pPr>
        <w:numPr>
          <w:ilvl w:val="0"/>
          <w:numId w:val="7"/>
        </w:numPr>
        <w:spacing w:after="0" w:line="480" w:lineRule="auto"/>
        <w:jc w:val="both"/>
        <w:rPr>
          <w:rFonts w:ascii="Times New Roman" w:hAnsi="Times New Roman" w:cs="Times New Roman"/>
          <w:sz w:val="24"/>
          <w:szCs w:val="24"/>
        </w:rPr>
      </w:pPr>
      <w:r w:rsidRPr="004F16D3">
        <w:rPr>
          <w:rFonts w:ascii="Times New Roman" w:hAnsi="Times New Roman" w:cs="Times New Roman"/>
          <w:sz w:val="24"/>
          <w:szCs w:val="24"/>
        </w:rPr>
        <w:t xml:space="preserve">If fertilization occurs → corpus luteum is maintained by </w:t>
      </w:r>
      <w:proofErr w:type="spellStart"/>
      <w:r w:rsidRPr="004F16D3">
        <w:rPr>
          <w:rFonts w:ascii="Times New Roman" w:hAnsi="Times New Roman" w:cs="Times New Roman"/>
          <w:sz w:val="24"/>
          <w:szCs w:val="24"/>
        </w:rPr>
        <w:t>hCG</w:t>
      </w:r>
      <w:proofErr w:type="spellEnd"/>
      <w:r w:rsidRPr="004F16D3">
        <w:rPr>
          <w:rFonts w:ascii="Times New Roman" w:hAnsi="Times New Roman" w:cs="Times New Roman"/>
          <w:sz w:val="24"/>
          <w:szCs w:val="24"/>
        </w:rPr>
        <w:t xml:space="preserve"> (human chorionic gonadotropin) from the developing embryo.</w:t>
      </w:r>
    </w:p>
    <w:p w14:paraId="54DF32AF" w14:textId="77777777" w:rsidR="003167D4" w:rsidRDefault="003167D4" w:rsidP="001E2ED7">
      <w:pPr>
        <w:numPr>
          <w:ilvl w:val="0"/>
          <w:numId w:val="7"/>
        </w:numPr>
        <w:spacing w:afterLines="160" w:after="384" w:line="480" w:lineRule="auto"/>
        <w:jc w:val="both"/>
        <w:rPr>
          <w:rFonts w:ascii="Times New Roman" w:hAnsi="Times New Roman" w:cs="Times New Roman"/>
          <w:sz w:val="24"/>
          <w:szCs w:val="24"/>
        </w:rPr>
      </w:pPr>
      <w:r w:rsidRPr="004F16D3">
        <w:rPr>
          <w:rFonts w:ascii="Times New Roman" w:hAnsi="Times New Roman" w:cs="Times New Roman"/>
          <w:sz w:val="24"/>
          <w:szCs w:val="24"/>
        </w:rPr>
        <w:lastRenderedPageBreak/>
        <w:t>If fertilization does not occur → corpus luteum degenerates into corpus albicans,</w:t>
      </w:r>
      <w:r w:rsidRPr="006B6437">
        <w:rPr>
          <w:rFonts w:ascii="Times New Roman" w:hAnsi="Times New Roman" w:cs="Times New Roman"/>
          <w:sz w:val="24"/>
          <w:szCs w:val="24"/>
        </w:rPr>
        <w:t xml:space="preserve"> progesterone and estrogen levels fall, leading to menstruation and the start of a new cycle.</w:t>
      </w:r>
    </w:p>
    <w:p w14:paraId="34FC73E6" w14:textId="6FC43B14" w:rsidR="004F16D3" w:rsidRPr="004F16D3" w:rsidRDefault="004F16D3" w:rsidP="001E2ED7">
      <w:pPr>
        <w:spacing w:after="60" w:line="480" w:lineRule="auto"/>
        <w:jc w:val="both"/>
        <w:outlineLvl w:val="2"/>
        <w:rPr>
          <w:rFonts w:ascii="Times New Roman" w:eastAsia="Times New Roman" w:hAnsi="Times New Roman" w:cs="Times New Roman"/>
          <w:b/>
          <w:bCs/>
          <w:sz w:val="24"/>
          <w:szCs w:val="24"/>
        </w:rPr>
      </w:pPr>
      <w:r w:rsidRPr="00890906">
        <w:rPr>
          <w:rFonts w:ascii="Times New Roman" w:eastAsia="Times New Roman" w:hAnsi="Times New Roman" w:cs="Times New Roman"/>
          <w:b/>
          <w:bCs/>
          <w:sz w:val="24"/>
          <w:szCs w:val="24"/>
        </w:rPr>
        <w:t>1.4</w:t>
      </w:r>
      <w:r>
        <w:rPr>
          <w:rFonts w:ascii="Times New Roman" w:eastAsia="Times New Roman" w:hAnsi="Times New Roman" w:cs="Times New Roman"/>
          <w:b/>
          <w:bCs/>
          <w:sz w:val="24"/>
          <w:szCs w:val="24"/>
        </w:rPr>
        <w:t xml:space="preserve"> </w:t>
      </w:r>
      <w:r w:rsidRPr="004F16D3">
        <w:rPr>
          <w:rFonts w:ascii="Times New Roman" w:eastAsia="Times New Roman" w:hAnsi="Times New Roman" w:cs="Times New Roman"/>
          <w:b/>
          <w:bCs/>
          <w:sz w:val="24"/>
          <w:szCs w:val="24"/>
        </w:rPr>
        <w:t>The Mouse Uterus</w:t>
      </w:r>
    </w:p>
    <w:p w14:paraId="53F71373" w14:textId="29600913" w:rsidR="004F16D3" w:rsidRPr="004F16D3" w:rsidRDefault="004F16D3" w:rsidP="001E2ED7">
      <w:pPr>
        <w:tabs>
          <w:tab w:val="left" w:pos="450"/>
        </w:tabs>
        <w:spacing w:after="60" w:line="480" w:lineRule="auto"/>
        <w:jc w:val="both"/>
        <w:rPr>
          <w:rFonts w:ascii="Times New Roman" w:eastAsia="Times New Roman" w:hAnsi="Times New Roman" w:cs="Times New Roman"/>
          <w:sz w:val="24"/>
          <w:szCs w:val="24"/>
        </w:rPr>
      </w:pPr>
      <w:r w:rsidRPr="004F16D3">
        <w:rPr>
          <w:rFonts w:ascii="Times New Roman" w:eastAsia="Times New Roman" w:hAnsi="Times New Roman" w:cs="Times New Roman"/>
          <w:sz w:val="24"/>
          <w:szCs w:val="24"/>
        </w:rPr>
        <w:t>The female mouse has a duplex uterus, featuring two separate uterine horns that connect to a single cervix and vagina. This is unlike the human uterus, which is a single, pear-shaped organ</w:t>
      </w:r>
      <w:r w:rsidR="004B221D">
        <w:rPr>
          <w:rFonts w:ascii="Times New Roman" w:eastAsia="Times New Roman" w:hAnsi="Times New Roman" w:cs="Times New Roman"/>
          <w:sz w:val="24"/>
          <w:szCs w:val="24"/>
        </w:rPr>
        <w:t xml:space="preserve"> </w:t>
      </w:r>
      <w:r w:rsidR="004B221D" w:rsidRPr="004B221D">
        <w:rPr>
          <w:rFonts w:ascii="Times New Roman" w:eastAsia="Times New Roman" w:hAnsi="Times New Roman" w:cs="Times New Roman"/>
          <w:sz w:val="24"/>
          <w:szCs w:val="24"/>
        </w:rPr>
        <w:t xml:space="preserve">(Snyder </w:t>
      </w:r>
      <w:r w:rsidR="004B221D" w:rsidRPr="004B221D">
        <w:rPr>
          <w:rFonts w:ascii="Times New Roman" w:eastAsia="Times New Roman" w:hAnsi="Times New Roman" w:cs="Times New Roman"/>
          <w:i/>
          <w:iCs/>
          <w:sz w:val="24"/>
          <w:szCs w:val="24"/>
        </w:rPr>
        <w:t>et al.,</w:t>
      </w:r>
      <w:r w:rsidR="004B221D" w:rsidRPr="004B221D">
        <w:rPr>
          <w:rFonts w:ascii="Times New Roman" w:eastAsia="Times New Roman" w:hAnsi="Times New Roman" w:cs="Times New Roman"/>
          <w:sz w:val="24"/>
          <w:szCs w:val="24"/>
        </w:rPr>
        <w:t xml:space="preserve"> 2019</w:t>
      </w:r>
      <w:r w:rsidR="004B221D">
        <w:rPr>
          <w:rFonts w:ascii="Times New Roman" w:eastAsia="Times New Roman" w:hAnsi="Times New Roman" w:cs="Times New Roman"/>
          <w:sz w:val="24"/>
          <w:szCs w:val="24"/>
        </w:rPr>
        <w:t>)</w:t>
      </w:r>
      <w:r w:rsidRPr="004F16D3">
        <w:rPr>
          <w:rFonts w:ascii="Times New Roman" w:eastAsia="Times New Roman" w:hAnsi="Times New Roman" w:cs="Times New Roman"/>
          <w:sz w:val="24"/>
          <w:szCs w:val="24"/>
        </w:rPr>
        <w:t>. The duplex structure is an adaptation for producing multiple offspring in a single pregnancy</w:t>
      </w:r>
      <w:r w:rsidR="004B221D">
        <w:rPr>
          <w:rFonts w:ascii="Times New Roman" w:eastAsia="Times New Roman" w:hAnsi="Times New Roman" w:cs="Times New Roman"/>
          <w:sz w:val="24"/>
          <w:szCs w:val="24"/>
        </w:rPr>
        <w:t xml:space="preserve"> </w:t>
      </w:r>
      <w:r w:rsidR="004B221D" w:rsidRPr="004B221D">
        <w:rPr>
          <w:rFonts w:ascii="Times New Roman" w:eastAsia="Times New Roman" w:hAnsi="Times New Roman" w:cs="Times New Roman"/>
          <w:sz w:val="24"/>
          <w:szCs w:val="24"/>
        </w:rPr>
        <w:t xml:space="preserve">(Cunha </w:t>
      </w:r>
      <w:r w:rsidR="004B221D" w:rsidRPr="004B221D">
        <w:rPr>
          <w:rFonts w:ascii="Times New Roman" w:eastAsia="Times New Roman" w:hAnsi="Times New Roman" w:cs="Times New Roman"/>
          <w:i/>
          <w:iCs/>
          <w:sz w:val="24"/>
          <w:szCs w:val="24"/>
        </w:rPr>
        <w:t>et al.,</w:t>
      </w:r>
      <w:r w:rsidR="004B221D" w:rsidRPr="004B221D">
        <w:rPr>
          <w:rFonts w:ascii="Times New Roman" w:eastAsia="Times New Roman" w:hAnsi="Times New Roman" w:cs="Times New Roman"/>
          <w:sz w:val="24"/>
          <w:szCs w:val="24"/>
        </w:rPr>
        <w:t xml:space="preserve"> 2004)</w:t>
      </w:r>
      <w:r w:rsidRPr="004F16D3">
        <w:rPr>
          <w:rFonts w:ascii="Times New Roman" w:eastAsia="Times New Roman" w:hAnsi="Times New Roman" w:cs="Times New Roman"/>
          <w:sz w:val="24"/>
          <w:szCs w:val="24"/>
        </w:rPr>
        <w:t>. The mouse uterus consists of two long, tubular structures called uterine horns, where embryos implant and develop. Each horn has an ovary at its end. The two horns fuse at the base to form the corpus, or body of the uterus, which then narrows into the cervix. The cervix is a muscular ring that connects the uterus to the vagina. The vagina is the final part of the reproductive tract, which opens externally</w:t>
      </w:r>
      <w:r w:rsidR="004B221D">
        <w:rPr>
          <w:rFonts w:ascii="Times New Roman" w:eastAsia="Times New Roman" w:hAnsi="Times New Roman" w:cs="Times New Roman"/>
          <w:sz w:val="24"/>
          <w:szCs w:val="24"/>
        </w:rPr>
        <w:t xml:space="preserve"> </w:t>
      </w:r>
      <w:r w:rsidR="004B221D" w:rsidRPr="004B221D">
        <w:rPr>
          <w:rFonts w:ascii="Times New Roman" w:eastAsia="Times New Roman" w:hAnsi="Times New Roman" w:cs="Times New Roman"/>
          <w:sz w:val="24"/>
          <w:szCs w:val="24"/>
        </w:rPr>
        <w:t xml:space="preserve">(Lee </w:t>
      </w:r>
      <w:r w:rsidR="004B221D" w:rsidRPr="004B221D">
        <w:rPr>
          <w:rFonts w:ascii="Times New Roman" w:eastAsia="Times New Roman" w:hAnsi="Times New Roman" w:cs="Times New Roman"/>
          <w:i/>
          <w:iCs/>
          <w:sz w:val="24"/>
          <w:szCs w:val="24"/>
        </w:rPr>
        <w:t>et al.,</w:t>
      </w:r>
      <w:r w:rsidR="004B221D" w:rsidRPr="004B221D">
        <w:rPr>
          <w:rFonts w:ascii="Times New Roman" w:eastAsia="Times New Roman" w:hAnsi="Times New Roman" w:cs="Times New Roman"/>
          <w:sz w:val="24"/>
          <w:szCs w:val="24"/>
        </w:rPr>
        <w:t xml:space="preserve"> 2010)</w:t>
      </w:r>
      <w:r w:rsidRPr="004F16D3">
        <w:rPr>
          <w:rFonts w:ascii="Times New Roman" w:eastAsia="Times New Roman" w:hAnsi="Times New Roman" w:cs="Times New Roman"/>
          <w:sz w:val="24"/>
          <w:szCs w:val="24"/>
        </w:rPr>
        <w:t>.</w:t>
      </w:r>
    </w:p>
    <w:p w14:paraId="48B1F4E6" w14:textId="34E7D708" w:rsidR="004F16D3" w:rsidRPr="004F16D3" w:rsidRDefault="004F16D3" w:rsidP="001E2ED7">
      <w:pPr>
        <w:spacing w:before="100" w:beforeAutospacing="1" w:after="0" w:line="480" w:lineRule="auto"/>
        <w:jc w:val="both"/>
        <w:rPr>
          <w:rFonts w:ascii="Times New Roman" w:eastAsia="Times New Roman" w:hAnsi="Times New Roman" w:cs="Times New Roman"/>
          <w:sz w:val="24"/>
          <w:szCs w:val="24"/>
        </w:rPr>
      </w:pPr>
      <w:r w:rsidRPr="004F16D3">
        <w:rPr>
          <w:rFonts w:ascii="Times New Roman" w:eastAsia="Times New Roman" w:hAnsi="Times New Roman" w:cs="Times New Roman"/>
          <w:sz w:val="24"/>
          <w:szCs w:val="24"/>
        </w:rPr>
        <w:t>During the estrous cycle, the mouse uterus undergoes significant changes, with the uterine lining (endometrium) thickening and becoming more vascular to prepare for a potential pregnancy</w:t>
      </w:r>
      <w:r w:rsidR="004B221D">
        <w:rPr>
          <w:rFonts w:ascii="Times New Roman" w:eastAsia="Times New Roman" w:hAnsi="Times New Roman" w:cs="Times New Roman"/>
          <w:sz w:val="24"/>
          <w:szCs w:val="24"/>
        </w:rPr>
        <w:t xml:space="preserve"> </w:t>
      </w:r>
      <w:r w:rsidR="004B221D" w:rsidRPr="004B221D">
        <w:rPr>
          <w:rFonts w:ascii="Times New Roman" w:eastAsia="Times New Roman" w:hAnsi="Times New Roman" w:cs="Times New Roman"/>
          <w:sz w:val="24"/>
          <w:szCs w:val="24"/>
        </w:rPr>
        <w:t xml:space="preserve">(Byers </w:t>
      </w:r>
      <w:r w:rsidR="004B221D" w:rsidRPr="004B221D">
        <w:rPr>
          <w:rFonts w:ascii="Times New Roman" w:eastAsia="Times New Roman" w:hAnsi="Times New Roman" w:cs="Times New Roman"/>
          <w:i/>
          <w:iCs/>
          <w:sz w:val="24"/>
          <w:szCs w:val="24"/>
        </w:rPr>
        <w:t>et al.,</w:t>
      </w:r>
      <w:r w:rsidR="004B221D" w:rsidRPr="004B221D">
        <w:rPr>
          <w:rFonts w:ascii="Times New Roman" w:eastAsia="Times New Roman" w:hAnsi="Times New Roman" w:cs="Times New Roman"/>
          <w:sz w:val="24"/>
          <w:szCs w:val="24"/>
        </w:rPr>
        <w:t xml:space="preserve"> 2012)</w:t>
      </w:r>
      <w:r w:rsidRPr="004F16D3">
        <w:rPr>
          <w:rFonts w:ascii="Times New Roman" w:eastAsia="Times New Roman" w:hAnsi="Times New Roman" w:cs="Times New Roman"/>
          <w:sz w:val="24"/>
          <w:szCs w:val="24"/>
        </w:rPr>
        <w:t xml:space="preserve">. The duplex structure allows for multiple implantation sites, which is essential for successful litters. The number of embryos that can be carried is largely dependent on the length of the uterine horns. </w:t>
      </w:r>
    </w:p>
    <w:p w14:paraId="13E06DD0" w14:textId="5E778424" w:rsidR="007F1663" w:rsidRDefault="004F16D3" w:rsidP="001E2ED7">
      <w:pPr>
        <w:spacing w:before="100" w:beforeAutospacing="1" w:after="100" w:afterAutospacing="1" w:line="480" w:lineRule="auto"/>
        <w:jc w:val="both"/>
        <w:rPr>
          <w:rFonts w:ascii="Times New Roman" w:eastAsia="Times New Roman" w:hAnsi="Times New Roman" w:cs="Times New Roman"/>
          <w:sz w:val="24"/>
          <w:szCs w:val="24"/>
        </w:rPr>
      </w:pPr>
      <w:r w:rsidRPr="004F16D3">
        <w:rPr>
          <w:rFonts w:ascii="Times New Roman" w:eastAsia="Times New Roman" w:hAnsi="Times New Roman" w:cs="Times New Roman"/>
          <w:sz w:val="24"/>
          <w:szCs w:val="24"/>
        </w:rPr>
        <w:t>Female mice are an excellent animal model for studying reproductive changes because of their short, regular cycles (4-5 days). They are also easy to handle, and their cycles are not easily disrupted by routine stress, making them ideal for research</w:t>
      </w:r>
      <w:r w:rsidR="004B221D">
        <w:rPr>
          <w:rFonts w:ascii="Times New Roman" w:eastAsia="Times New Roman" w:hAnsi="Times New Roman" w:cs="Times New Roman"/>
          <w:sz w:val="24"/>
          <w:szCs w:val="24"/>
        </w:rPr>
        <w:t xml:space="preserve"> </w:t>
      </w:r>
      <w:r w:rsidR="004B221D" w:rsidRPr="004B221D">
        <w:rPr>
          <w:rFonts w:ascii="Times New Roman" w:eastAsia="Times New Roman" w:hAnsi="Times New Roman" w:cs="Times New Roman"/>
          <w:sz w:val="24"/>
          <w:szCs w:val="24"/>
        </w:rPr>
        <w:t xml:space="preserve">(Cora </w:t>
      </w:r>
      <w:r w:rsidR="004B221D" w:rsidRPr="004B221D">
        <w:rPr>
          <w:rFonts w:ascii="Times New Roman" w:eastAsia="Times New Roman" w:hAnsi="Times New Roman" w:cs="Times New Roman"/>
          <w:i/>
          <w:iCs/>
          <w:sz w:val="24"/>
          <w:szCs w:val="24"/>
        </w:rPr>
        <w:t>et al.</w:t>
      </w:r>
      <w:r w:rsidR="004B221D" w:rsidRPr="004B221D">
        <w:rPr>
          <w:rFonts w:ascii="Times New Roman" w:eastAsia="Times New Roman" w:hAnsi="Times New Roman" w:cs="Times New Roman"/>
          <w:sz w:val="24"/>
          <w:szCs w:val="24"/>
        </w:rPr>
        <w:t>, 2015)</w:t>
      </w:r>
      <w:r w:rsidRPr="004F16D3">
        <w:rPr>
          <w:rFonts w:ascii="Times New Roman" w:eastAsia="Times New Roman" w:hAnsi="Times New Roman" w:cs="Times New Roman"/>
          <w:sz w:val="24"/>
          <w:szCs w:val="24"/>
        </w:rPr>
        <w:t>.</w:t>
      </w:r>
    </w:p>
    <w:p w14:paraId="0E5444BF" w14:textId="77777777" w:rsidR="004B221D" w:rsidRDefault="004B221D" w:rsidP="001E2ED7">
      <w:pPr>
        <w:spacing w:before="100" w:beforeAutospacing="1" w:after="100" w:afterAutospacing="1" w:line="480" w:lineRule="auto"/>
        <w:jc w:val="both"/>
        <w:rPr>
          <w:rFonts w:ascii="Times New Roman" w:eastAsia="Times New Roman" w:hAnsi="Times New Roman" w:cs="Times New Roman"/>
          <w:sz w:val="24"/>
          <w:szCs w:val="24"/>
        </w:rPr>
      </w:pPr>
    </w:p>
    <w:p w14:paraId="50C7FAC8" w14:textId="77777777" w:rsidR="004B221D" w:rsidRDefault="004B221D" w:rsidP="001E2ED7">
      <w:pPr>
        <w:spacing w:before="100" w:beforeAutospacing="1" w:after="100" w:afterAutospacing="1" w:line="480" w:lineRule="auto"/>
        <w:jc w:val="both"/>
        <w:rPr>
          <w:rFonts w:ascii="Times New Roman" w:eastAsia="Times New Roman" w:hAnsi="Times New Roman" w:cs="Times New Roman"/>
          <w:sz w:val="24"/>
          <w:szCs w:val="24"/>
        </w:rPr>
      </w:pPr>
    </w:p>
    <w:p w14:paraId="5316855C" w14:textId="53312A08" w:rsidR="004F16D3" w:rsidRPr="006275E4" w:rsidRDefault="004F16D3" w:rsidP="001E2ED7">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lastRenderedPageBreak/>
        <w:t>1.</w:t>
      </w:r>
      <w:r w:rsidR="001E2ED7">
        <w:rPr>
          <w:rFonts w:ascii="Times New Roman" w:eastAsia="Times New Roman" w:hAnsi="Times New Roman" w:cs="Times New Roman"/>
          <w:b/>
          <w:bCs/>
          <w:sz w:val="24"/>
          <w:szCs w:val="24"/>
        </w:rPr>
        <w:t>5</w:t>
      </w:r>
      <w:r w:rsidRPr="006B6437">
        <w:rPr>
          <w:rFonts w:ascii="Times New Roman" w:eastAsia="Times New Roman" w:hAnsi="Times New Roman" w:cs="Times New Roman"/>
          <w:b/>
          <w:bCs/>
          <w:sz w:val="24"/>
          <w:szCs w:val="24"/>
        </w:rPr>
        <w:t xml:space="preserve"> Female Mice Reproductive Cycle </w:t>
      </w:r>
    </w:p>
    <w:p w14:paraId="22070D37" w14:textId="77777777" w:rsidR="004F16D3" w:rsidRPr="006B6437" w:rsidRDefault="004F16D3" w:rsidP="001E2ED7">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The human menstrual cycle lasts around 28 days, but in rodents, this cycle, known as the </w:t>
      </w:r>
      <w:r w:rsidRPr="006B6437">
        <w:rPr>
          <w:rFonts w:ascii="Times New Roman" w:eastAsia="Times New Roman" w:hAnsi="Times New Roman" w:cs="Times New Roman"/>
          <w:b/>
          <w:bCs/>
          <w:sz w:val="24"/>
          <w:szCs w:val="24"/>
        </w:rPr>
        <w:t>estrous cycle</w:t>
      </w:r>
      <w:r w:rsidRPr="006B6437">
        <w:rPr>
          <w:rFonts w:ascii="Times New Roman" w:eastAsia="Times New Roman" w:hAnsi="Times New Roman" w:cs="Times New Roman"/>
          <w:sz w:val="24"/>
          <w:szCs w:val="24"/>
        </w:rPr>
        <w:t>, is much shorter, lasting approximately 4-5 days. The mouse estrous cycle is divided into four stages:</w:t>
      </w:r>
    </w:p>
    <w:p w14:paraId="0392B4F3" w14:textId="2D77539A" w:rsidR="004F16D3" w:rsidRPr="006B6437" w:rsidRDefault="004F16D3" w:rsidP="001E2ED7">
      <w:pPr>
        <w:numPr>
          <w:ilvl w:val="0"/>
          <w:numId w:val="9"/>
        </w:num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t>Proestrus</w:t>
      </w:r>
      <w:r w:rsidRPr="006B6437">
        <w:rPr>
          <w:rFonts w:ascii="Times New Roman" w:eastAsia="Times New Roman" w:hAnsi="Times New Roman" w:cs="Times New Roman"/>
          <w:sz w:val="24"/>
          <w:szCs w:val="24"/>
        </w:rPr>
        <w:t>: Characterized by a high number of nucleated epithelial cells. This is the pre-ovulatory stage when estradiol (</w:t>
      </w:r>
      <w:r w:rsidRPr="006B6437">
        <w:rPr>
          <w:rFonts w:ascii="Times New Roman" w:eastAsia="Times New Roman" w:hAnsi="Times New Roman" w:cs="Times New Roman"/>
          <w:b/>
          <w:bCs/>
          <w:sz w:val="24"/>
          <w:szCs w:val="24"/>
        </w:rPr>
        <w:t>E2</w:t>
      </w:r>
      <w:r w:rsidRPr="006B6437">
        <w:rPr>
          <w:rFonts w:ascii="Times New Roman" w:eastAsia="Times New Roman" w:hAnsi="Times New Roman" w:cs="Times New Roman"/>
          <w:sz w:val="24"/>
          <w:szCs w:val="24"/>
        </w:rPr>
        <w:t>) levels rise (</w:t>
      </w:r>
      <w:proofErr w:type="spellStart"/>
      <w:r w:rsidRPr="00BF1F73">
        <w:rPr>
          <w:rFonts w:ascii="Times New Roman" w:eastAsia="Times New Roman" w:hAnsi="Times New Roman" w:cs="Times New Roman"/>
          <w:sz w:val="24"/>
          <w:szCs w:val="24"/>
        </w:rPr>
        <w:t>Walmer</w:t>
      </w:r>
      <w:proofErr w:type="spellEnd"/>
      <w:r w:rsidRPr="00BF1F73">
        <w:rPr>
          <w:rFonts w:ascii="Times New Roman" w:eastAsia="Times New Roman" w:hAnsi="Times New Roman" w:cs="Times New Roman"/>
          <w:i/>
          <w:iCs/>
          <w:sz w:val="24"/>
          <w:szCs w:val="24"/>
        </w:rPr>
        <w:t xml:space="preserve"> et al</w:t>
      </w:r>
      <w:r w:rsidR="00BF1F73" w:rsidRPr="00BF1F73">
        <w:rPr>
          <w:rFonts w:ascii="Times New Roman" w:eastAsia="Times New Roman" w:hAnsi="Times New Roman" w:cs="Times New Roman"/>
          <w:i/>
          <w:iCs/>
          <w:sz w:val="24"/>
          <w:szCs w:val="24"/>
        </w:rPr>
        <w:t>.</w:t>
      </w:r>
      <w:r w:rsidRPr="00BF1F73">
        <w:rPr>
          <w:rFonts w:ascii="Times New Roman" w:eastAsia="Times New Roman" w:hAnsi="Times New Roman" w:cs="Times New Roman"/>
          <w:i/>
          <w:iCs/>
          <w:sz w:val="24"/>
          <w:szCs w:val="24"/>
        </w:rPr>
        <w:t>,</w:t>
      </w:r>
      <w:r w:rsidRPr="006B6437">
        <w:rPr>
          <w:rFonts w:ascii="Times New Roman" w:eastAsia="Times New Roman" w:hAnsi="Times New Roman" w:cs="Times New Roman"/>
          <w:sz w:val="24"/>
          <w:szCs w:val="24"/>
        </w:rPr>
        <w:t xml:space="preserve"> 1992), leading to a nighttime surge in </w:t>
      </w:r>
      <w:r w:rsidRPr="006B6437">
        <w:rPr>
          <w:rFonts w:ascii="Times New Roman" w:eastAsia="Times New Roman" w:hAnsi="Times New Roman" w:cs="Times New Roman"/>
          <w:b/>
          <w:bCs/>
          <w:sz w:val="24"/>
          <w:szCs w:val="24"/>
        </w:rPr>
        <w:t>LH</w:t>
      </w:r>
      <w:r w:rsidRPr="006B6437">
        <w:rPr>
          <w:rFonts w:ascii="Times New Roman" w:eastAsia="Times New Roman" w:hAnsi="Times New Roman" w:cs="Times New Roman"/>
          <w:sz w:val="24"/>
          <w:szCs w:val="24"/>
        </w:rPr>
        <w:t xml:space="preserve"> and </w:t>
      </w:r>
      <w:r w:rsidRPr="006B6437">
        <w:rPr>
          <w:rFonts w:ascii="Times New Roman" w:eastAsia="Times New Roman" w:hAnsi="Times New Roman" w:cs="Times New Roman"/>
          <w:b/>
          <w:bCs/>
          <w:sz w:val="24"/>
          <w:szCs w:val="24"/>
        </w:rPr>
        <w:t>FSH</w:t>
      </w:r>
      <w:r w:rsidRPr="006B6437">
        <w:rPr>
          <w:rFonts w:ascii="Times New Roman" w:eastAsia="Times New Roman" w:hAnsi="Times New Roman" w:cs="Times New Roman"/>
          <w:sz w:val="24"/>
          <w:szCs w:val="24"/>
        </w:rPr>
        <w:t xml:space="preserve"> that triggers ovulation (</w:t>
      </w:r>
      <w:proofErr w:type="spellStart"/>
      <w:r w:rsidRPr="006B6437">
        <w:rPr>
          <w:rFonts w:ascii="Times New Roman" w:eastAsia="Times New Roman" w:hAnsi="Times New Roman" w:cs="Times New Roman"/>
          <w:sz w:val="24"/>
          <w:szCs w:val="24"/>
        </w:rPr>
        <w:t>Parkening</w:t>
      </w:r>
      <w:proofErr w:type="spellEnd"/>
      <w:r w:rsidRPr="006B6437">
        <w:rPr>
          <w:rFonts w:ascii="Times New Roman" w:eastAsia="Times New Roman" w:hAnsi="Times New Roman" w:cs="Times New Roman"/>
          <w:sz w:val="24"/>
          <w:szCs w:val="24"/>
        </w:rPr>
        <w:t xml:space="preserve"> </w:t>
      </w:r>
      <w:r w:rsidRPr="00BF1F73">
        <w:rPr>
          <w:rFonts w:ascii="Times New Roman" w:eastAsia="Times New Roman" w:hAnsi="Times New Roman" w:cs="Times New Roman"/>
          <w:i/>
          <w:iCs/>
          <w:sz w:val="24"/>
          <w:szCs w:val="24"/>
        </w:rPr>
        <w:t xml:space="preserve">et al., </w:t>
      </w:r>
      <w:r w:rsidRPr="006B6437">
        <w:rPr>
          <w:rFonts w:ascii="Times New Roman" w:eastAsia="Times New Roman" w:hAnsi="Times New Roman" w:cs="Times New Roman"/>
          <w:sz w:val="24"/>
          <w:szCs w:val="24"/>
        </w:rPr>
        <w:t>1982).</w:t>
      </w:r>
    </w:p>
    <w:p w14:paraId="2E348A12" w14:textId="4C849A1C" w:rsidR="004F16D3" w:rsidRPr="006B6437" w:rsidRDefault="004F16D3" w:rsidP="004F16D3">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t>Estrus</w:t>
      </w:r>
      <w:r w:rsidRPr="006B6437">
        <w:rPr>
          <w:rFonts w:ascii="Times New Roman" w:eastAsia="Times New Roman" w:hAnsi="Times New Roman" w:cs="Times New Roman"/>
          <w:sz w:val="24"/>
          <w:szCs w:val="24"/>
        </w:rPr>
        <w:t xml:space="preserve">: Distinguished by cornified squamous epithelial cells that lack a nucleus. </w:t>
      </w:r>
      <w:r w:rsidRPr="006B6437">
        <w:rPr>
          <w:rFonts w:ascii="Times New Roman" w:eastAsia="Times New Roman" w:hAnsi="Times New Roman" w:cs="Times New Roman"/>
          <w:b/>
          <w:bCs/>
          <w:sz w:val="24"/>
          <w:szCs w:val="24"/>
        </w:rPr>
        <w:t>E2</w:t>
      </w:r>
      <w:r w:rsidRPr="006B6437">
        <w:rPr>
          <w:rFonts w:ascii="Times New Roman" w:eastAsia="Times New Roman" w:hAnsi="Times New Roman" w:cs="Times New Roman"/>
          <w:sz w:val="24"/>
          <w:szCs w:val="24"/>
        </w:rPr>
        <w:t xml:space="preserve"> remains high in the morning and then returns to basal levels in the afternoon (</w:t>
      </w:r>
      <w:proofErr w:type="spellStart"/>
      <w:r w:rsidRPr="006B6437">
        <w:rPr>
          <w:rFonts w:ascii="Times New Roman" w:eastAsia="Times New Roman" w:hAnsi="Times New Roman" w:cs="Times New Roman"/>
          <w:sz w:val="24"/>
          <w:szCs w:val="24"/>
        </w:rPr>
        <w:t>Walmer</w:t>
      </w:r>
      <w:proofErr w:type="spellEnd"/>
      <w:r w:rsidRPr="006B6437">
        <w:rPr>
          <w:rFonts w:ascii="Times New Roman" w:eastAsia="Times New Roman" w:hAnsi="Times New Roman" w:cs="Times New Roman"/>
          <w:sz w:val="24"/>
          <w:szCs w:val="24"/>
        </w:rPr>
        <w:t xml:space="preserve"> </w:t>
      </w:r>
      <w:r w:rsidRPr="00BF1F73">
        <w:rPr>
          <w:rFonts w:ascii="Times New Roman" w:eastAsia="Times New Roman" w:hAnsi="Times New Roman" w:cs="Times New Roman"/>
          <w:i/>
          <w:iCs/>
          <w:sz w:val="24"/>
          <w:szCs w:val="24"/>
        </w:rPr>
        <w:t>et al</w:t>
      </w:r>
      <w:r w:rsidR="00BF1F73">
        <w:rPr>
          <w:rFonts w:ascii="Times New Roman" w:eastAsia="Times New Roman" w:hAnsi="Times New Roman" w:cs="Times New Roman"/>
          <w:i/>
          <w:iCs/>
          <w:sz w:val="24"/>
          <w:szCs w:val="24"/>
        </w:rPr>
        <w:t>.</w:t>
      </w:r>
      <w:r w:rsidRPr="00BF1F73">
        <w:rPr>
          <w:rFonts w:ascii="Times New Roman" w:eastAsia="Times New Roman" w:hAnsi="Times New Roman" w:cs="Times New Roman"/>
          <w:i/>
          <w:iCs/>
          <w:sz w:val="24"/>
          <w:szCs w:val="24"/>
        </w:rPr>
        <w:t>,</w:t>
      </w:r>
      <w:r w:rsidRPr="006B6437">
        <w:rPr>
          <w:rFonts w:ascii="Times New Roman" w:eastAsia="Times New Roman" w:hAnsi="Times New Roman" w:cs="Times New Roman"/>
          <w:sz w:val="24"/>
          <w:szCs w:val="24"/>
        </w:rPr>
        <w:t xml:space="preserve"> 1992).</w:t>
      </w:r>
    </w:p>
    <w:p w14:paraId="30A1AC6E" w14:textId="201C1648" w:rsidR="004F16D3" w:rsidRPr="00BF1F73" w:rsidRDefault="004F16D3" w:rsidP="00BF1F73">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t>Metestrus</w:t>
      </w:r>
      <w:r w:rsidRPr="006B6437">
        <w:rPr>
          <w:rFonts w:ascii="Times New Roman" w:eastAsia="Times New Roman" w:hAnsi="Times New Roman" w:cs="Times New Roman"/>
          <w:sz w:val="24"/>
          <w:szCs w:val="24"/>
        </w:rPr>
        <w:t xml:space="preserve">: A mix of cell types, primarily leukocytes, with some nucleated epithelial and cornified cells. During this stage, plasma </w:t>
      </w:r>
      <w:r w:rsidRPr="006B6437">
        <w:rPr>
          <w:rFonts w:ascii="Times New Roman" w:eastAsia="Times New Roman" w:hAnsi="Times New Roman" w:cs="Times New Roman"/>
          <w:b/>
          <w:bCs/>
          <w:sz w:val="24"/>
          <w:szCs w:val="24"/>
        </w:rPr>
        <w:t>E2</w:t>
      </w:r>
      <w:r w:rsidRPr="006B6437">
        <w:rPr>
          <w:rFonts w:ascii="Times New Roman" w:eastAsia="Times New Roman" w:hAnsi="Times New Roman" w:cs="Times New Roman"/>
          <w:sz w:val="24"/>
          <w:szCs w:val="24"/>
        </w:rPr>
        <w:t xml:space="preserve"> concentration is low </w:t>
      </w:r>
      <w:r w:rsidR="00BF1F73" w:rsidRPr="006B6437">
        <w:rPr>
          <w:rFonts w:ascii="Times New Roman" w:eastAsia="Times New Roman" w:hAnsi="Times New Roman" w:cs="Times New Roman"/>
          <w:sz w:val="24"/>
          <w:szCs w:val="24"/>
        </w:rPr>
        <w:t>(</w:t>
      </w:r>
      <w:proofErr w:type="spellStart"/>
      <w:r w:rsidR="00BF1F73" w:rsidRPr="006B6437">
        <w:rPr>
          <w:rFonts w:ascii="Times New Roman" w:eastAsia="Times New Roman" w:hAnsi="Times New Roman" w:cs="Times New Roman"/>
          <w:sz w:val="24"/>
          <w:szCs w:val="24"/>
        </w:rPr>
        <w:t>Walmer</w:t>
      </w:r>
      <w:proofErr w:type="spellEnd"/>
      <w:r w:rsidR="00BF1F73" w:rsidRPr="006B6437">
        <w:rPr>
          <w:rFonts w:ascii="Times New Roman" w:eastAsia="Times New Roman" w:hAnsi="Times New Roman" w:cs="Times New Roman"/>
          <w:sz w:val="24"/>
          <w:szCs w:val="24"/>
        </w:rPr>
        <w:t xml:space="preserve"> </w:t>
      </w:r>
      <w:r w:rsidR="00BF1F73" w:rsidRPr="00BF1F73">
        <w:rPr>
          <w:rFonts w:ascii="Times New Roman" w:eastAsia="Times New Roman" w:hAnsi="Times New Roman" w:cs="Times New Roman"/>
          <w:i/>
          <w:iCs/>
          <w:sz w:val="24"/>
          <w:szCs w:val="24"/>
        </w:rPr>
        <w:t>et al</w:t>
      </w:r>
      <w:r w:rsidR="00BF1F73">
        <w:rPr>
          <w:rFonts w:ascii="Times New Roman" w:eastAsia="Times New Roman" w:hAnsi="Times New Roman" w:cs="Times New Roman"/>
          <w:i/>
          <w:iCs/>
          <w:sz w:val="24"/>
          <w:szCs w:val="24"/>
        </w:rPr>
        <w:t>.</w:t>
      </w:r>
      <w:r w:rsidR="00BF1F73" w:rsidRPr="00BF1F73">
        <w:rPr>
          <w:rFonts w:ascii="Times New Roman" w:eastAsia="Times New Roman" w:hAnsi="Times New Roman" w:cs="Times New Roman"/>
          <w:i/>
          <w:iCs/>
          <w:sz w:val="24"/>
          <w:szCs w:val="24"/>
        </w:rPr>
        <w:t>,</w:t>
      </w:r>
      <w:r w:rsidR="00BF1F73" w:rsidRPr="006B6437">
        <w:rPr>
          <w:rFonts w:ascii="Times New Roman" w:eastAsia="Times New Roman" w:hAnsi="Times New Roman" w:cs="Times New Roman"/>
          <w:sz w:val="24"/>
          <w:szCs w:val="24"/>
        </w:rPr>
        <w:t xml:space="preserve"> 1992).</w:t>
      </w:r>
    </w:p>
    <w:p w14:paraId="4560D446" w14:textId="7079FBD0" w:rsidR="004F16D3" w:rsidRPr="00BF1F73" w:rsidRDefault="004F16D3" w:rsidP="00BF1F73">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sidRPr="006275E4">
        <w:rPr>
          <w:rFonts w:ascii="Times New Roman" w:eastAsia="Times New Roman" w:hAnsi="Times New Roman" w:cs="Times New Roman"/>
          <w:b/>
          <w:bCs/>
          <w:sz w:val="24"/>
          <w:szCs w:val="24"/>
        </w:rPr>
        <w:t>Diestrus</w:t>
      </w:r>
      <w:r w:rsidRPr="006275E4">
        <w:rPr>
          <w:rFonts w:ascii="Times New Roman" w:eastAsia="Times New Roman" w:hAnsi="Times New Roman" w:cs="Times New Roman"/>
          <w:sz w:val="24"/>
          <w:szCs w:val="24"/>
        </w:rPr>
        <w:t xml:space="preserve">: Consists mainly of leukocytes. </w:t>
      </w:r>
      <w:r w:rsidRPr="006275E4">
        <w:rPr>
          <w:rFonts w:ascii="Times New Roman" w:eastAsia="Times New Roman" w:hAnsi="Times New Roman" w:cs="Times New Roman"/>
          <w:b/>
          <w:bCs/>
          <w:sz w:val="24"/>
          <w:szCs w:val="24"/>
        </w:rPr>
        <w:t>E2</w:t>
      </w:r>
      <w:r w:rsidRPr="006275E4">
        <w:rPr>
          <w:rFonts w:ascii="Times New Roman" w:eastAsia="Times New Roman" w:hAnsi="Times New Roman" w:cs="Times New Roman"/>
          <w:sz w:val="24"/>
          <w:szCs w:val="24"/>
        </w:rPr>
        <w:t xml:space="preserve"> levels begin to increase during this stage </w:t>
      </w:r>
      <w:r w:rsidR="00BF1F73" w:rsidRPr="006B6437">
        <w:rPr>
          <w:rFonts w:ascii="Times New Roman" w:eastAsia="Times New Roman" w:hAnsi="Times New Roman" w:cs="Times New Roman"/>
          <w:sz w:val="24"/>
          <w:szCs w:val="24"/>
        </w:rPr>
        <w:t>(</w:t>
      </w:r>
      <w:proofErr w:type="spellStart"/>
      <w:r w:rsidR="00BF1F73" w:rsidRPr="006B6437">
        <w:rPr>
          <w:rFonts w:ascii="Times New Roman" w:eastAsia="Times New Roman" w:hAnsi="Times New Roman" w:cs="Times New Roman"/>
          <w:sz w:val="24"/>
          <w:szCs w:val="24"/>
        </w:rPr>
        <w:t>Walmer</w:t>
      </w:r>
      <w:proofErr w:type="spellEnd"/>
      <w:r w:rsidR="00BF1F73" w:rsidRPr="006B6437">
        <w:rPr>
          <w:rFonts w:ascii="Times New Roman" w:eastAsia="Times New Roman" w:hAnsi="Times New Roman" w:cs="Times New Roman"/>
          <w:sz w:val="24"/>
          <w:szCs w:val="24"/>
        </w:rPr>
        <w:t xml:space="preserve"> </w:t>
      </w:r>
      <w:r w:rsidR="00BF1F73" w:rsidRPr="00BF1F73">
        <w:rPr>
          <w:rFonts w:ascii="Times New Roman" w:eastAsia="Times New Roman" w:hAnsi="Times New Roman" w:cs="Times New Roman"/>
          <w:i/>
          <w:iCs/>
          <w:sz w:val="24"/>
          <w:szCs w:val="24"/>
        </w:rPr>
        <w:t>et al</w:t>
      </w:r>
      <w:r w:rsidR="00BF1F73">
        <w:rPr>
          <w:rFonts w:ascii="Times New Roman" w:eastAsia="Times New Roman" w:hAnsi="Times New Roman" w:cs="Times New Roman"/>
          <w:i/>
          <w:iCs/>
          <w:sz w:val="24"/>
          <w:szCs w:val="24"/>
        </w:rPr>
        <w:t>.</w:t>
      </w:r>
      <w:r w:rsidR="00BF1F73" w:rsidRPr="00BF1F73">
        <w:rPr>
          <w:rFonts w:ascii="Times New Roman" w:eastAsia="Times New Roman" w:hAnsi="Times New Roman" w:cs="Times New Roman"/>
          <w:i/>
          <w:iCs/>
          <w:sz w:val="24"/>
          <w:szCs w:val="24"/>
        </w:rPr>
        <w:t>,</w:t>
      </w:r>
      <w:r w:rsidR="00BF1F73" w:rsidRPr="006B6437">
        <w:rPr>
          <w:rFonts w:ascii="Times New Roman" w:eastAsia="Times New Roman" w:hAnsi="Times New Roman" w:cs="Times New Roman"/>
          <w:sz w:val="24"/>
          <w:szCs w:val="24"/>
        </w:rPr>
        <w:t xml:space="preserve"> 1992).</w:t>
      </w:r>
    </w:p>
    <w:p w14:paraId="2EBC52E1" w14:textId="77777777" w:rsidR="004F16D3" w:rsidRDefault="004F16D3" w:rsidP="004F16D3">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sidRPr="006275E4">
        <w:rPr>
          <w:rFonts w:ascii="Times New Roman" w:eastAsia="Times New Roman" w:hAnsi="Times New Roman" w:cs="Times New Roman"/>
          <w:sz w:val="24"/>
          <w:szCs w:val="24"/>
        </w:rPr>
        <w:t xml:space="preserve">Throughout estrus, metestrus, and diestrus, the circulating levels of </w:t>
      </w:r>
      <w:r w:rsidRPr="006275E4">
        <w:rPr>
          <w:rFonts w:ascii="Times New Roman" w:eastAsia="Times New Roman" w:hAnsi="Times New Roman" w:cs="Times New Roman"/>
          <w:b/>
          <w:bCs/>
          <w:sz w:val="24"/>
          <w:szCs w:val="24"/>
        </w:rPr>
        <w:t>LH</w:t>
      </w:r>
      <w:r w:rsidRPr="006275E4">
        <w:rPr>
          <w:rFonts w:ascii="Times New Roman" w:eastAsia="Times New Roman" w:hAnsi="Times New Roman" w:cs="Times New Roman"/>
          <w:sz w:val="24"/>
          <w:szCs w:val="24"/>
        </w:rPr>
        <w:t xml:space="preserve"> and </w:t>
      </w:r>
      <w:r w:rsidRPr="006275E4">
        <w:rPr>
          <w:rFonts w:ascii="Times New Roman" w:eastAsia="Times New Roman" w:hAnsi="Times New Roman" w:cs="Times New Roman"/>
          <w:b/>
          <w:bCs/>
          <w:sz w:val="24"/>
          <w:szCs w:val="24"/>
        </w:rPr>
        <w:t>FSH</w:t>
      </w:r>
      <w:r w:rsidRPr="006275E4">
        <w:rPr>
          <w:rFonts w:ascii="Times New Roman" w:eastAsia="Times New Roman" w:hAnsi="Times New Roman" w:cs="Times New Roman"/>
          <w:sz w:val="24"/>
          <w:szCs w:val="24"/>
        </w:rPr>
        <w:t xml:space="preserve"> are low.</w:t>
      </w:r>
    </w:p>
    <w:p w14:paraId="216D7E5A" w14:textId="41D89A68" w:rsidR="005A3726" w:rsidRDefault="005A3726" w:rsidP="005A3726">
      <w:pPr>
        <w:spacing w:after="60" w:line="480" w:lineRule="auto"/>
        <w:jc w:val="both"/>
        <w:rPr>
          <w:rFonts w:ascii="Times New Roman" w:eastAsia="Times New Roman" w:hAnsi="Times New Roman" w:cs="Times New Roman"/>
          <w:b/>
          <w:bCs/>
          <w:sz w:val="24"/>
          <w:szCs w:val="24"/>
        </w:rPr>
      </w:pPr>
      <w:r w:rsidRPr="00890906">
        <w:rPr>
          <w:rFonts w:ascii="Times New Roman" w:eastAsia="Times New Roman" w:hAnsi="Times New Roman" w:cs="Times New Roman"/>
          <w:b/>
          <w:bCs/>
          <w:sz w:val="24"/>
          <w:szCs w:val="24"/>
        </w:rPr>
        <w:t>1.</w:t>
      </w:r>
      <w:r w:rsidR="00B04B4F" w:rsidRPr="00890906">
        <w:rPr>
          <w:rFonts w:ascii="Times New Roman" w:eastAsia="Times New Roman" w:hAnsi="Times New Roman" w:cs="Times New Roman"/>
          <w:b/>
          <w:bCs/>
          <w:sz w:val="24"/>
          <w:szCs w:val="24"/>
        </w:rPr>
        <w:t>6</w:t>
      </w:r>
      <w:r w:rsidRPr="005A3726">
        <w:rPr>
          <w:rFonts w:ascii="Times New Roman" w:eastAsia="Times New Roman" w:hAnsi="Times New Roman" w:cs="Times New Roman"/>
          <w:sz w:val="24"/>
          <w:szCs w:val="24"/>
        </w:rPr>
        <w:t xml:space="preserve"> </w:t>
      </w:r>
      <w:r w:rsidRPr="005A3726">
        <w:rPr>
          <w:rFonts w:ascii="Times New Roman" w:eastAsia="Times New Roman" w:hAnsi="Times New Roman" w:cs="Times New Roman"/>
          <w:b/>
          <w:bCs/>
          <w:sz w:val="24"/>
          <w:szCs w:val="24"/>
        </w:rPr>
        <w:t>Uterine Myometrial Contractility</w:t>
      </w:r>
    </w:p>
    <w:p w14:paraId="57D05BDB" w14:textId="337BB280" w:rsidR="005A3726" w:rsidRDefault="005A3726" w:rsidP="005A3726">
      <w:pPr>
        <w:spacing w:after="60" w:line="480" w:lineRule="auto"/>
        <w:jc w:val="both"/>
        <w:rPr>
          <w:rFonts w:ascii="Times New Roman" w:eastAsia="Times New Roman" w:hAnsi="Times New Roman" w:cs="Times New Roman"/>
          <w:b/>
          <w:bCs/>
          <w:sz w:val="24"/>
          <w:szCs w:val="24"/>
        </w:rPr>
      </w:pPr>
      <w:r w:rsidRPr="005A3726">
        <w:rPr>
          <w:rFonts w:ascii="Times New Roman" w:eastAsia="Times New Roman" w:hAnsi="Times New Roman" w:cs="Times New Roman"/>
          <w:sz w:val="24"/>
          <w:szCs w:val="24"/>
        </w:rPr>
        <w:t xml:space="preserve">The thick, smooth-muscle layer of the uterus called the myometrium is in charge of producing the regular contractions needed for delivery, sperm transfer, and menstruation. The myometrium is made up of involuntary smooth muscle that reacts to hormonal, neurological, and paracrine impulses, in contrast to skeletal muscle, which is controlled by the brain. Reproductive success depends on the myometrium's coordinated contractile activity, which removes menstrual debris during the cycle, directs sperm toward the fallopian tubes to aid in fertilization, and, at term, </w:t>
      </w:r>
      <w:r w:rsidRPr="005A3726">
        <w:rPr>
          <w:rFonts w:ascii="Times New Roman" w:eastAsia="Times New Roman" w:hAnsi="Times New Roman" w:cs="Times New Roman"/>
          <w:sz w:val="24"/>
          <w:szCs w:val="24"/>
        </w:rPr>
        <w:lastRenderedPageBreak/>
        <w:t>produces strong contractions to expel the fetus and placenta during parturition</w:t>
      </w:r>
      <w:r w:rsidR="004B221D">
        <w:rPr>
          <w:rFonts w:ascii="Times New Roman" w:eastAsia="Times New Roman" w:hAnsi="Times New Roman" w:cs="Times New Roman"/>
          <w:sz w:val="24"/>
          <w:szCs w:val="24"/>
        </w:rPr>
        <w:t xml:space="preserve"> </w:t>
      </w:r>
      <w:r w:rsidR="004B221D" w:rsidRPr="004B221D">
        <w:rPr>
          <w:rFonts w:ascii="Times New Roman" w:eastAsia="Times New Roman" w:hAnsi="Times New Roman" w:cs="Times New Roman"/>
          <w:sz w:val="24"/>
          <w:szCs w:val="24"/>
        </w:rPr>
        <w:t xml:space="preserve">(Wray </w:t>
      </w:r>
      <w:r w:rsidR="004B221D" w:rsidRPr="004B221D">
        <w:rPr>
          <w:rFonts w:ascii="Times New Roman" w:eastAsia="Times New Roman" w:hAnsi="Times New Roman" w:cs="Times New Roman"/>
          <w:i/>
          <w:iCs/>
          <w:sz w:val="24"/>
          <w:szCs w:val="24"/>
        </w:rPr>
        <w:t>et al.,</w:t>
      </w:r>
      <w:r w:rsidR="004B221D" w:rsidRPr="004B221D">
        <w:rPr>
          <w:rFonts w:ascii="Times New Roman" w:eastAsia="Times New Roman" w:hAnsi="Times New Roman" w:cs="Times New Roman"/>
          <w:sz w:val="24"/>
          <w:szCs w:val="24"/>
        </w:rPr>
        <w:t xml:space="preserve"> 2015; </w:t>
      </w:r>
      <w:proofErr w:type="spellStart"/>
      <w:r w:rsidR="004B221D" w:rsidRPr="004B221D">
        <w:rPr>
          <w:rFonts w:ascii="Times New Roman" w:eastAsia="Times New Roman" w:hAnsi="Times New Roman" w:cs="Times New Roman"/>
          <w:sz w:val="24"/>
          <w:szCs w:val="24"/>
        </w:rPr>
        <w:t>Shynlova</w:t>
      </w:r>
      <w:proofErr w:type="spellEnd"/>
      <w:r w:rsidR="004B221D" w:rsidRPr="004B221D">
        <w:rPr>
          <w:rFonts w:ascii="Times New Roman" w:eastAsia="Times New Roman" w:hAnsi="Times New Roman" w:cs="Times New Roman"/>
          <w:sz w:val="24"/>
          <w:szCs w:val="24"/>
        </w:rPr>
        <w:t xml:space="preserve"> </w:t>
      </w:r>
      <w:r w:rsidR="004B221D" w:rsidRPr="004B221D">
        <w:rPr>
          <w:rFonts w:ascii="Times New Roman" w:eastAsia="Times New Roman" w:hAnsi="Times New Roman" w:cs="Times New Roman"/>
          <w:i/>
          <w:iCs/>
          <w:sz w:val="24"/>
          <w:szCs w:val="24"/>
        </w:rPr>
        <w:t>et al.,</w:t>
      </w:r>
      <w:r w:rsidR="004B221D" w:rsidRPr="004B221D">
        <w:rPr>
          <w:rFonts w:ascii="Times New Roman" w:eastAsia="Times New Roman" w:hAnsi="Times New Roman" w:cs="Times New Roman"/>
          <w:sz w:val="24"/>
          <w:szCs w:val="24"/>
        </w:rPr>
        <w:t xml:space="preserve"> 2009)</w:t>
      </w:r>
      <w:r w:rsidRPr="005A3726">
        <w:rPr>
          <w:rFonts w:ascii="Times New Roman" w:eastAsia="Times New Roman" w:hAnsi="Times New Roman" w:cs="Times New Roman"/>
          <w:b/>
          <w:bCs/>
          <w:sz w:val="24"/>
          <w:szCs w:val="24"/>
        </w:rPr>
        <w:t>.</w:t>
      </w:r>
    </w:p>
    <w:p w14:paraId="3014BE2B" w14:textId="0840D4E3" w:rsidR="00B04B4F" w:rsidRDefault="00B04B4F" w:rsidP="005A3726">
      <w:pPr>
        <w:spacing w:after="60" w:line="480" w:lineRule="auto"/>
        <w:jc w:val="both"/>
        <w:rPr>
          <w:rFonts w:ascii="Times New Roman" w:eastAsia="Times New Roman" w:hAnsi="Times New Roman" w:cs="Times New Roman"/>
          <w:b/>
          <w:bCs/>
          <w:sz w:val="24"/>
          <w:szCs w:val="24"/>
        </w:rPr>
      </w:pPr>
      <w:r w:rsidRPr="00890906">
        <w:rPr>
          <w:rFonts w:ascii="Times New Roman" w:eastAsia="Times New Roman" w:hAnsi="Times New Roman" w:cs="Times New Roman"/>
          <w:b/>
          <w:bCs/>
          <w:sz w:val="24"/>
          <w:szCs w:val="24"/>
        </w:rPr>
        <w:t>1.6.1</w:t>
      </w:r>
      <w:r w:rsidRPr="00B04B4F">
        <w:rPr>
          <w:rFonts w:ascii="Times New Roman" w:eastAsia="Times New Roman" w:hAnsi="Times New Roman" w:cs="Times New Roman"/>
          <w:b/>
          <w:bCs/>
          <w:sz w:val="24"/>
          <w:szCs w:val="24"/>
        </w:rPr>
        <w:t xml:space="preserve"> Cellular Basis of Myometrial Contraction</w:t>
      </w:r>
    </w:p>
    <w:p w14:paraId="35A89C94" w14:textId="188F1857" w:rsidR="00B04B4F" w:rsidRPr="00B04B4F" w:rsidRDefault="00B04B4F" w:rsidP="00B04B4F">
      <w:pPr>
        <w:spacing w:after="60" w:line="480" w:lineRule="auto"/>
        <w:jc w:val="both"/>
        <w:rPr>
          <w:rFonts w:ascii="Times New Roman" w:eastAsia="Times New Roman" w:hAnsi="Times New Roman" w:cs="Times New Roman"/>
          <w:sz w:val="24"/>
          <w:szCs w:val="24"/>
        </w:rPr>
      </w:pPr>
      <w:r w:rsidRPr="00B04B4F">
        <w:rPr>
          <w:rFonts w:ascii="Times New Roman" w:eastAsia="Times New Roman" w:hAnsi="Times New Roman" w:cs="Times New Roman"/>
          <w:sz w:val="24"/>
          <w:szCs w:val="24"/>
        </w:rPr>
        <w:t xml:space="preserve">Myometrial contraction depends primarily on fluctuations in intracellular calcium ion (Ca²⁺) concentration. In the resting (quiescent) state, intracellular Ca²⁺ levels remain low (≈100 </w:t>
      </w:r>
      <w:proofErr w:type="spellStart"/>
      <w:r w:rsidRPr="00B04B4F">
        <w:rPr>
          <w:rFonts w:ascii="Times New Roman" w:eastAsia="Times New Roman" w:hAnsi="Times New Roman" w:cs="Times New Roman"/>
          <w:sz w:val="24"/>
          <w:szCs w:val="24"/>
        </w:rPr>
        <w:t>nM</w:t>
      </w:r>
      <w:proofErr w:type="spellEnd"/>
      <w:r w:rsidRPr="00B04B4F">
        <w:rPr>
          <w:rFonts w:ascii="Times New Roman" w:eastAsia="Times New Roman" w:hAnsi="Times New Roman" w:cs="Times New Roman"/>
          <w:sz w:val="24"/>
          <w:szCs w:val="24"/>
        </w:rPr>
        <w:t>). Upon stimulation by hormonal or electrical signals, calcium influx occurs through voltage-gated L-type calcium channels and receptor-operated channels, as well as release from sarcoplasmic reticulum stores via inositol triphosphate (IP₃) receptors</w:t>
      </w:r>
      <w:r w:rsidR="004B221D">
        <w:t xml:space="preserve"> </w:t>
      </w:r>
      <w:r w:rsidR="004B221D" w:rsidRPr="004B221D">
        <w:rPr>
          <w:rFonts w:ascii="Times New Roman" w:hAnsi="Times New Roman" w:cs="Times New Roman"/>
          <w:sz w:val="24"/>
          <w:szCs w:val="24"/>
        </w:rPr>
        <w:t>(</w:t>
      </w:r>
      <w:r w:rsidR="004B221D" w:rsidRPr="004B221D">
        <w:rPr>
          <w:rFonts w:ascii="Times New Roman" w:hAnsi="Times New Roman" w:cs="Times New Roman"/>
          <w:sz w:val="24"/>
          <w:szCs w:val="24"/>
        </w:rPr>
        <w:t xml:space="preserve">Wray </w:t>
      </w:r>
      <w:r w:rsidR="004B221D" w:rsidRPr="004B221D">
        <w:rPr>
          <w:rFonts w:ascii="Times New Roman" w:hAnsi="Times New Roman" w:cs="Times New Roman"/>
          <w:i/>
          <w:iCs/>
          <w:sz w:val="24"/>
          <w:szCs w:val="24"/>
        </w:rPr>
        <w:t>et al.,</w:t>
      </w:r>
      <w:r w:rsidR="004B221D" w:rsidRPr="004B221D">
        <w:rPr>
          <w:rFonts w:ascii="Times New Roman" w:hAnsi="Times New Roman" w:cs="Times New Roman"/>
          <w:sz w:val="24"/>
          <w:szCs w:val="24"/>
        </w:rPr>
        <w:t xml:space="preserve"> 2015)</w:t>
      </w:r>
      <w:r w:rsidRPr="00B04B4F">
        <w:rPr>
          <w:rFonts w:ascii="Times New Roman" w:eastAsia="Times New Roman" w:hAnsi="Times New Roman" w:cs="Times New Roman"/>
          <w:sz w:val="24"/>
          <w:szCs w:val="24"/>
        </w:rPr>
        <w:t>.</w:t>
      </w:r>
    </w:p>
    <w:p w14:paraId="1D9EB266" w14:textId="555097F7" w:rsidR="00B04B4F" w:rsidRDefault="00B04B4F" w:rsidP="005A3726">
      <w:pPr>
        <w:spacing w:after="60" w:line="480" w:lineRule="auto"/>
        <w:jc w:val="both"/>
        <w:rPr>
          <w:rFonts w:ascii="Times New Roman" w:eastAsia="Times New Roman" w:hAnsi="Times New Roman" w:cs="Times New Roman"/>
          <w:sz w:val="24"/>
          <w:szCs w:val="24"/>
        </w:rPr>
      </w:pPr>
      <w:r w:rsidRPr="00B04B4F">
        <w:rPr>
          <w:rFonts w:ascii="Times New Roman" w:eastAsia="Times New Roman" w:hAnsi="Times New Roman" w:cs="Times New Roman"/>
          <w:sz w:val="24"/>
          <w:szCs w:val="24"/>
        </w:rPr>
        <w:t>Once cytosolic Ca²⁺ rises, it binds to calmodulin to form a Ca²⁺–calmodulin complex that activates myosin light-chain kinase (MLCK). MLCK phosphorylates the 20-kDa regulatory light chains of myosin (MLC₂₀), allowing cross-bridge formation between actin and myosin filaments. The cycling of these cross-bridges generates contractile force. Relaxation occurs when intracellular Ca²⁺ falls through active uptake into the sarcoplasmic reticulum or extrusion via the Na⁺/Ca²⁺ exchanger and Ca²⁺-ATPase pumps, and when myosin light-chain phosphatase (MLCP) dephosphorylates myosin. Thus, the degree of myometrial tone is determined by the dynamic balance between MLCK and MLCP activities, both tightly regulated by Ca²⁺ and cyclic nucleotide signaling pathways</w:t>
      </w:r>
      <w:r>
        <w:rPr>
          <w:rFonts w:ascii="Times New Roman" w:eastAsia="Times New Roman" w:hAnsi="Times New Roman" w:cs="Times New Roman"/>
          <w:sz w:val="24"/>
          <w:szCs w:val="24"/>
        </w:rPr>
        <w:t xml:space="preserve">. </w:t>
      </w:r>
      <w:r w:rsidRPr="00B04B4F">
        <w:rPr>
          <w:rFonts w:ascii="Times New Roman" w:eastAsia="Times New Roman" w:hAnsi="Times New Roman" w:cs="Times New Roman"/>
          <w:sz w:val="24"/>
          <w:szCs w:val="24"/>
        </w:rPr>
        <w:t xml:space="preserve">(Wray </w:t>
      </w:r>
      <w:r w:rsidRPr="00B04B4F">
        <w:rPr>
          <w:rFonts w:ascii="Times New Roman" w:eastAsia="Times New Roman" w:hAnsi="Times New Roman" w:cs="Times New Roman"/>
          <w:i/>
          <w:iCs/>
          <w:sz w:val="24"/>
          <w:szCs w:val="24"/>
        </w:rPr>
        <w:t>et al</w:t>
      </w:r>
      <w:r w:rsidRPr="00B04B4F">
        <w:rPr>
          <w:rFonts w:ascii="Times New Roman" w:eastAsia="Times New Roman" w:hAnsi="Times New Roman" w:cs="Times New Roman"/>
          <w:sz w:val="24"/>
          <w:szCs w:val="24"/>
        </w:rPr>
        <w:t>., 2015).</w:t>
      </w:r>
    </w:p>
    <w:p w14:paraId="50979A0D" w14:textId="79153B22" w:rsidR="00E47C0C" w:rsidRPr="00E47C0C" w:rsidRDefault="00E47C0C" w:rsidP="00E47C0C">
      <w:pPr>
        <w:spacing w:after="60" w:line="480" w:lineRule="auto"/>
        <w:jc w:val="both"/>
        <w:rPr>
          <w:rFonts w:ascii="Times New Roman" w:eastAsia="Times New Roman" w:hAnsi="Times New Roman" w:cs="Times New Roman"/>
          <w:b/>
          <w:bCs/>
          <w:sz w:val="24"/>
          <w:szCs w:val="24"/>
        </w:rPr>
      </w:pPr>
      <w:r w:rsidRPr="00E47C0C">
        <w:rPr>
          <w:rFonts w:ascii="Times New Roman" w:eastAsia="Times New Roman" w:hAnsi="Times New Roman" w:cs="Times New Roman"/>
          <w:b/>
          <w:bCs/>
          <w:sz w:val="24"/>
          <w:szCs w:val="24"/>
        </w:rPr>
        <w:t>1.</w:t>
      </w:r>
      <w:r w:rsidRPr="00890906">
        <w:rPr>
          <w:rFonts w:ascii="Times New Roman" w:eastAsia="Times New Roman" w:hAnsi="Times New Roman" w:cs="Times New Roman"/>
          <w:b/>
          <w:bCs/>
          <w:sz w:val="24"/>
          <w:szCs w:val="24"/>
        </w:rPr>
        <w:t>6</w:t>
      </w:r>
      <w:r w:rsidRPr="00E47C0C">
        <w:rPr>
          <w:rFonts w:ascii="Times New Roman" w:eastAsia="Times New Roman" w:hAnsi="Times New Roman" w:cs="Times New Roman"/>
          <w:b/>
          <w:bCs/>
          <w:sz w:val="24"/>
          <w:szCs w:val="24"/>
        </w:rPr>
        <w:t>.2 Electrical and Mechanical Coordination</w:t>
      </w:r>
    </w:p>
    <w:p w14:paraId="62FDD770" w14:textId="77777777" w:rsidR="00E47C0C" w:rsidRDefault="00E47C0C" w:rsidP="00E47C0C">
      <w:pPr>
        <w:spacing w:after="60" w:line="480" w:lineRule="auto"/>
        <w:jc w:val="both"/>
        <w:rPr>
          <w:rFonts w:ascii="Times New Roman" w:eastAsia="Times New Roman" w:hAnsi="Times New Roman" w:cs="Times New Roman"/>
          <w:sz w:val="24"/>
          <w:szCs w:val="24"/>
        </w:rPr>
      </w:pPr>
      <w:r w:rsidRPr="00E47C0C">
        <w:rPr>
          <w:rFonts w:ascii="Times New Roman" w:eastAsia="Times New Roman" w:hAnsi="Times New Roman" w:cs="Times New Roman"/>
          <w:sz w:val="24"/>
          <w:szCs w:val="24"/>
        </w:rPr>
        <w:t xml:space="preserve">Myometrial smooth-muscle cells are electrically coupled through gap junctions formed by connexin proteins (mainly connexin-43). These junctions permit ionic currents and second messengers to pass between adjacent cells, enabling synchronized uterine contractions. The extent of gap-junction expression increases markedly in late pregnancy under the influence of estrogen, while progesterone maintains uterine quiescence by suppressing connexin synthesis and reducing </w:t>
      </w:r>
      <w:r w:rsidRPr="00E47C0C">
        <w:rPr>
          <w:rFonts w:ascii="Times New Roman" w:eastAsia="Times New Roman" w:hAnsi="Times New Roman" w:cs="Times New Roman"/>
          <w:sz w:val="24"/>
          <w:szCs w:val="24"/>
        </w:rPr>
        <w:lastRenderedPageBreak/>
        <w:t>excitability. Electrical activity manifests as slow waves or action potentials, which trigger phasic or tonic contractions depending on their amplitude and frequency. During labor, enhanced electrical coupling allows the uterus to behave as a functional syncytium, producing powerful coordinated contractions that expel the fetus (Parkington et al., 2010).</w:t>
      </w:r>
    </w:p>
    <w:p w14:paraId="20670A11" w14:textId="56840176" w:rsidR="00E47C0C" w:rsidRPr="00E47C0C" w:rsidRDefault="00E47C0C" w:rsidP="00E47C0C">
      <w:pPr>
        <w:spacing w:after="60" w:line="480" w:lineRule="auto"/>
        <w:jc w:val="both"/>
        <w:rPr>
          <w:rFonts w:ascii="Times New Roman" w:eastAsia="Times New Roman" w:hAnsi="Times New Roman" w:cs="Times New Roman"/>
          <w:sz w:val="24"/>
          <w:szCs w:val="24"/>
        </w:rPr>
      </w:pPr>
      <w:r w:rsidRPr="00890906">
        <w:rPr>
          <w:rFonts w:ascii="Times New Roman" w:eastAsia="Times New Roman" w:hAnsi="Times New Roman" w:cs="Times New Roman"/>
          <w:b/>
          <w:bCs/>
          <w:sz w:val="24"/>
          <w:szCs w:val="24"/>
        </w:rPr>
        <w:t>1.6.3</w:t>
      </w:r>
      <w:r>
        <w:rPr>
          <w:rFonts w:ascii="Times New Roman" w:eastAsia="Times New Roman" w:hAnsi="Times New Roman" w:cs="Times New Roman"/>
          <w:sz w:val="24"/>
          <w:szCs w:val="24"/>
        </w:rPr>
        <w:t xml:space="preserve"> </w:t>
      </w:r>
      <w:r w:rsidRPr="00E47C0C">
        <w:rPr>
          <w:rFonts w:ascii="Times New Roman" w:eastAsia="Times New Roman" w:hAnsi="Times New Roman" w:cs="Times New Roman"/>
          <w:b/>
          <w:bCs/>
          <w:sz w:val="24"/>
          <w:szCs w:val="24"/>
        </w:rPr>
        <w:t>Pathophysiolog</w:t>
      </w:r>
      <w:r>
        <w:rPr>
          <w:rFonts w:ascii="Times New Roman" w:eastAsia="Times New Roman" w:hAnsi="Times New Roman" w:cs="Times New Roman"/>
          <w:b/>
          <w:bCs/>
          <w:sz w:val="24"/>
          <w:szCs w:val="24"/>
        </w:rPr>
        <w:t>y of Uterine Contractions</w:t>
      </w:r>
    </w:p>
    <w:p w14:paraId="2BF9E8D9" w14:textId="1A0A72BD" w:rsidR="00E47C0C" w:rsidRDefault="00E47C0C" w:rsidP="00E47C0C">
      <w:pPr>
        <w:spacing w:after="60" w:line="480" w:lineRule="auto"/>
        <w:jc w:val="both"/>
        <w:rPr>
          <w:rFonts w:ascii="Times New Roman" w:eastAsia="Times New Roman" w:hAnsi="Times New Roman" w:cs="Times New Roman"/>
          <w:sz w:val="24"/>
          <w:szCs w:val="24"/>
        </w:rPr>
      </w:pPr>
      <w:r w:rsidRPr="00E47C0C">
        <w:rPr>
          <w:rFonts w:ascii="Times New Roman" w:eastAsia="Times New Roman" w:hAnsi="Times New Roman" w:cs="Times New Roman"/>
          <w:sz w:val="24"/>
          <w:szCs w:val="24"/>
        </w:rPr>
        <w:t>The uterus is designed to remain quiescent throughout pregnancy and to become strongly contractile only at term. This delicate equilibrium is maintained through hormonal, biochemical, and electrical regulation of myometrial excitability. When these control mechanisms are disrupted, pathological uterine activity may arise, leading to clinical complications such as dysmenorrhea, preterm labor, uterine hypertonus, or postpartum hemorrhage. Understanding these pathophysiological alterations provides the scientific basis for therapeutic interventions such as the use of tocolytics to suppress abnormal uterine contractions.</w:t>
      </w:r>
      <w:r>
        <w:rPr>
          <w:rFonts w:ascii="Times New Roman" w:eastAsia="Times New Roman" w:hAnsi="Times New Roman" w:cs="Times New Roman"/>
          <w:sz w:val="24"/>
          <w:szCs w:val="24"/>
        </w:rPr>
        <w:t xml:space="preserve"> These pathophysiological conditions include</w:t>
      </w:r>
    </w:p>
    <w:p w14:paraId="0EF91848" w14:textId="3403440B" w:rsidR="00E47C0C" w:rsidRDefault="005B1FC8" w:rsidP="00E47C0C">
      <w:pPr>
        <w:pStyle w:val="ListParagraph"/>
        <w:numPr>
          <w:ilvl w:val="1"/>
          <w:numId w:val="6"/>
        </w:numPr>
        <w:spacing w:after="60" w:line="480" w:lineRule="auto"/>
        <w:ind w:left="360"/>
        <w:jc w:val="both"/>
        <w:rPr>
          <w:rFonts w:ascii="Times New Roman" w:eastAsia="Times New Roman" w:hAnsi="Times New Roman" w:cs="Times New Roman"/>
          <w:sz w:val="24"/>
          <w:szCs w:val="24"/>
        </w:rPr>
      </w:pPr>
      <w:r w:rsidRPr="005B1FC8">
        <w:rPr>
          <w:rFonts w:ascii="Times New Roman" w:eastAsia="Times New Roman" w:hAnsi="Times New Roman" w:cs="Times New Roman"/>
          <w:b/>
          <w:bCs/>
          <w:sz w:val="24"/>
          <w:szCs w:val="24"/>
        </w:rPr>
        <w:t>Dysmenorrhea (Painful Menstruation)</w:t>
      </w:r>
      <w:r>
        <w:rPr>
          <w:rFonts w:ascii="Times New Roman" w:eastAsia="Times New Roman" w:hAnsi="Times New Roman" w:cs="Times New Roman"/>
          <w:sz w:val="24"/>
          <w:szCs w:val="24"/>
        </w:rPr>
        <w:t>:</w:t>
      </w:r>
    </w:p>
    <w:p w14:paraId="0E693473" w14:textId="188432CE" w:rsidR="005B1FC8" w:rsidRDefault="005B1FC8" w:rsidP="005B1FC8">
      <w:pPr>
        <w:pStyle w:val="ListParagraph"/>
        <w:spacing w:after="60" w:line="480" w:lineRule="auto"/>
        <w:ind w:left="360"/>
        <w:jc w:val="both"/>
        <w:rPr>
          <w:rFonts w:ascii="Times New Roman" w:eastAsia="Times New Roman" w:hAnsi="Times New Roman" w:cs="Times New Roman"/>
          <w:sz w:val="24"/>
          <w:szCs w:val="24"/>
        </w:rPr>
      </w:pPr>
      <w:r w:rsidRPr="005B1FC8">
        <w:rPr>
          <w:rFonts w:ascii="Times New Roman" w:eastAsia="Times New Roman" w:hAnsi="Times New Roman" w:cs="Times New Roman"/>
          <w:sz w:val="24"/>
          <w:szCs w:val="24"/>
        </w:rPr>
        <w:t>Dysmenorrhea is characterized by painful uterine cramping associated with menstruation. It is one of the most common gynecological problems affecting women of reproductive age. The condition is broadly classified into primary and secondary dysmenorrhea.</w:t>
      </w:r>
    </w:p>
    <w:p w14:paraId="244CB4A8" w14:textId="1D8F665F" w:rsidR="005B1FC8" w:rsidRPr="005B1FC8" w:rsidRDefault="005B1FC8" w:rsidP="005B1FC8">
      <w:pPr>
        <w:pStyle w:val="ListParagraph"/>
        <w:spacing w:after="60" w:line="480" w:lineRule="auto"/>
        <w:ind w:left="360"/>
        <w:jc w:val="both"/>
        <w:rPr>
          <w:rFonts w:ascii="Times New Roman" w:eastAsia="Times New Roman" w:hAnsi="Times New Roman" w:cs="Times New Roman"/>
          <w:sz w:val="24"/>
          <w:szCs w:val="24"/>
        </w:rPr>
      </w:pPr>
      <w:r w:rsidRPr="005B1FC8">
        <w:rPr>
          <w:rFonts w:ascii="Times New Roman" w:eastAsia="Times New Roman" w:hAnsi="Times New Roman" w:cs="Times New Roman"/>
          <w:sz w:val="24"/>
          <w:szCs w:val="24"/>
        </w:rPr>
        <w:t xml:space="preserve">Primary dysmenorrhea occurs in the absence of pelvic pathology and is caused mainly by excessive production of uterotonic prostaglandins, particularly prostaglandin F₂α (PGF₂α) and prostaglandin E₂ (PGE₂), within the endometrium during menstruation (Dawood, 2006). These prostaglandins induce hypercontractility, vasoconstriction, and ischemia of uterine muscle, resulting in cramping pain. The contractions may reach pressures as high as 120 mmHg, </w:t>
      </w:r>
      <w:r w:rsidRPr="005B1FC8">
        <w:rPr>
          <w:rFonts w:ascii="Times New Roman" w:eastAsia="Times New Roman" w:hAnsi="Times New Roman" w:cs="Times New Roman"/>
          <w:sz w:val="24"/>
          <w:szCs w:val="24"/>
        </w:rPr>
        <w:lastRenderedPageBreak/>
        <w:t>significantly reducing uterine blood flow and oxygenation. Elevated prostaglandin levels also sensitize peripheral nociceptors, amplifying pain perception.</w:t>
      </w:r>
    </w:p>
    <w:p w14:paraId="070AD08E" w14:textId="029A821F" w:rsidR="005B1FC8" w:rsidRDefault="005B1FC8" w:rsidP="005B1FC8">
      <w:pPr>
        <w:pStyle w:val="ListParagraph"/>
        <w:spacing w:after="60" w:line="480" w:lineRule="auto"/>
        <w:ind w:left="360"/>
        <w:jc w:val="both"/>
        <w:rPr>
          <w:rFonts w:ascii="Times New Roman" w:eastAsia="Times New Roman" w:hAnsi="Times New Roman" w:cs="Times New Roman"/>
          <w:sz w:val="24"/>
          <w:szCs w:val="24"/>
        </w:rPr>
      </w:pPr>
      <w:r w:rsidRPr="005B1FC8">
        <w:rPr>
          <w:rFonts w:ascii="Times New Roman" w:eastAsia="Times New Roman" w:hAnsi="Times New Roman" w:cs="Times New Roman"/>
          <w:sz w:val="24"/>
          <w:szCs w:val="24"/>
        </w:rPr>
        <w:t>Secondary dysmenorrhea results from identifiable pathological conditions such as endometriosis, adenomyosis, pelvic inflammatory disease (PID), or uterine fibroids. These disorders disrupt the normal architecture and responsiveness of the myometrium and endometrium, leading to abnormal and painful contractions.</w:t>
      </w:r>
    </w:p>
    <w:p w14:paraId="1070E306" w14:textId="2F919117" w:rsidR="005B1FC8" w:rsidRPr="005B1FC8" w:rsidRDefault="005B1FC8" w:rsidP="005B1FC8">
      <w:pPr>
        <w:pStyle w:val="ListParagraph"/>
        <w:numPr>
          <w:ilvl w:val="1"/>
          <w:numId w:val="6"/>
        </w:numPr>
        <w:spacing w:after="60" w:line="480" w:lineRule="auto"/>
        <w:ind w:left="360"/>
        <w:jc w:val="both"/>
        <w:rPr>
          <w:rFonts w:ascii="Times New Roman" w:eastAsia="Times New Roman" w:hAnsi="Times New Roman" w:cs="Times New Roman"/>
          <w:b/>
          <w:bCs/>
          <w:sz w:val="24"/>
          <w:szCs w:val="24"/>
        </w:rPr>
      </w:pPr>
      <w:r w:rsidRPr="005B1FC8">
        <w:rPr>
          <w:rFonts w:ascii="Times New Roman" w:eastAsia="Times New Roman" w:hAnsi="Times New Roman" w:cs="Times New Roman"/>
          <w:b/>
          <w:bCs/>
          <w:sz w:val="24"/>
          <w:szCs w:val="24"/>
        </w:rPr>
        <w:t>Preterm Labor and Uterine Hypercontractility</w:t>
      </w:r>
    </w:p>
    <w:p w14:paraId="4F000FB2" w14:textId="6F123CDB" w:rsidR="005B1FC8" w:rsidRDefault="005B1FC8" w:rsidP="005B1FC8">
      <w:pPr>
        <w:pStyle w:val="ListParagraph"/>
        <w:spacing w:after="60" w:line="480" w:lineRule="auto"/>
        <w:ind w:left="360"/>
        <w:jc w:val="both"/>
        <w:rPr>
          <w:rFonts w:ascii="Times New Roman" w:eastAsia="Times New Roman" w:hAnsi="Times New Roman" w:cs="Times New Roman"/>
          <w:sz w:val="24"/>
          <w:szCs w:val="24"/>
        </w:rPr>
      </w:pPr>
      <w:r w:rsidRPr="005B1FC8">
        <w:rPr>
          <w:rFonts w:ascii="Times New Roman" w:eastAsia="Times New Roman" w:hAnsi="Times New Roman" w:cs="Times New Roman"/>
          <w:sz w:val="24"/>
          <w:szCs w:val="24"/>
        </w:rPr>
        <w:t xml:space="preserve">Preterm labor, defined as the onset of regular uterine contractions with cervical changes before 37 weeks of gestation, remains one of the leading causes of neonatal morbidity and mortality worldwide (Goldenberg </w:t>
      </w:r>
      <w:r w:rsidRPr="005B1FC8">
        <w:rPr>
          <w:rFonts w:ascii="Times New Roman" w:eastAsia="Times New Roman" w:hAnsi="Times New Roman" w:cs="Times New Roman"/>
          <w:i/>
          <w:iCs/>
          <w:sz w:val="24"/>
          <w:szCs w:val="24"/>
        </w:rPr>
        <w:t>et al</w:t>
      </w:r>
      <w:r w:rsidRPr="005B1FC8">
        <w:rPr>
          <w:rFonts w:ascii="Times New Roman" w:eastAsia="Times New Roman" w:hAnsi="Times New Roman" w:cs="Times New Roman"/>
          <w:sz w:val="24"/>
          <w:szCs w:val="24"/>
        </w:rPr>
        <w:t>., 2008). It is responsible for complications such as respiratory distress syndrome, intraventricular hemorrhage, necrotizing enterocolitis, and long-term neurodevelopmental disabilities.</w:t>
      </w:r>
    </w:p>
    <w:p w14:paraId="0E5FB4AA" w14:textId="0C65BAC8" w:rsidR="005B1FC8" w:rsidRPr="005B1FC8" w:rsidRDefault="005B1FC8" w:rsidP="005B1FC8">
      <w:pPr>
        <w:pStyle w:val="ListParagraph"/>
        <w:numPr>
          <w:ilvl w:val="1"/>
          <w:numId w:val="6"/>
        </w:numPr>
        <w:spacing w:after="60" w:line="480" w:lineRule="auto"/>
        <w:ind w:left="360"/>
        <w:jc w:val="both"/>
        <w:rPr>
          <w:rFonts w:ascii="Times New Roman" w:eastAsia="Times New Roman" w:hAnsi="Times New Roman" w:cs="Times New Roman"/>
          <w:b/>
          <w:bCs/>
          <w:sz w:val="24"/>
          <w:szCs w:val="24"/>
        </w:rPr>
      </w:pPr>
      <w:r w:rsidRPr="005B1FC8">
        <w:rPr>
          <w:rFonts w:ascii="Times New Roman" w:eastAsia="Times New Roman" w:hAnsi="Times New Roman" w:cs="Times New Roman"/>
          <w:b/>
          <w:bCs/>
          <w:sz w:val="24"/>
          <w:szCs w:val="24"/>
        </w:rPr>
        <w:t>Uterine Atony and Postpartum Hemorrhage</w:t>
      </w:r>
    </w:p>
    <w:p w14:paraId="718578D4" w14:textId="0F7FD8AA" w:rsidR="00E47C0C" w:rsidRDefault="005B1FC8" w:rsidP="00890906">
      <w:pPr>
        <w:spacing w:after="60" w:line="480" w:lineRule="auto"/>
        <w:ind w:left="360"/>
        <w:jc w:val="both"/>
        <w:rPr>
          <w:rFonts w:ascii="Times New Roman" w:eastAsia="Times New Roman" w:hAnsi="Times New Roman" w:cs="Times New Roman"/>
          <w:sz w:val="24"/>
          <w:szCs w:val="24"/>
        </w:rPr>
      </w:pPr>
      <w:r w:rsidRPr="005B1FC8">
        <w:rPr>
          <w:rFonts w:ascii="Times New Roman" w:eastAsia="Times New Roman" w:hAnsi="Times New Roman" w:cs="Times New Roman"/>
          <w:sz w:val="24"/>
          <w:szCs w:val="24"/>
        </w:rPr>
        <w:t xml:space="preserve">At the opposite end of the contractility spectrum is uterine atony, the failure of the uterus to contract adequately after delivery. It is the leading cause of postpartum hemorrhage (PPH), accounting for up to 70–80% of cases globally (Say </w:t>
      </w:r>
      <w:r w:rsidRPr="005B1FC8">
        <w:rPr>
          <w:rFonts w:ascii="Times New Roman" w:eastAsia="Times New Roman" w:hAnsi="Times New Roman" w:cs="Times New Roman"/>
          <w:i/>
          <w:iCs/>
          <w:sz w:val="24"/>
          <w:szCs w:val="24"/>
        </w:rPr>
        <w:t>et al</w:t>
      </w:r>
      <w:r w:rsidRPr="005B1FC8">
        <w:rPr>
          <w:rFonts w:ascii="Times New Roman" w:eastAsia="Times New Roman" w:hAnsi="Times New Roman" w:cs="Times New Roman"/>
          <w:sz w:val="24"/>
          <w:szCs w:val="24"/>
        </w:rPr>
        <w:t>., 2014). After the placenta separates, myometrial contraction is crucial for compressing uterine blood vessels to prevent excessive bleeding.</w:t>
      </w:r>
    </w:p>
    <w:p w14:paraId="4EE24970" w14:textId="41058A68" w:rsidR="005B1FC8" w:rsidRDefault="005B1FC8" w:rsidP="005B1FC8">
      <w:pPr>
        <w:pStyle w:val="ListParagraph"/>
        <w:numPr>
          <w:ilvl w:val="1"/>
          <w:numId w:val="6"/>
        </w:numPr>
        <w:spacing w:after="60" w:line="480" w:lineRule="auto"/>
        <w:ind w:left="360"/>
        <w:jc w:val="both"/>
        <w:rPr>
          <w:rFonts w:ascii="Times New Roman" w:eastAsia="Times New Roman" w:hAnsi="Times New Roman" w:cs="Times New Roman"/>
          <w:b/>
          <w:bCs/>
          <w:sz w:val="24"/>
          <w:szCs w:val="24"/>
        </w:rPr>
      </w:pPr>
      <w:r w:rsidRPr="005B1FC8">
        <w:rPr>
          <w:rFonts w:ascii="Times New Roman" w:eastAsia="Times New Roman" w:hAnsi="Times New Roman" w:cs="Times New Roman"/>
          <w:b/>
          <w:bCs/>
          <w:sz w:val="24"/>
          <w:szCs w:val="24"/>
        </w:rPr>
        <w:t>Endometriosis and Myometrial Disorders</w:t>
      </w:r>
    </w:p>
    <w:p w14:paraId="16734153" w14:textId="12BE403E" w:rsidR="005B1FC8" w:rsidRDefault="005B1FC8" w:rsidP="00890906">
      <w:pPr>
        <w:pStyle w:val="ListParagraph"/>
        <w:spacing w:after="60" w:line="480" w:lineRule="auto"/>
        <w:ind w:left="360"/>
        <w:jc w:val="both"/>
        <w:rPr>
          <w:rFonts w:ascii="Times New Roman" w:eastAsia="Times New Roman" w:hAnsi="Times New Roman" w:cs="Times New Roman"/>
          <w:sz w:val="24"/>
          <w:szCs w:val="24"/>
        </w:rPr>
      </w:pPr>
      <w:r w:rsidRPr="005B1FC8">
        <w:rPr>
          <w:rFonts w:ascii="Times New Roman" w:eastAsia="Times New Roman" w:hAnsi="Times New Roman" w:cs="Times New Roman"/>
          <w:sz w:val="24"/>
          <w:szCs w:val="24"/>
        </w:rPr>
        <w:t xml:space="preserve">Endometriosis, defined by the ectopic growth of endometrial tissue outside the uterine cavity, is associated with abnormal myometrial peristalsis and heightened prostaglandin synthesis. These changes contribute to pelvic pain, infertility, and dysmenorrhea (Giudice </w:t>
      </w:r>
      <w:r>
        <w:rPr>
          <w:rFonts w:ascii="Times New Roman" w:eastAsia="Times New Roman" w:hAnsi="Times New Roman" w:cs="Times New Roman"/>
          <w:i/>
          <w:iCs/>
          <w:sz w:val="24"/>
          <w:szCs w:val="24"/>
        </w:rPr>
        <w:t>et al</w:t>
      </w:r>
      <w:r w:rsidR="00BF1F73">
        <w:rPr>
          <w:rFonts w:ascii="Times New Roman" w:eastAsia="Times New Roman" w:hAnsi="Times New Roman" w:cs="Times New Roman"/>
          <w:i/>
          <w:iCs/>
          <w:sz w:val="24"/>
          <w:szCs w:val="24"/>
        </w:rPr>
        <w:t>.</w:t>
      </w:r>
      <w:r w:rsidRPr="005B1FC8">
        <w:rPr>
          <w:rFonts w:ascii="Times New Roman" w:eastAsia="Times New Roman" w:hAnsi="Times New Roman" w:cs="Times New Roman"/>
          <w:sz w:val="24"/>
          <w:szCs w:val="24"/>
        </w:rPr>
        <w:t xml:space="preserve">, 2004). Similarly, uterine fibroids (leiomyomas), which are benign smooth-muscle tumors, alter the </w:t>
      </w:r>
      <w:r w:rsidRPr="005B1FC8">
        <w:rPr>
          <w:rFonts w:ascii="Times New Roman" w:eastAsia="Times New Roman" w:hAnsi="Times New Roman" w:cs="Times New Roman"/>
          <w:sz w:val="24"/>
          <w:szCs w:val="24"/>
        </w:rPr>
        <w:lastRenderedPageBreak/>
        <w:t>contractile properties of the uterus by distorting the myometrial architecture and modulating local hormonal environments. Both conditions may lead to irregular uterine contractility and abnormal bleeding patterns.</w:t>
      </w:r>
    </w:p>
    <w:p w14:paraId="7FEC43F4" w14:textId="0EC08AFF" w:rsidR="006275E4" w:rsidRDefault="00D328D2" w:rsidP="00890906">
      <w:pPr>
        <w:spacing w:after="0" w:line="480" w:lineRule="auto"/>
        <w:jc w:val="both"/>
        <w:outlineLvl w:val="2"/>
        <w:rPr>
          <w:rFonts w:ascii="Times New Roman" w:eastAsia="Times New Roman" w:hAnsi="Times New Roman" w:cs="Times New Roman"/>
          <w:b/>
          <w:bCs/>
          <w:sz w:val="24"/>
          <w:szCs w:val="24"/>
        </w:rPr>
      </w:pPr>
      <w:r w:rsidRPr="00890906">
        <w:rPr>
          <w:rFonts w:ascii="Times New Roman" w:eastAsia="Times New Roman" w:hAnsi="Times New Roman" w:cs="Times New Roman"/>
          <w:b/>
          <w:bCs/>
          <w:sz w:val="24"/>
          <w:szCs w:val="24"/>
        </w:rPr>
        <w:t>1.</w:t>
      </w:r>
      <w:r w:rsidR="008C450D">
        <w:rPr>
          <w:rFonts w:ascii="Times New Roman" w:eastAsia="Times New Roman" w:hAnsi="Times New Roman" w:cs="Times New Roman"/>
          <w:b/>
          <w:bCs/>
          <w:sz w:val="24"/>
          <w:szCs w:val="24"/>
        </w:rPr>
        <w:t>7 Drugs Implicated Uterine Contractility</w:t>
      </w:r>
    </w:p>
    <w:p w14:paraId="3E34D0DE" w14:textId="1B5421A2" w:rsidR="008C450D" w:rsidRPr="006275E4" w:rsidRDefault="008C450D" w:rsidP="00890906">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1.7.1 Tocolytics</w:t>
      </w:r>
    </w:p>
    <w:p w14:paraId="4FFFB67D" w14:textId="047BD2B3" w:rsidR="008C450D" w:rsidRPr="008C450D" w:rsidRDefault="00885871" w:rsidP="008C450D">
      <w:pPr>
        <w:spacing w:after="0" w:line="480" w:lineRule="auto"/>
        <w:jc w:val="both"/>
        <w:outlineLvl w:val="2"/>
        <w:rPr>
          <w:rFonts w:ascii="Times New Roman" w:hAnsi="Times New Roman" w:cs="Times New Roman"/>
          <w:sz w:val="24"/>
          <w:szCs w:val="24"/>
        </w:rPr>
      </w:pPr>
      <w:r w:rsidRPr="006275E4">
        <w:rPr>
          <w:rFonts w:ascii="Times New Roman" w:hAnsi="Times New Roman" w:cs="Times New Roman"/>
          <w:sz w:val="24"/>
          <w:szCs w:val="24"/>
        </w:rPr>
        <w:t xml:space="preserve">Tocolytics are a class of drugs used to inhibit uterine contractions with the aim of delaying preterm labor. Preterm birth (before 37 weeks of gestation) is a major cause of neonatal morbidity and mortality worldwide. The main purpose of administering tocolytic therapy is not to prevent preterm delivery indefinitely but to </w:t>
      </w:r>
      <w:r w:rsidRPr="00454F61">
        <w:rPr>
          <w:rStyle w:val="Strong"/>
          <w:rFonts w:ascii="Times New Roman" w:eastAsiaTheme="majorEastAsia" w:hAnsi="Times New Roman" w:cs="Times New Roman"/>
          <w:b w:val="0"/>
          <w:bCs w:val="0"/>
          <w:sz w:val="24"/>
          <w:szCs w:val="24"/>
        </w:rPr>
        <w:t>delay labor for at least 24–48 hours</w:t>
      </w:r>
      <w:r w:rsidRPr="006275E4">
        <w:rPr>
          <w:rFonts w:ascii="Times New Roman" w:hAnsi="Times New Roman" w:cs="Times New Roman"/>
          <w:sz w:val="24"/>
          <w:szCs w:val="24"/>
        </w:rPr>
        <w:t>, allowing time for antenatal corticosteroids to enhance fetal lung maturity and/or for transfer of the mother to a facility with neonatal intensive care capabilities</w:t>
      </w:r>
      <w:r w:rsidR="008D7B3F">
        <w:rPr>
          <w:rFonts w:ascii="Times New Roman" w:hAnsi="Times New Roman" w:cs="Times New Roman"/>
          <w:sz w:val="24"/>
          <w:szCs w:val="24"/>
        </w:rPr>
        <w:t xml:space="preserve"> </w:t>
      </w:r>
      <w:r w:rsidR="008D7B3F" w:rsidRPr="008D7B3F">
        <w:rPr>
          <w:rFonts w:ascii="Times New Roman" w:hAnsi="Times New Roman" w:cs="Times New Roman"/>
          <w:sz w:val="24"/>
          <w:szCs w:val="24"/>
        </w:rPr>
        <w:t xml:space="preserve">(Haas </w:t>
      </w:r>
      <w:r w:rsidR="008D7B3F" w:rsidRPr="008D7B3F">
        <w:rPr>
          <w:rFonts w:ascii="Times New Roman" w:hAnsi="Times New Roman" w:cs="Times New Roman"/>
          <w:i/>
          <w:iCs/>
          <w:sz w:val="24"/>
          <w:szCs w:val="24"/>
        </w:rPr>
        <w:t>et al.,</w:t>
      </w:r>
      <w:r w:rsidR="008D7B3F" w:rsidRPr="008D7B3F">
        <w:rPr>
          <w:rFonts w:ascii="Times New Roman" w:hAnsi="Times New Roman" w:cs="Times New Roman"/>
          <w:sz w:val="24"/>
          <w:szCs w:val="24"/>
        </w:rPr>
        <w:t xml:space="preserve"> 2012; Mercer </w:t>
      </w:r>
      <w:r w:rsidR="008D7B3F" w:rsidRPr="008D7B3F">
        <w:rPr>
          <w:rFonts w:ascii="Times New Roman" w:hAnsi="Times New Roman" w:cs="Times New Roman"/>
          <w:i/>
          <w:iCs/>
          <w:sz w:val="24"/>
          <w:szCs w:val="24"/>
        </w:rPr>
        <w:t>et al.,</w:t>
      </w:r>
      <w:r w:rsidR="008D7B3F" w:rsidRPr="008D7B3F">
        <w:rPr>
          <w:rFonts w:ascii="Times New Roman" w:hAnsi="Times New Roman" w:cs="Times New Roman"/>
          <w:sz w:val="24"/>
          <w:szCs w:val="24"/>
        </w:rPr>
        <w:t xml:space="preserve"> 2014)</w:t>
      </w:r>
      <w:r w:rsidRPr="006275E4">
        <w:rPr>
          <w:rFonts w:ascii="Times New Roman" w:hAnsi="Times New Roman" w:cs="Times New Roman"/>
          <w:sz w:val="24"/>
          <w:szCs w:val="24"/>
        </w:rPr>
        <w:t>.</w:t>
      </w:r>
      <w:r w:rsidR="008C450D">
        <w:rPr>
          <w:rFonts w:ascii="Times New Roman" w:hAnsi="Times New Roman" w:cs="Times New Roman"/>
          <w:sz w:val="24"/>
          <w:szCs w:val="24"/>
        </w:rPr>
        <w:t xml:space="preserve"> </w:t>
      </w:r>
      <w:r w:rsidR="006275E4" w:rsidRPr="008C450D">
        <w:rPr>
          <w:rFonts w:ascii="Times New Roman" w:hAnsi="Times New Roman" w:cs="Times New Roman"/>
          <w:sz w:val="24"/>
          <w:szCs w:val="24"/>
        </w:rPr>
        <w:t xml:space="preserve">Classes of Tocolytic Agents </w:t>
      </w:r>
      <w:r w:rsidR="008C450D">
        <w:rPr>
          <w:rFonts w:ascii="Times New Roman" w:hAnsi="Times New Roman" w:cs="Times New Roman"/>
          <w:sz w:val="24"/>
          <w:szCs w:val="24"/>
        </w:rPr>
        <w:t>includes</w:t>
      </w:r>
    </w:p>
    <w:p w14:paraId="46F61A08" w14:textId="6A059D2E" w:rsidR="00AF2BEB" w:rsidRPr="008C450D" w:rsidRDefault="00A621A9" w:rsidP="008C450D">
      <w:pPr>
        <w:pStyle w:val="ListParagraph"/>
        <w:numPr>
          <w:ilvl w:val="1"/>
          <w:numId w:val="5"/>
        </w:numPr>
        <w:spacing w:line="360" w:lineRule="auto"/>
        <w:ind w:left="360"/>
        <w:jc w:val="both"/>
        <w:rPr>
          <w:rStyle w:val="Strong"/>
          <w:rFonts w:ascii="Times New Roman" w:hAnsi="Times New Roman" w:cs="Times New Roman"/>
          <w:b w:val="0"/>
          <w:bCs w:val="0"/>
          <w:sz w:val="24"/>
          <w:szCs w:val="24"/>
        </w:rPr>
      </w:pPr>
      <w:r w:rsidRPr="008C450D">
        <w:rPr>
          <w:rStyle w:val="Strong"/>
          <w:rFonts w:ascii="Times New Roman" w:hAnsi="Times New Roman" w:cs="Times New Roman"/>
          <w:sz w:val="24"/>
          <w:szCs w:val="24"/>
        </w:rPr>
        <w:t>Β2-Adrenergic Agonists (Betamimetics)</w:t>
      </w:r>
    </w:p>
    <w:p w14:paraId="2C2B6126" w14:textId="7B5C40C2" w:rsidR="002A688E" w:rsidRPr="006B6437" w:rsidRDefault="00AF2BEB" w:rsidP="005403C6">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Betamimetics are drugs that stimulate β₂-adrenergic receptors located in the smooth muscle of various organs, including the uterus. They are among the earliest pharmacological agents introduced for the management of preterm labor, aimed at suppressing uterine contractions. Although their use has declined in some regions due to safety concerns, betamimetics remain important in understanding the history and pharmacology of tocolysis, and they are still used in certain settings</w:t>
      </w:r>
      <w:r w:rsidR="004B2996">
        <w:rPr>
          <w:rFonts w:ascii="Times New Roman" w:hAnsi="Times New Roman" w:cs="Times New Roman"/>
          <w:sz w:val="24"/>
          <w:szCs w:val="24"/>
        </w:rPr>
        <w:t xml:space="preserve"> </w:t>
      </w:r>
      <w:r w:rsidR="004B2996" w:rsidRPr="004B2996">
        <w:rPr>
          <w:rFonts w:ascii="Times New Roman" w:hAnsi="Times New Roman" w:cs="Times New Roman"/>
          <w:sz w:val="24"/>
          <w:szCs w:val="24"/>
        </w:rPr>
        <w:t xml:space="preserve">(Crowther </w:t>
      </w:r>
      <w:r w:rsidR="004B2996" w:rsidRPr="004B2996">
        <w:rPr>
          <w:rFonts w:ascii="Times New Roman" w:hAnsi="Times New Roman" w:cs="Times New Roman"/>
          <w:i/>
          <w:iCs/>
          <w:sz w:val="24"/>
          <w:szCs w:val="24"/>
        </w:rPr>
        <w:t>et al.,</w:t>
      </w:r>
      <w:r w:rsidR="004B2996" w:rsidRPr="004B2996">
        <w:rPr>
          <w:rFonts w:ascii="Times New Roman" w:hAnsi="Times New Roman" w:cs="Times New Roman"/>
          <w:sz w:val="24"/>
          <w:szCs w:val="24"/>
        </w:rPr>
        <w:t xml:space="preserve"> 2002)</w:t>
      </w:r>
      <w:r w:rsidRPr="006B6437">
        <w:rPr>
          <w:rFonts w:ascii="Times New Roman" w:hAnsi="Times New Roman" w:cs="Times New Roman"/>
          <w:sz w:val="24"/>
          <w:szCs w:val="24"/>
        </w:rPr>
        <w:t>.</w:t>
      </w:r>
    </w:p>
    <w:p w14:paraId="00192111" w14:textId="77777777" w:rsidR="00AF2BEB" w:rsidRPr="006B6437" w:rsidRDefault="00AF2BEB" w:rsidP="005403C6">
      <w:pPr>
        <w:spacing w:line="48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t>Examples of Betamimetics Used in Obstetrics</w:t>
      </w:r>
    </w:p>
    <w:p w14:paraId="5F163AA0" w14:textId="77777777" w:rsidR="00AF2BEB" w:rsidRPr="006B6437" w:rsidRDefault="00AF2BEB" w:rsidP="005403C6">
      <w:pPr>
        <w:numPr>
          <w:ilvl w:val="0"/>
          <w:numId w:val="3"/>
        </w:numPr>
        <w:spacing w:line="480" w:lineRule="auto"/>
        <w:jc w:val="both"/>
        <w:rPr>
          <w:rFonts w:ascii="Times New Roman" w:hAnsi="Times New Roman" w:cs="Times New Roman"/>
          <w:sz w:val="24"/>
          <w:szCs w:val="24"/>
        </w:rPr>
      </w:pPr>
      <w:r w:rsidRPr="006B6437">
        <w:rPr>
          <w:rFonts w:ascii="Times New Roman" w:hAnsi="Times New Roman" w:cs="Times New Roman"/>
          <w:b/>
          <w:bCs/>
          <w:sz w:val="24"/>
          <w:szCs w:val="24"/>
        </w:rPr>
        <w:t>Ritodrine</w:t>
      </w:r>
      <w:r w:rsidRPr="006B6437">
        <w:rPr>
          <w:rFonts w:ascii="Times New Roman" w:hAnsi="Times New Roman" w:cs="Times New Roman"/>
          <w:sz w:val="24"/>
          <w:szCs w:val="24"/>
        </w:rPr>
        <w:t xml:space="preserve"> – the first β₂-selective agonist developed specifically for tocolysis (withdrawn in many countries due to side effects).</w:t>
      </w:r>
    </w:p>
    <w:p w14:paraId="72D407D5" w14:textId="77777777" w:rsidR="00AF2BEB" w:rsidRPr="006B6437" w:rsidRDefault="00AF2BEB" w:rsidP="005403C6">
      <w:pPr>
        <w:numPr>
          <w:ilvl w:val="0"/>
          <w:numId w:val="3"/>
        </w:numPr>
        <w:spacing w:line="480" w:lineRule="auto"/>
        <w:jc w:val="both"/>
        <w:rPr>
          <w:rFonts w:ascii="Times New Roman" w:hAnsi="Times New Roman" w:cs="Times New Roman"/>
          <w:sz w:val="24"/>
          <w:szCs w:val="24"/>
        </w:rPr>
      </w:pPr>
      <w:r w:rsidRPr="006B6437">
        <w:rPr>
          <w:rFonts w:ascii="Times New Roman" w:hAnsi="Times New Roman" w:cs="Times New Roman"/>
          <w:b/>
          <w:bCs/>
          <w:sz w:val="24"/>
          <w:szCs w:val="24"/>
        </w:rPr>
        <w:lastRenderedPageBreak/>
        <w:t>Terbutaline</w:t>
      </w:r>
      <w:r w:rsidRPr="006B6437">
        <w:rPr>
          <w:rFonts w:ascii="Times New Roman" w:hAnsi="Times New Roman" w:cs="Times New Roman"/>
          <w:sz w:val="24"/>
          <w:szCs w:val="24"/>
        </w:rPr>
        <w:t xml:space="preserve"> – commonly used in both intravenous and subcutaneous forms.</w:t>
      </w:r>
    </w:p>
    <w:p w14:paraId="4B3D5995" w14:textId="77777777" w:rsidR="00AF2BEB" w:rsidRPr="006B6437" w:rsidRDefault="00AF2BEB" w:rsidP="005403C6">
      <w:pPr>
        <w:numPr>
          <w:ilvl w:val="0"/>
          <w:numId w:val="3"/>
        </w:numPr>
        <w:spacing w:line="480" w:lineRule="auto"/>
        <w:jc w:val="both"/>
        <w:rPr>
          <w:rFonts w:ascii="Times New Roman" w:hAnsi="Times New Roman" w:cs="Times New Roman"/>
          <w:sz w:val="24"/>
          <w:szCs w:val="24"/>
        </w:rPr>
      </w:pPr>
      <w:r w:rsidRPr="006B6437">
        <w:rPr>
          <w:rFonts w:ascii="Times New Roman" w:hAnsi="Times New Roman" w:cs="Times New Roman"/>
          <w:b/>
          <w:bCs/>
          <w:sz w:val="24"/>
          <w:szCs w:val="24"/>
        </w:rPr>
        <w:t>Salbutamol (Albuterol)</w:t>
      </w:r>
      <w:r w:rsidRPr="006B6437">
        <w:rPr>
          <w:rFonts w:ascii="Times New Roman" w:hAnsi="Times New Roman" w:cs="Times New Roman"/>
          <w:sz w:val="24"/>
          <w:szCs w:val="24"/>
        </w:rPr>
        <w:t xml:space="preserve"> – sometimes used off-label for tocolysis.</w:t>
      </w:r>
    </w:p>
    <w:p w14:paraId="4BF84E55" w14:textId="7E092E75" w:rsidR="00D06200" w:rsidRDefault="00AF2BEB" w:rsidP="007A1EBA">
      <w:pPr>
        <w:numPr>
          <w:ilvl w:val="0"/>
          <w:numId w:val="3"/>
        </w:numPr>
        <w:spacing w:line="480" w:lineRule="auto"/>
        <w:jc w:val="both"/>
        <w:rPr>
          <w:rFonts w:ascii="Times New Roman" w:hAnsi="Times New Roman" w:cs="Times New Roman"/>
          <w:sz w:val="24"/>
          <w:szCs w:val="24"/>
        </w:rPr>
      </w:pPr>
      <w:proofErr w:type="spellStart"/>
      <w:r w:rsidRPr="006B6437">
        <w:rPr>
          <w:rFonts w:ascii="Times New Roman" w:hAnsi="Times New Roman" w:cs="Times New Roman"/>
          <w:b/>
          <w:bCs/>
          <w:sz w:val="24"/>
          <w:szCs w:val="24"/>
        </w:rPr>
        <w:t>Hexoprenaline</w:t>
      </w:r>
      <w:proofErr w:type="spellEnd"/>
      <w:r w:rsidRPr="006B6437">
        <w:rPr>
          <w:rFonts w:ascii="Times New Roman" w:hAnsi="Times New Roman" w:cs="Times New Roman"/>
          <w:sz w:val="24"/>
          <w:szCs w:val="24"/>
        </w:rPr>
        <w:t xml:space="preserve"> – used in some European and Asian countries.</w:t>
      </w:r>
    </w:p>
    <w:p w14:paraId="389497EC" w14:textId="1D020400" w:rsidR="002A688E" w:rsidRPr="006B6437" w:rsidRDefault="002A688E" w:rsidP="005403C6">
      <w:pPr>
        <w:spacing w:before="120" w:after="120" w:line="36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t>MECHANISM OF ACTION</w:t>
      </w:r>
    </w:p>
    <w:p w14:paraId="2BBAF87F" w14:textId="663CBEF8" w:rsidR="0008062D" w:rsidRPr="006B6437" w:rsidRDefault="002A688E" w:rsidP="005403C6">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 xml:space="preserve">Betamimetics, or beta-adrenergic agonists, are drugs that mimic catecholamines like epinephrine by binding to beta-adrenergic receptors, primarily the beta-2 subtype found in smooth muscles of the lungs, uterus, and vasculature, though they can also affect beta-1 receptors in the heart and beta-3 receptors in adipose tissue and the bladder. When these drugs, such as salbutamol or terbutaline, bind to beta-2 receptors, they cause a conformational change that activates the </w:t>
      </w:r>
      <w:proofErr w:type="spellStart"/>
      <w:r w:rsidRPr="006B6437">
        <w:rPr>
          <w:rFonts w:ascii="Times New Roman" w:hAnsi="Times New Roman" w:cs="Times New Roman"/>
          <w:sz w:val="24"/>
          <w:szCs w:val="24"/>
        </w:rPr>
        <w:t>Gs</w:t>
      </w:r>
      <w:proofErr w:type="spellEnd"/>
      <w:r w:rsidRPr="006B6437">
        <w:rPr>
          <w:rFonts w:ascii="Times New Roman" w:hAnsi="Times New Roman" w:cs="Times New Roman"/>
          <w:sz w:val="24"/>
          <w:szCs w:val="24"/>
        </w:rPr>
        <w:t xml:space="preserve"> protein, which then stimulates adenylyl cyclase to convert ATP into cyclic AMP (cAMP). This increase in cAMP activates protein kinase A (PKA), which phosphorylates several proteins to orchestrate smooth muscle relaxation. PKA inhibits myosin light-chain kinase, preventing myosin phosphorylation needed for muscle contraction, while enhancing myosin light-chain phosphatase activity to further promote relaxation. Simultaneously, PKA reduces cytosolic calcium by phosphorylating L-type calcium channels to limit calcium influx and </w:t>
      </w:r>
      <w:proofErr w:type="spellStart"/>
      <w:r w:rsidRPr="006B6437">
        <w:rPr>
          <w:rFonts w:ascii="Times New Roman" w:hAnsi="Times New Roman" w:cs="Times New Roman"/>
          <w:sz w:val="24"/>
          <w:szCs w:val="24"/>
        </w:rPr>
        <w:t>phospholamban</w:t>
      </w:r>
      <w:proofErr w:type="spellEnd"/>
      <w:r w:rsidRPr="006B6437">
        <w:rPr>
          <w:rFonts w:ascii="Times New Roman" w:hAnsi="Times New Roman" w:cs="Times New Roman"/>
          <w:sz w:val="24"/>
          <w:szCs w:val="24"/>
        </w:rPr>
        <w:t xml:space="preserve"> to boost calcium sequestration into the sarcoplasmic reticulum. PKA also opens large-conductance calcium-activated potassium channels, causing membrane hyperpolarization that reduces cell excitability and calcium entry. These actions collectively prevent actin-myosin interactions, leading to bronchodilation in asthma or COPD by relaxing bronchial smooth muscle, or tocolysis in preterm labor by reducing uterine contractions, typically delaying delivery by 48–72 hours to allow interventions like corticosteroid administration. Beyond smooth muscle, betamimetics can stimulate beta-1 receptors, increasing heart rate and contractility, which may cause tachycardia or palpitations, and beta-3 receptors, promoting lipolysis and glycogenolysis that elevate blood </w:t>
      </w:r>
      <w:r w:rsidRPr="006B6437">
        <w:rPr>
          <w:rFonts w:ascii="Times New Roman" w:hAnsi="Times New Roman" w:cs="Times New Roman"/>
          <w:sz w:val="24"/>
          <w:szCs w:val="24"/>
        </w:rPr>
        <w:lastRenderedPageBreak/>
        <w:t xml:space="preserve">glucose and free fatty acids, potentially leading to hyperglycemia or hypokalemia from potassium shifts into cells. In neonates, when used for tocolysis, these drugs may cross the placenta, enhancing fetal glucose production and insulin secretion. The broad distribution of beta receptors results in side effects like tremors, anxiety, headache, and, in rare cases, maternal pulmonary edema during tocolytic use, particularly with fluid overload. While highly effective for acute asthma relief and short-term tocolysis, prolonged use can lead to receptor desensitization, reducing efficacy, and their side effect profile has led to preference for alternatives like nifedipine or </w:t>
      </w:r>
      <w:proofErr w:type="spellStart"/>
      <w:r w:rsidRPr="006B6437">
        <w:rPr>
          <w:rFonts w:ascii="Times New Roman" w:hAnsi="Times New Roman" w:cs="Times New Roman"/>
          <w:sz w:val="24"/>
          <w:szCs w:val="24"/>
        </w:rPr>
        <w:t>atosiban</w:t>
      </w:r>
      <w:proofErr w:type="spellEnd"/>
      <w:r w:rsidRPr="006B6437">
        <w:rPr>
          <w:rFonts w:ascii="Times New Roman" w:hAnsi="Times New Roman" w:cs="Times New Roman"/>
          <w:sz w:val="24"/>
          <w:szCs w:val="24"/>
        </w:rPr>
        <w:t xml:space="preserve"> in obstetrics. Pharmacologically, short-acting agents like salbutamol act quickly for acute symptoms, while long-acting ones like salmeterol provide sustained effects, but careful monitoring is essential due to systemic effects across multiple organ systems.</w:t>
      </w:r>
    </w:p>
    <w:p w14:paraId="4119E2B0" w14:textId="3AECF545" w:rsidR="002A688E" w:rsidRPr="008C450D" w:rsidRDefault="009E3AA7" w:rsidP="008C450D">
      <w:pPr>
        <w:pStyle w:val="ListParagraph"/>
        <w:numPr>
          <w:ilvl w:val="1"/>
          <w:numId w:val="5"/>
        </w:numPr>
        <w:spacing w:before="120" w:after="120" w:line="360" w:lineRule="auto"/>
        <w:ind w:left="360"/>
        <w:jc w:val="both"/>
        <w:rPr>
          <w:rFonts w:ascii="Times New Roman" w:hAnsi="Times New Roman" w:cs="Times New Roman"/>
          <w:b/>
          <w:bCs/>
          <w:sz w:val="24"/>
          <w:szCs w:val="24"/>
        </w:rPr>
      </w:pPr>
      <w:r w:rsidRPr="008C450D">
        <w:rPr>
          <w:rFonts w:ascii="Times New Roman" w:hAnsi="Times New Roman" w:cs="Times New Roman"/>
          <w:b/>
          <w:bCs/>
          <w:sz w:val="24"/>
          <w:szCs w:val="24"/>
        </w:rPr>
        <w:t xml:space="preserve"> </w:t>
      </w:r>
      <w:r w:rsidR="00A621A9" w:rsidRPr="008C450D">
        <w:rPr>
          <w:rFonts w:ascii="Times New Roman" w:hAnsi="Times New Roman" w:cs="Times New Roman"/>
          <w:b/>
          <w:bCs/>
          <w:sz w:val="24"/>
          <w:szCs w:val="24"/>
        </w:rPr>
        <w:t>Calcium Channel Blockers (CCBS)</w:t>
      </w:r>
    </w:p>
    <w:p w14:paraId="3DA3F98D" w14:textId="32D055F5" w:rsidR="00A621A9" w:rsidRPr="006B6437" w:rsidRDefault="002A688E" w:rsidP="008C450D">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 xml:space="preserve">Calcium channel blockers (CCBs) are a group of drugs that inhibit the entry of calcium ions (Ca²⁺) into excitable cells by blocking voltage-gated calcium channels. They are widely used in the treatment of hypertension, angina, and arrhythmias. In obstetrics, dihydropyridine CCBs (mainly nifedipine) are increasingly employed as tocolytics due to their ability to suppress </w:t>
      </w:r>
      <w:r w:rsidR="004B2996">
        <w:rPr>
          <w:rFonts w:ascii="Times New Roman" w:hAnsi="Times New Roman" w:cs="Times New Roman"/>
          <w:sz w:val="24"/>
          <w:szCs w:val="24"/>
        </w:rPr>
        <w:t xml:space="preserve">preterm </w:t>
      </w:r>
      <w:proofErr w:type="spellStart"/>
      <w:r w:rsidR="004B2996">
        <w:rPr>
          <w:rFonts w:ascii="Times New Roman" w:hAnsi="Times New Roman" w:cs="Times New Roman"/>
          <w:sz w:val="24"/>
          <w:szCs w:val="24"/>
        </w:rPr>
        <w:t>labour</w:t>
      </w:r>
      <w:proofErr w:type="spellEnd"/>
      <w:r w:rsidR="004B2996">
        <w:rPr>
          <w:rFonts w:ascii="Times New Roman" w:hAnsi="Times New Roman" w:cs="Times New Roman"/>
          <w:sz w:val="24"/>
          <w:szCs w:val="24"/>
        </w:rPr>
        <w:t xml:space="preserve"> </w:t>
      </w:r>
      <w:r w:rsidR="004B2996" w:rsidRPr="004B2996">
        <w:rPr>
          <w:rFonts w:ascii="Times New Roman" w:hAnsi="Times New Roman" w:cs="Times New Roman"/>
          <w:sz w:val="24"/>
          <w:szCs w:val="24"/>
        </w:rPr>
        <w:t xml:space="preserve">(El-Sayed </w:t>
      </w:r>
      <w:r w:rsidR="004B2996" w:rsidRPr="004B2996">
        <w:rPr>
          <w:rFonts w:ascii="Times New Roman" w:hAnsi="Times New Roman" w:cs="Times New Roman"/>
          <w:i/>
          <w:iCs/>
          <w:sz w:val="24"/>
          <w:szCs w:val="24"/>
        </w:rPr>
        <w:t>et al.,</w:t>
      </w:r>
      <w:r w:rsidR="004B2996" w:rsidRPr="004B2996">
        <w:rPr>
          <w:rFonts w:ascii="Times New Roman" w:hAnsi="Times New Roman" w:cs="Times New Roman"/>
          <w:sz w:val="24"/>
          <w:szCs w:val="24"/>
        </w:rPr>
        <w:t xml:space="preserve"> 2012)</w:t>
      </w:r>
      <w:r w:rsidR="008C450D">
        <w:rPr>
          <w:rFonts w:ascii="Times New Roman" w:hAnsi="Times New Roman" w:cs="Times New Roman"/>
          <w:sz w:val="24"/>
          <w:szCs w:val="24"/>
        </w:rPr>
        <w:t>.</w:t>
      </w:r>
    </w:p>
    <w:p w14:paraId="2328AE23" w14:textId="1F6A04DC" w:rsidR="006D2545" w:rsidRPr="006B6437" w:rsidRDefault="006D2545" w:rsidP="00D1356E">
      <w:pPr>
        <w:spacing w:before="120" w:after="120" w:line="36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t>MECHANISM OF ACTION</w:t>
      </w:r>
    </w:p>
    <w:p w14:paraId="70D36AF5" w14:textId="0B086675" w:rsidR="00022944" w:rsidRPr="006B6437" w:rsidRDefault="006D2545" w:rsidP="005403C6">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Calcium channel blockers (CCBs) are a class of drugs that inhibit the influx of calcium ions into cells, primarily affecting vascular smooth muscle and cardiac muscle, leading to vasodilation and reduced cardiac contractility. They act by binding to and blocking voltage-gated L-type calcium channels, which are found in the cell membranes of cardiac myocytes, cardiac conduction tissues (e.g., SA and AV nodes), and vascular smooth muscle cells, particularly in arterial walls. When CCBs, such as nifedipine, amlodipine (dihydropyridines), or diltiazem and verapamil (non-</w:t>
      </w:r>
      <w:r w:rsidRPr="006B6437">
        <w:rPr>
          <w:rFonts w:ascii="Times New Roman" w:hAnsi="Times New Roman" w:cs="Times New Roman"/>
          <w:sz w:val="24"/>
          <w:szCs w:val="24"/>
        </w:rPr>
        <w:lastRenderedPageBreak/>
        <w:t xml:space="preserve">dihydropyridines), bind to these channels, they prevent calcium entry during depolarization. This reduces intracellular calcium levels, which are essential for muscle contraction. In vascular smooth muscle, lower calcium inhibits the actin-myosin interaction, causing relaxation and vasodilation, which decreases peripheral vascular resistance and blood pressure, making CCBs effective for hypertension and angina. In the heart, particularly with non-dihydropyridines, reduced calcium in myocytes decreases contractility (negative inotropy), while in the SA and AV nodes, it slows electrical conduction (negative chronotropy and </w:t>
      </w:r>
      <w:proofErr w:type="spellStart"/>
      <w:r w:rsidRPr="006B6437">
        <w:rPr>
          <w:rFonts w:ascii="Times New Roman" w:hAnsi="Times New Roman" w:cs="Times New Roman"/>
          <w:sz w:val="24"/>
          <w:szCs w:val="24"/>
        </w:rPr>
        <w:t>dromotropy</w:t>
      </w:r>
      <w:proofErr w:type="spellEnd"/>
      <w:r w:rsidRPr="006B6437">
        <w:rPr>
          <w:rFonts w:ascii="Times New Roman" w:hAnsi="Times New Roman" w:cs="Times New Roman"/>
          <w:sz w:val="24"/>
          <w:szCs w:val="24"/>
        </w:rPr>
        <w:t>), reducing heart rate and aiding in the management of supraventricular arrhythmias like atrial fibrillation. Dihydropyridines primarily target vascular smooth muscle with minimal cardiac effects, whereas non-dihydropyridines affect both the heart and vasculature. Additionally, in obstetrics, CCBs like nifedipine are used as tocolytics to relax uterine smooth muscle, delaying preterm labor by reducing calcium-dependent contractions. By decreasing myocardial oxygen demand through vasodilation and reduced heart rate or contractility, CCBs alleviate angina symptoms. Systemic effects include potential side effects like hypotension, reflex tachycardia (more common with dihydropyridines), edema, or, with non-dihydropyridines, bradycardia and heart block due to their cardiac effects. Their specificity for L-type channels and tissue-selective actions (vascular vs. cardiac) allow tailored therapeutic use, but their impact on calcium signaling can also lead to secondary effects like reduced insulin secretion or gastrointestinal motility in some contexts.</w:t>
      </w:r>
    </w:p>
    <w:p w14:paraId="2690CF45" w14:textId="085EA65E" w:rsidR="006D2545" w:rsidRPr="008C450D" w:rsidRDefault="009E3AA7" w:rsidP="008C450D">
      <w:pPr>
        <w:pStyle w:val="ListParagraph"/>
        <w:numPr>
          <w:ilvl w:val="1"/>
          <w:numId w:val="5"/>
        </w:numPr>
        <w:spacing w:before="120" w:after="120" w:line="360" w:lineRule="auto"/>
        <w:ind w:left="360"/>
        <w:jc w:val="both"/>
        <w:rPr>
          <w:rFonts w:ascii="Times New Roman" w:hAnsi="Times New Roman" w:cs="Times New Roman"/>
          <w:b/>
          <w:bCs/>
          <w:sz w:val="24"/>
          <w:szCs w:val="24"/>
        </w:rPr>
      </w:pPr>
      <w:r w:rsidRPr="008C450D">
        <w:rPr>
          <w:rFonts w:ascii="Times New Roman" w:hAnsi="Times New Roman" w:cs="Times New Roman"/>
          <w:b/>
          <w:bCs/>
          <w:sz w:val="24"/>
          <w:szCs w:val="24"/>
        </w:rPr>
        <w:t xml:space="preserve"> </w:t>
      </w:r>
      <w:r w:rsidR="00A621A9" w:rsidRPr="008C450D">
        <w:rPr>
          <w:rFonts w:ascii="Times New Roman" w:hAnsi="Times New Roman" w:cs="Times New Roman"/>
          <w:b/>
          <w:bCs/>
          <w:sz w:val="24"/>
          <w:szCs w:val="24"/>
        </w:rPr>
        <w:t>Oxytocin Receptor Antagonists (O</w:t>
      </w:r>
      <w:r w:rsidR="008C450D">
        <w:rPr>
          <w:rFonts w:ascii="Times New Roman" w:hAnsi="Times New Roman" w:cs="Times New Roman"/>
          <w:b/>
          <w:bCs/>
          <w:sz w:val="24"/>
          <w:szCs w:val="24"/>
        </w:rPr>
        <w:t>RAS</w:t>
      </w:r>
      <w:r w:rsidRPr="008C450D">
        <w:rPr>
          <w:rFonts w:ascii="Times New Roman" w:hAnsi="Times New Roman" w:cs="Times New Roman"/>
          <w:b/>
          <w:bCs/>
          <w:sz w:val="24"/>
          <w:szCs w:val="24"/>
        </w:rPr>
        <w:t>)</w:t>
      </w:r>
    </w:p>
    <w:p w14:paraId="5AC40D18" w14:textId="76443CF6" w:rsidR="00941124" w:rsidRPr="006B6437" w:rsidRDefault="006D2545" w:rsidP="003938CE">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 xml:space="preserve">Preterm labor, defined as the onset of regular uterine contractions leading to cervical changes before 37 weeks of gestation, remains a leading cause of neonatal morbidity and mortality. A range </w:t>
      </w:r>
      <w:r w:rsidRPr="008C450D">
        <w:rPr>
          <w:rFonts w:ascii="Times New Roman" w:hAnsi="Times New Roman" w:cs="Times New Roman"/>
          <w:sz w:val="24"/>
          <w:szCs w:val="24"/>
        </w:rPr>
        <w:t>of pharmacological agents</w:t>
      </w:r>
      <w:r w:rsidR="008C450D">
        <w:rPr>
          <w:rFonts w:ascii="Times New Roman" w:hAnsi="Times New Roman" w:cs="Times New Roman"/>
          <w:sz w:val="24"/>
          <w:szCs w:val="24"/>
        </w:rPr>
        <w:t xml:space="preserve"> </w:t>
      </w:r>
      <w:r w:rsidRPr="008C450D">
        <w:rPr>
          <w:rFonts w:ascii="Times New Roman" w:hAnsi="Times New Roman" w:cs="Times New Roman"/>
          <w:sz w:val="24"/>
          <w:szCs w:val="24"/>
        </w:rPr>
        <w:t>are used to inhibit uterine contractions. Among them, oxytocin receptor antagonists (ORAs) represent a targeted, mechanism-specific approach to tocolysis</w:t>
      </w:r>
      <w:r w:rsidR="004B2996">
        <w:rPr>
          <w:rFonts w:ascii="Times New Roman" w:hAnsi="Times New Roman" w:cs="Times New Roman"/>
          <w:sz w:val="24"/>
          <w:szCs w:val="24"/>
        </w:rPr>
        <w:t xml:space="preserve"> (</w:t>
      </w:r>
      <w:r w:rsidR="004B2996" w:rsidRPr="004B2996">
        <w:rPr>
          <w:rFonts w:ascii="Times New Roman" w:hAnsi="Times New Roman" w:cs="Times New Roman"/>
          <w:sz w:val="24"/>
          <w:szCs w:val="24"/>
        </w:rPr>
        <w:t xml:space="preserve">Smith et al., </w:t>
      </w:r>
      <w:r w:rsidR="004B2996" w:rsidRPr="004B2996">
        <w:rPr>
          <w:rFonts w:ascii="Times New Roman" w:hAnsi="Times New Roman" w:cs="Times New Roman"/>
          <w:sz w:val="24"/>
          <w:szCs w:val="24"/>
        </w:rPr>
        <w:lastRenderedPageBreak/>
        <w:t>2010</w:t>
      </w:r>
      <w:proofErr w:type="gramStart"/>
      <w:r w:rsidR="004B2996" w:rsidRPr="004B2996">
        <w:rPr>
          <w:rFonts w:ascii="Times New Roman" w:hAnsi="Times New Roman" w:cs="Times New Roman"/>
          <w:sz w:val="24"/>
          <w:szCs w:val="24"/>
        </w:rPr>
        <w:t>).</w:t>
      </w:r>
      <w:r w:rsidRPr="006B6437">
        <w:rPr>
          <w:rFonts w:ascii="Times New Roman" w:hAnsi="Times New Roman" w:cs="Times New Roman"/>
          <w:sz w:val="24"/>
          <w:szCs w:val="24"/>
        </w:rPr>
        <w:t>The</w:t>
      </w:r>
      <w:proofErr w:type="gramEnd"/>
      <w:r w:rsidRPr="006B6437">
        <w:rPr>
          <w:rFonts w:ascii="Times New Roman" w:hAnsi="Times New Roman" w:cs="Times New Roman"/>
          <w:sz w:val="24"/>
          <w:szCs w:val="24"/>
        </w:rPr>
        <w:t xml:space="preserve"> most widely studied and clinically used oxytocin receptor antagonist is </w:t>
      </w:r>
      <w:proofErr w:type="spellStart"/>
      <w:r w:rsidRPr="008C450D">
        <w:rPr>
          <w:rFonts w:ascii="Times New Roman" w:hAnsi="Times New Roman" w:cs="Times New Roman"/>
          <w:sz w:val="24"/>
          <w:szCs w:val="24"/>
        </w:rPr>
        <w:t>Atosiban</w:t>
      </w:r>
      <w:proofErr w:type="spellEnd"/>
      <w:r w:rsidRPr="006B6437">
        <w:rPr>
          <w:rFonts w:ascii="Times New Roman" w:hAnsi="Times New Roman" w:cs="Times New Roman"/>
          <w:sz w:val="24"/>
          <w:szCs w:val="24"/>
        </w:rPr>
        <w:t>, which was developed in Europe and approved by the European Medicines Agency (EMA). However, it is not licensed in the United States due to cost-effectiveness concerns and limited improvement in neonatal outcomes</w:t>
      </w:r>
      <w:r w:rsidR="004B2996">
        <w:rPr>
          <w:rFonts w:ascii="Times New Roman" w:hAnsi="Times New Roman" w:cs="Times New Roman"/>
          <w:sz w:val="24"/>
          <w:szCs w:val="24"/>
        </w:rPr>
        <w:t xml:space="preserve"> </w:t>
      </w:r>
      <w:r w:rsidR="004B2996" w:rsidRPr="004B2996">
        <w:rPr>
          <w:rFonts w:ascii="Times New Roman" w:hAnsi="Times New Roman" w:cs="Times New Roman"/>
          <w:sz w:val="24"/>
          <w:szCs w:val="24"/>
        </w:rPr>
        <w:t>(Haas</w:t>
      </w:r>
      <w:r w:rsidR="004B2996" w:rsidRPr="004B2996">
        <w:rPr>
          <w:rFonts w:ascii="Times New Roman" w:hAnsi="Times New Roman" w:cs="Times New Roman"/>
          <w:i/>
          <w:iCs/>
          <w:sz w:val="24"/>
          <w:szCs w:val="24"/>
        </w:rPr>
        <w:t xml:space="preserve"> et al.,</w:t>
      </w:r>
      <w:r w:rsidR="004B2996" w:rsidRPr="004B2996">
        <w:rPr>
          <w:rFonts w:ascii="Times New Roman" w:hAnsi="Times New Roman" w:cs="Times New Roman"/>
          <w:sz w:val="24"/>
          <w:szCs w:val="24"/>
        </w:rPr>
        <w:t xml:space="preserve"> 2012)</w:t>
      </w:r>
      <w:r w:rsidRPr="006B6437">
        <w:rPr>
          <w:rFonts w:ascii="Times New Roman" w:hAnsi="Times New Roman" w:cs="Times New Roman"/>
          <w:sz w:val="24"/>
          <w:szCs w:val="24"/>
        </w:rPr>
        <w:t>.</w:t>
      </w:r>
    </w:p>
    <w:p w14:paraId="2B8669F4" w14:textId="53061244" w:rsidR="00941124" w:rsidRPr="006B6437" w:rsidRDefault="00941124" w:rsidP="00D1356E">
      <w:pPr>
        <w:spacing w:before="120" w:after="120" w:line="36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t>MECHANISM OF ACTION</w:t>
      </w:r>
    </w:p>
    <w:p w14:paraId="736DE608" w14:textId="688C46E6" w:rsidR="006D2545" w:rsidRDefault="00941124" w:rsidP="003938CE">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 xml:space="preserve">Oxytocin receptor antagonists, such as </w:t>
      </w:r>
      <w:proofErr w:type="spellStart"/>
      <w:r w:rsidRPr="006B6437">
        <w:rPr>
          <w:rFonts w:ascii="Times New Roman" w:hAnsi="Times New Roman" w:cs="Times New Roman"/>
          <w:sz w:val="24"/>
          <w:szCs w:val="24"/>
        </w:rPr>
        <w:t>atosiban</w:t>
      </w:r>
      <w:proofErr w:type="spellEnd"/>
      <w:r w:rsidRPr="006B6437">
        <w:rPr>
          <w:rFonts w:ascii="Times New Roman" w:hAnsi="Times New Roman" w:cs="Times New Roman"/>
          <w:sz w:val="24"/>
          <w:szCs w:val="24"/>
        </w:rPr>
        <w:t xml:space="preserve">, work by competitively binding to oxytocin receptors, which are G protein-coupled receptors primarily located in the myometrium (uterine smooth muscle) and, to a lesser extent, in other tissues like the mammary glands. These drugs block the binding of oxytocin, a hormone that stimulates uterine contractions by activating signaling pathways that increase intracellular calcium. When oxytocin binds to its receptor, it activates the </w:t>
      </w:r>
      <w:proofErr w:type="spellStart"/>
      <w:r w:rsidRPr="006B6437">
        <w:rPr>
          <w:rFonts w:ascii="Times New Roman" w:hAnsi="Times New Roman" w:cs="Times New Roman"/>
          <w:sz w:val="24"/>
          <w:szCs w:val="24"/>
        </w:rPr>
        <w:t>Gq</w:t>
      </w:r>
      <w:proofErr w:type="spellEnd"/>
      <w:r w:rsidRPr="006B6437">
        <w:rPr>
          <w:rFonts w:ascii="Times New Roman" w:hAnsi="Times New Roman" w:cs="Times New Roman"/>
          <w:sz w:val="24"/>
          <w:szCs w:val="24"/>
        </w:rPr>
        <w:t xml:space="preserve"> protein, which stimulates phospholipase C to produce inositol triphosphate (IP3) and diacylglycerol (DAG). IP3 triggers the release of calcium from the sarcoplasmic reticulum, while DAG activates protein kinase C, both promoting calcium-dependent actin-myosin interactions that drive myometrial contractions during labor. By competitively inhibiting oxytocin binding, antagonists like </w:t>
      </w:r>
      <w:proofErr w:type="spellStart"/>
      <w:r w:rsidRPr="006B6437">
        <w:rPr>
          <w:rFonts w:ascii="Times New Roman" w:hAnsi="Times New Roman" w:cs="Times New Roman"/>
          <w:sz w:val="24"/>
          <w:szCs w:val="24"/>
        </w:rPr>
        <w:t>atosiban</w:t>
      </w:r>
      <w:proofErr w:type="spellEnd"/>
      <w:r w:rsidRPr="006B6437">
        <w:rPr>
          <w:rFonts w:ascii="Times New Roman" w:hAnsi="Times New Roman" w:cs="Times New Roman"/>
          <w:sz w:val="24"/>
          <w:szCs w:val="24"/>
        </w:rPr>
        <w:t xml:space="preserve"> prevent this cascade, reducing calcium release and inhibiting the phosphorylation of myosin light chains necessary for contraction. This results in relaxation of the uterine smooth muscle, effectively delaying preterm labor as a tocolytic, typically providing a 48–72-hour window for interventions like corticosteroid administration to enhance fetal lung maturity. </w:t>
      </w:r>
      <w:proofErr w:type="spellStart"/>
      <w:r w:rsidRPr="006B6437">
        <w:rPr>
          <w:rFonts w:ascii="Times New Roman" w:hAnsi="Times New Roman" w:cs="Times New Roman"/>
          <w:sz w:val="24"/>
          <w:szCs w:val="24"/>
        </w:rPr>
        <w:t>Atosiban</w:t>
      </w:r>
      <w:proofErr w:type="spellEnd"/>
      <w:r w:rsidRPr="006B6437">
        <w:rPr>
          <w:rFonts w:ascii="Times New Roman" w:hAnsi="Times New Roman" w:cs="Times New Roman"/>
          <w:sz w:val="24"/>
          <w:szCs w:val="24"/>
        </w:rPr>
        <w:t xml:space="preserve"> may also have a minor affinity for vasopressin V1a receptors, contributing to its tocolytic effect by further reducing uterine contractility, as vasopressin can also stimulate myometrial activity. The high selectivity for oxytocin receptors minimizes systemic effects, leading to fewer side effects compared to betamimetics, though mild effects like nausea, headache, or hypotension can occur. By specifically targeting the oxytocin-driven pathway, these antagonists provide a </w:t>
      </w:r>
      <w:r w:rsidRPr="006B6437">
        <w:rPr>
          <w:rFonts w:ascii="Times New Roman" w:hAnsi="Times New Roman" w:cs="Times New Roman"/>
          <w:sz w:val="24"/>
          <w:szCs w:val="24"/>
        </w:rPr>
        <w:lastRenderedPageBreak/>
        <w:t>targeted approach to tocolysis without significantly affecting other physiological systems like the cardiovascular or metabolic pathways.</w:t>
      </w:r>
    </w:p>
    <w:p w14:paraId="377C93B3" w14:textId="418E15FA" w:rsidR="008C450D" w:rsidRDefault="008C450D" w:rsidP="003938CE">
      <w:pPr>
        <w:spacing w:line="480" w:lineRule="auto"/>
        <w:jc w:val="both"/>
        <w:rPr>
          <w:rFonts w:ascii="Times New Roman" w:hAnsi="Times New Roman" w:cs="Times New Roman"/>
          <w:b/>
          <w:bCs/>
          <w:sz w:val="24"/>
          <w:szCs w:val="24"/>
        </w:rPr>
      </w:pPr>
      <w:r w:rsidRPr="008C450D">
        <w:rPr>
          <w:rFonts w:ascii="Times New Roman" w:hAnsi="Times New Roman" w:cs="Times New Roman"/>
          <w:b/>
          <w:bCs/>
          <w:sz w:val="24"/>
          <w:szCs w:val="24"/>
        </w:rPr>
        <w:t xml:space="preserve">1.7.2 </w:t>
      </w:r>
      <w:proofErr w:type="spellStart"/>
      <w:r w:rsidRPr="008C450D">
        <w:rPr>
          <w:rFonts w:ascii="Times New Roman" w:hAnsi="Times New Roman" w:cs="Times New Roman"/>
          <w:b/>
          <w:bCs/>
          <w:sz w:val="24"/>
          <w:szCs w:val="24"/>
        </w:rPr>
        <w:t>Oxytocic</w:t>
      </w:r>
      <w:r>
        <w:rPr>
          <w:rFonts w:ascii="Times New Roman" w:hAnsi="Times New Roman" w:cs="Times New Roman"/>
          <w:b/>
          <w:bCs/>
          <w:sz w:val="24"/>
          <w:szCs w:val="24"/>
        </w:rPr>
        <w:t>s</w:t>
      </w:r>
      <w:proofErr w:type="spellEnd"/>
    </w:p>
    <w:p w14:paraId="5475A456" w14:textId="77777777" w:rsidR="000E1562" w:rsidRPr="000E1562" w:rsidRDefault="000E1562" w:rsidP="000E1562">
      <w:pPr>
        <w:spacing w:line="480" w:lineRule="auto"/>
        <w:jc w:val="both"/>
        <w:rPr>
          <w:rFonts w:ascii="Times New Roman" w:hAnsi="Times New Roman" w:cs="Times New Roman"/>
          <w:sz w:val="24"/>
          <w:szCs w:val="24"/>
        </w:rPr>
      </w:pPr>
      <w:proofErr w:type="spellStart"/>
      <w:r w:rsidRPr="000E1562">
        <w:rPr>
          <w:rFonts w:ascii="Times New Roman" w:hAnsi="Times New Roman" w:cs="Times New Roman"/>
          <w:sz w:val="24"/>
          <w:szCs w:val="24"/>
        </w:rPr>
        <w:t>Oxytocics</w:t>
      </w:r>
      <w:proofErr w:type="spellEnd"/>
      <w:r w:rsidRPr="000E1562">
        <w:rPr>
          <w:rFonts w:ascii="Times New Roman" w:hAnsi="Times New Roman" w:cs="Times New Roman"/>
          <w:sz w:val="24"/>
          <w:szCs w:val="24"/>
        </w:rPr>
        <w:t xml:space="preserve">, also known as uterotonic agents, are substances that stimulate contraction of the uterine smooth muscle. They are primarily employed to induce or augment labor, facilitate expulsion of the placenta, and prevent or control postpartum hemorrhage (World Health Organization, 2012). </w:t>
      </w:r>
      <w:proofErr w:type="spellStart"/>
      <w:r w:rsidRPr="000E1562">
        <w:rPr>
          <w:rFonts w:ascii="Times New Roman" w:hAnsi="Times New Roman" w:cs="Times New Roman"/>
          <w:sz w:val="24"/>
          <w:szCs w:val="24"/>
        </w:rPr>
        <w:t>Oxytocics</w:t>
      </w:r>
      <w:proofErr w:type="spellEnd"/>
      <w:r w:rsidRPr="000E1562">
        <w:rPr>
          <w:rFonts w:ascii="Times New Roman" w:hAnsi="Times New Roman" w:cs="Times New Roman"/>
          <w:sz w:val="24"/>
          <w:szCs w:val="24"/>
        </w:rPr>
        <w:t xml:space="preserve"> act by enhancing myometrial excitability and calcium mobilization, leading to increased tone, frequency, and amplitude of uterine contractions.</w:t>
      </w:r>
    </w:p>
    <w:p w14:paraId="402E59A0" w14:textId="27B350BC" w:rsidR="000E1562" w:rsidRDefault="000E1562" w:rsidP="000E1562">
      <w:pPr>
        <w:spacing w:line="480" w:lineRule="auto"/>
        <w:jc w:val="both"/>
        <w:rPr>
          <w:rFonts w:ascii="Times New Roman" w:hAnsi="Times New Roman" w:cs="Times New Roman"/>
          <w:sz w:val="24"/>
          <w:szCs w:val="24"/>
        </w:rPr>
      </w:pPr>
      <w:r w:rsidRPr="000E1562">
        <w:rPr>
          <w:rFonts w:ascii="Times New Roman" w:hAnsi="Times New Roman" w:cs="Times New Roman"/>
          <w:sz w:val="24"/>
          <w:szCs w:val="24"/>
        </w:rPr>
        <w:t xml:space="preserve">Unlike tocolytics that inhibit uterine activity, </w:t>
      </w:r>
      <w:proofErr w:type="spellStart"/>
      <w:r w:rsidRPr="000E1562">
        <w:rPr>
          <w:rFonts w:ascii="Times New Roman" w:hAnsi="Times New Roman" w:cs="Times New Roman"/>
          <w:sz w:val="24"/>
          <w:szCs w:val="24"/>
        </w:rPr>
        <w:t>oxytocics</w:t>
      </w:r>
      <w:proofErr w:type="spellEnd"/>
      <w:r w:rsidRPr="000E1562">
        <w:rPr>
          <w:rFonts w:ascii="Times New Roman" w:hAnsi="Times New Roman" w:cs="Times New Roman"/>
          <w:sz w:val="24"/>
          <w:szCs w:val="24"/>
        </w:rPr>
        <w:t xml:space="preserve"> intensify myometrial contractility and are therefore vital in obstetric management, particularly in conditions where uterine inertia or atony threatens maternal and fetal outcomes (Begley </w:t>
      </w:r>
      <w:r w:rsidRPr="000E1562">
        <w:rPr>
          <w:rFonts w:ascii="Times New Roman" w:hAnsi="Times New Roman" w:cs="Times New Roman"/>
          <w:i/>
          <w:iCs/>
          <w:sz w:val="24"/>
          <w:szCs w:val="24"/>
        </w:rPr>
        <w:t>et al</w:t>
      </w:r>
      <w:r w:rsidRPr="000E1562">
        <w:rPr>
          <w:rFonts w:ascii="Times New Roman" w:hAnsi="Times New Roman" w:cs="Times New Roman"/>
          <w:sz w:val="24"/>
          <w:szCs w:val="24"/>
        </w:rPr>
        <w:t>.</w:t>
      </w:r>
      <w:r w:rsidR="00BF1F73">
        <w:rPr>
          <w:rFonts w:ascii="Times New Roman" w:hAnsi="Times New Roman" w:cs="Times New Roman"/>
          <w:sz w:val="24"/>
          <w:szCs w:val="24"/>
        </w:rPr>
        <w:t>,</w:t>
      </w:r>
      <w:r w:rsidRPr="000E1562">
        <w:rPr>
          <w:rFonts w:ascii="Times New Roman" w:hAnsi="Times New Roman" w:cs="Times New Roman"/>
          <w:sz w:val="24"/>
          <w:szCs w:val="24"/>
        </w:rPr>
        <w:t xml:space="preserve"> 2019).</w:t>
      </w:r>
    </w:p>
    <w:p w14:paraId="60D27F05" w14:textId="5AF91DDE" w:rsidR="000E1562" w:rsidRPr="000E1562" w:rsidRDefault="000E1562" w:rsidP="000E1562">
      <w:pPr>
        <w:spacing w:line="480" w:lineRule="auto"/>
        <w:jc w:val="both"/>
        <w:rPr>
          <w:rFonts w:ascii="Times New Roman" w:hAnsi="Times New Roman" w:cs="Times New Roman"/>
          <w:b/>
          <w:bCs/>
          <w:sz w:val="24"/>
          <w:szCs w:val="24"/>
        </w:rPr>
      </w:pPr>
      <w:r w:rsidRPr="000E1562">
        <w:rPr>
          <w:rFonts w:ascii="Times New Roman" w:hAnsi="Times New Roman" w:cs="Times New Roman"/>
          <w:b/>
          <w:bCs/>
          <w:sz w:val="24"/>
          <w:szCs w:val="24"/>
        </w:rPr>
        <w:t>Mechanism of Action</w:t>
      </w:r>
    </w:p>
    <w:p w14:paraId="065FC9D9" w14:textId="3C21E4CE" w:rsidR="000E1562" w:rsidRPr="000E1562" w:rsidRDefault="000E1562" w:rsidP="000E1562">
      <w:pPr>
        <w:spacing w:line="480" w:lineRule="auto"/>
        <w:jc w:val="both"/>
        <w:rPr>
          <w:rFonts w:ascii="Times New Roman" w:hAnsi="Times New Roman" w:cs="Times New Roman"/>
          <w:sz w:val="24"/>
          <w:szCs w:val="24"/>
        </w:rPr>
      </w:pPr>
      <w:r w:rsidRPr="000E1562">
        <w:rPr>
          <w:rFonts w:ascii="Times New Roman" w:hAnsi="Times New Roman" w:cs="Times New Roman"/>
          <w:sz w:val="24"/>
          <w:szCs w:val="24"/>
        </w:rPr>
        <w:t>Oxytocic drugs exert their effects through several pathways, all converging on increasing intracellular calcium concentration within myometrial cells. When oxytocic agents bind to their respective receptors, they activate G-protein–coupled signaling cascades, particularly the phospholipase C–inositol triphosphate (IP₃)–diacylglycerol (DAG) pathway (</w:t>
      </w:r>
      <w:r w:rsidR="004861D7" w:rsidRPr="000E1562">
        <w:rPr>
          <w:rFonts w:ascii="Times New Roman" w:hAnsi="Times New Roman" w:cs="Times New Roman"/>
          <w:sz w:val="24"/>
          <w:szCs w:val="24"/>
        </w:rPr>
        <w:t>Arrowsmith</w:t>
      </w:r>
      <w:r w:rsidR="004861D7">
        <w:rPr>
          <w:rFonts w:ascii="Times New Roman" w:hAnsi="Times New Roman" w:cs="Times New Roman"/>
          <w:sz w:val="24"/>
          <w:szCs w:val="24"/>
        </w:rPr>
        <w:t xml:space="preserve">, </w:t>
      </w:r>
      <w:r w:rsidR="004861D7" w:rsidRPr="000E1562">
        <w:rPr>
          <w:rFonts w:ascii="Times New Roman" w:hAnsi="Times New Roman" w:cs="Times New Roman"/>
          <w:sz w:val="24"/>
          <w:szCs w:val="24"/>
        </w:rPr>
        <w:t>2014</w:t>
      </w:r>
      <w:r w:rsidRPr="000E1562">
        <w:rPr>
          <w:rFonts w:ascii="Times New Roman" w:hAnsi="Times New Roman" w:cs="Times New Roman"/>
          <w:sz w:val="24"/>
          <w:szCs w:val="24"/>
        </w:rPr>
        <w:t>).</w:t>
      </w:r>
    </w:p>
    <w:p w14:paraId="23CF33F2" w14:textId="77777777" w:rsidR="000E1562" w:rsidRPr="000E1562" w:rsidRDefault="000E1562" w:rsidP="000E1562">
      <w:pPr>
        <w:spacing w:line="480" w:lineRule="auto"/>
        <w:jc w:val="both"/>
        <w:rPr>
          <w:rFonts w:ascii="Times New Roman" w:hAnsi="Times New Roman" w:cs="Times New Roman"/>
          <w:sz w:val="24"/>
          <w:szCs w:val="24"/>
        </w:rPr>
      </w:pPr>
      <w:r w:rsidRPr="000E1562">
        <w:rPr>
          <w:rFonts w:ascii="Times New Roman" w:hAnsi="Times New Roman" w:cs="Times New Roman"/>
          <w:sz w:val="24"/>
          <w:szCs w:val="24"/>
        </w:rPr>
        <w:t>This pathway causes calcium release from intracellular stores and promotes further calcium influx through voltage-dependent channels. The elevated calcium binds to calmodulin, activating myosin light-chain kinase (MLCK), which phosphorylates myosin, leading to actin–myosin cross-bridge cycling and contraction.</w:t>
      </w:r>
    </w:p>
    <w:p w14:paraId="172A8B01" w14:textId="69A21AA0" w:rsidR="000E1562" w:rsidRPr="000E1562" w:rsidRDefault="000E1562" w:rsidP="003938CE">
      <w:pPr>
        <w:spacing w:line="480" w:lineRule="auto"/>
        <w:jc w:val="both"/>
        <w:rPr>
          <w:rFonts w:ascii="Times New Roman" w:hAnsi="Times New Roman" w:cs="Times New Roman"/>
          <w:sz w:val="24"/>
          <w:szCs w:val="24"/>
        </w:rPr>
      </w:pPr>
      <w:r w:rsidRPr="000E1562">
        <w:rPr>
          <w:rFonts w:ascii="Times New Roman" w:hAnsi="Times New Roman" w:cs="Times New Roman"/>
          <w:sz w:val="24"/>
          <w:szCs w:val="24"/>
        </w:rPr>
        <w:lastRenderedPageBreak/>
        <w:t xml:space="preserve">Prostaglandin analogues, in addition to calcium mobilization, enhance gap junction formation (connexin-43) and increase uterine sensitivity to oxytocin (Khan </w:t>
      </w:r>
      <w:r w:rsidRPr="004861D7">
        <w:rPr>
          <w:rFonts w:ascii="Times New Roman" w:hAnsi="Times New Roman" w:cs="Times New Roman"/>
          <w:i/>
          <w:iCs/>
          <w:sz w:val="24"/>
          <w:szCs w:val="24"/>
        </w:rPr>
        <w:t>et al.</w:t>
      </w:r>
      <w:r w:rsidRPr="000E1562">
        <w:rPr>
          <w:rFonts w:ascii="Times New Roman" w:hAnsi="Times New Roman" w:cs="Times New Roman"/>
          <w:sz w:val="24"/>
          <w:szCs w:val="24"/>
        </w:rPr>
        <w:t>, 2016). The net effect is a sustained, coordinated contraction of the myometrium necessary for effective labor and prevention of postpartum bleeding.</w:t>
      </w:r>
    </w:p>
    <w:p w14:paraId="3972F79A" w14:textId="75428509" w:rsidR="00364EA4" w:rsidRPr="006B6437" w:rsidRDefault="00364EA4" w:rsidP="00D1356E">
      <w:pPr>
        <w:spacing w:after="0" w:line="480" w:lineRule="auto"/>
        <w:jc w:val="both"/>
        <w:rPr>
          <w:rFonts w:ascii="Times New Roman" w:eastAsia="Times New Roman" w:hAnsi="Times New Roman" w:cs="Times New Roman"/>
          <w:b/>
          <w:bCs/>
          <w:sz w:val="24"/>
          <w:szCs w:val="24"/>
        </w:rPr>
      </w:pPr>
      <w:r w:rsidRPr="006B6437">
        <w:rPr>
          <w:rFonts w:ascii="Times New Roman" w:eastAsia="Times New Roman" w:hAnsi="Times New Roman" w:cs="Times New Roman"/>
          <w:b/>
          <w:bCs/>
          <w:sz w:val="24"/>
          <w:szCs w:val="24"/>
        </w:rPr>
        <w:t>1.</w:t>
      </w:r>
      <w:r w:rsidR="000E1562">
        <w:rPr>
          <w:rFonts w:ascii="Times New Roman" w:eastAsia="Times New Roman" w:hAnsi="Times New Roman" w:cs="Times New Roman"/>
          <w:b/>
          <w:bCs/>
          <w:sz w:val="24"/>
          <w:szCs w:val="24"/>
        </w:rPr>
        <w:t>8</w:t>
      </w:r>
      <w:r w:rsidRPr="006B6437">
        <w:rPr>
          <w:rFonts w:ascii="Times New Roman" w:eastAsia="Times New Roman" w:hAnsi="Times New Roman" w:cs="Times New Roman"/>
          <w:b/>
          <w:bCs/>
          <w:sz w:val="24"/>
          <w:szCs w:val="24"/>
        </w:rPr>
        <w:t xml:space="preserve"> </w:t>
      </w:r>
      <w:r w:rsidR="00A621A9" w:rsidRPr="006B6437">
        <w:rPr>
          <w:rFonts w:ascii="Times New Roman" w:eastAsia="Times New Roman" w:hAnsi="Times New Roman" w:cs="Times New Roman"/>
          <w:b/>
          <w:bCs/>
          <w:sz w:val="24"/>
          <w:szCs w:val="24"/>
        </w:rPr>
        <w:t>Herbal Medicines</w:t>
      </w:r>
    </w:p>
    <w:p w14:paraId="794CFDD8" w14:textId="77777777" w:rsidR="00364EA4" w:rsidRPr="006B6437" w:rsidRDefault="00364EA4"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Herbal medicines, also known as botanical medicines or phytomedicines, are therapeutic products derived from plants and their parts, including leaves, stems, roots, seeds, flowers, and fruits. They have been used for thousands of years across various cultures as a primary form of healthcare, long before the advent of modern pharmaceuticals (</w:t>
      </w:r>
      <w:proofErr w:type="spellStart"/>
      <w:r w:rsidRPr="006B6437">
        <w:rPr>
          <w:rFonts w:ascii="Times New Roman" w:eastAsia="Times New Roman" w:hAnsi="Times New Roman" w:cs="Times New Roman"/>
          <w:sz w:val="24"/>
          <w:szCs w:val="24"/>
        </w:rPr>
        <w:t>Ekor</w:t>
      </w:r>
      <w:proofErr w:type="spellEnd"/>
      <w:r w:rsidRPr="006B6437">
        <w:rPr>
          <w:rFonts w:ascii="Times New Roman" w:eastAsia="Times New Roman" w:hAnsi="Times New Roman" w:cs="Times New Roman"/>
          <w:sz w:val="24"/>
          <w:szCs w:val="24"/>
        </w:rPr>
        <w:t>, 2014). Today, they remain an important component of both traditional and complementary medicine systems.</w:t>
      </w:r>
    </w:p>
    <w:p w14:paraId="19B347E6" w14:textId="7B5398BC" w:rsidR="00364EA4" w:rsidRPr="006B6437" w:rsidRDefault="00364EA4"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Historically, civilizations such as those in China, India, Egypt, and Greece relied heavily on plants for the treatment of ailments. Traditional systems like </w:t>
      </w:r>
      <w:r w:rsidRPr="00F11DDA">
        <w:rPr>
          <w:rFonts w:ascii="Times New Roman" w:eastAsia="Times New Roman" w:hAnsi="Times New Roman" w:cs="Times New Roman"/>
          <w:sz w:val="24"/>
          <w:szCs w:val="24"/>
        </w:rPr>
        <w:t>Ayurveda, Traditional Chinese Medicine (TCM), and African traditional medicine continue to emphasize</w:t>
      </w:r>
      <w:r w:rsidRPr="006B6437">
        <w:rPr>
          <w:rFonts w:ascii="Times New Roman" w:eastAsia="Times New Roman" w:hAnsi="Times New Roman" w:cs="Times New Roman"/>
          <w:sz w:val="24"/>
          <w:szCs w:val="24"/>
        </w:rPr>
        <w:t xml:space="preserve"> the holistic use of herbs for promoting health and treating disease (WHO, 2013). With increasing interest in natural remedies, herbal medicines are now widely used globally, both in their traditional forms (teas, decoctions, powders) and as standardized extracts or supplements (Heinrich,</w:t>
      </w:r>
      <w:r w:rsidR="000E1562">
        <w:rPr>
          <w:rFonts w:ascii="Times New Roman" w:eastAsia="Times New Roman" w:hAnsi="Times New Roman" w:cs="Times New Roman"/>
          <w:sz w:val="24"/>
          <w:szCs w:val="24"/>
        </w:rPr>
        <w:t xml:space="preserve"> </w:t>
      </w:r>
      <w:r w:rsidR="000E1562">
        <w:rPr>
          <w:rFonts w:ascii="Times New Roman" w:eastAsia="Times New Roman" w:hAnsi="Times New Roman" w:cs="Times New Roman"/>
          <w:i/>
          <w:iCs/>
          <w:sz w:val="24"/>
          <w:szCs w:val="24"/>
        </w:rPr>
        <w:t>et al.</w:t>
      </w:r>
      <w:r w:rsidR="004861D7">
        <w:rPr>
          <w:rFonts w:ascii="Times New Roman" w:eastAsia="Times New Roman" w:hAnsi="Times New Roman" w:cs="Times New Roman"/>
          <w:i/>
          <w:iCs/>
          <w:sz w:val="24"/>
          <w:szCs w:val="24"/>
        </w:rPr>
        <w:t>,</w:t>
      </w:r>
      <w:r w:rsidRPr="006B6437">
        <w:rPr>
          <w:rFonts w:ascii="Times New Roman" w:eastAsia="Times New Roman" w:hAnsi="Times New Roman" w:cs="Times New Roman"/>
          <w:sz w:val="24"/>
          <w:szCs w:val="24"/>
        </w:rPr>
        <w:t xml:space="preserve"> 2015).</w:t>
      </w:r>
    </w:p>
    <w:p w14:paraId="0DDA02EC" w14:textId="04A7AD0C" w:rsidR="00364EA4" w:rsidRPr="006B6437" w:rsidRDefault="00364EA4"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The effectiveness of herbal medicines is often attributed to their </w:t>
      </w:r>
      <w:r w:rsidRPr="00036354">
        <w:rPr>
          <w:rFonts w:ascii="Times New Roman" w:eastAsia="Times New Roman" w:hAnsi="Times New Roman" w:cs="Times New Roman"/>
          <w:sz w:val="24"/>
          <w:szCs w:val="24"/>
        </w:rPr>
        <w:t>bioactive compounds</w:t>
      </w:r>
      <w:r w:rsidRPr="006B6437">
        <w:rPr>
          <w:rFonts w:ascii="Times New Roman" w:eastAsia="Times New Roman" w:hAnsi="Times New Roman" w:cs="Times New Roman"/>
          <w:sz w:val="24"/>
          <w:szCs w:val="24"/>
        </w:rPr>
        <w:t xml:space="preserve"> (phytochemicals), such as alkaloids, flavonoids, terpenoids, tannins, and glycosides. These compounds exert various pharmacological effects, ranging from antimicrobial and anti-inflammatory actions to cardiovascular, neurological, and immune system support (Fabricant,</w:t>
      </w:r>
      <w:r w:rsidR="00036354">
        <w:rPr>
          <w:rFonts w:ascii="Times New Roman" w:eastAsia="Times New Roman" w:hAnsi="Times New Roman" w:cs="Times New Roman"/>
          <w:sz w:val="24"/>
          <w:szCs w:val="24"/>
        </w:rPr>
        <w:t xml:space="preserve"> </w:t>
      </w:r>
      <w:r w:rsidR="00036354">
        <w:rPr>
          <w:rFonts w:ascii="Times New Roman" w:eastAsia="Times New Roman" w:hAnsi="Times New Roman" w:cs="Times New Roman"/>
          <w:i/>
          <w:iCs/>
          <w:sz w:val="24"/>
          <w:szCs w:val="24"/>
        </w:rPr>
        <w:t>et al.</w:t>
      </w:r>
      <w:r w:rsidRPr="006B6437">
        <w:rPr>
          <w:rFonts w:ascii="Times New Roman" w:eastAsia="Times New Roman" w:hAnsi="Times New Roman" w:cs="Times New Roman"/>
          <w:sz w:val="24"/>
          <w:szCs w:val="24"/>
        </w:rPr>
        <w:t xml:space="preserve"> 2001). Some modern drugs, such as aspirin (derived from willow bark) and quinine (from cinchona bark), have their origins in herbal medicine (Rates, 2001).</w:t>
      </w:r>
    </w:p>
    <w:p w14:paraId="7FAECC55" w14:textId="511765B3" w:rsidR="00364EA4" w:rsidRPr="006B6437" w:rsidRDefault="00364EA4"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lastRenderedPageBreak/>
        <w:t>Herbal medicines are generally perceived as safe and natural, but they are not without challenges. The quality, purity, and dosage of herbal products can vary significantly, leading to inconsistent therapeutic effects or potential toxicity (Bent, 2008). Furthermore, herb–drug interactions are increasingly recognized, as many people use herbal remedies alongside conventional medicines (Izzo &amp; Ernst, 2009). Regulatory frameworks also differ widely between countries, with some classifying herbal medicines as dietary supplements and others requiring them to meet pharmaceutical standards (</w:t>
      </w:r>
      <w:proofErr w:type="spellStart"/>
      <w:r w:rsidRPr="006B6437">
        <w:rPr>
          <w:rFonts w:ascii="Times New Roman" w:eastAsia="Times New Roman" w:hAnsi="Times New Roman" w:cs="Times New Roman"/>
          <w:sz w:val="24"/>
          <w:szCs w:val="24"/>
        </w:rPr>
        <w:t>Tilburt</w:t>
      </w:r>
      <w:proofErr w:type="spellEnd"/>
      <w:r w:rsidR="00036354">
        <w:rPr>
          <w:rFonts w:ascii="Times New Roman" w:eastAsia="Times New Roman" w:hAnsi="Times New Roman" w:cs="Times New Roman"/>
          <w:sz w:val="24"/>
          <w:szCs w:val="24"/>
        </w:rPr>
        <w:t xml:space="preserve">, </w:t>
      </w:r>
      <w:r w:rsidR="00036354">
        <w:rPr>
          <w:rFonts w:ascii="Times New Roman" w:eastAsia="Times New Roman" w:hAnsi="Times New Roman" w:cs="Times New Roman"/>
          <w:i/>
          <w:iCs/>
          <w:sz w:val="24"/>
          <w:szCs w:val="24"/>
        </w:rPr>
        <w:t>et al.</w:t>
      </w:r>
      <w:r w:rsidR="004861D7">
        <w:rPr>
          <w:rFonts w:ascii="Times New Roman" w:eastAsia="Times New Roman" w:hAnsi="Times New Roman" w:cs="Times New Roman"/>
          <w:i/>
          <w:iCs/>
          <w:sz w:val="24"/>
          <w:szCs w:val="24"/>
        </w:rPr>
        <w:t>,</w:t>
      </w:r>
      <w:r w:rsidRPr="006B6437">
        <w:rPr>
          <w:rFonts w:ascii="Times New Roman" w:eastAsia="Times New Roman" w:hAnsi="Times New Roman" w:cs="Times New Roman"/>
          <w:sz w:val="24"/>
          <w:szCs w:val="24"/>
        </w:rPr>
        <w:t xml:space="preserve"> 2008).</w:t>
      </w:r>
    </w:p>
    <w:p w14:paraId="6FE1C659" w14:textId="09A5522E" w:rsidR="00364EA4" w:rsidRPr="006B6437" w:rsidRDefault="00364EA4" w:rsidP="00D1356E">
      <w:pPr>
        <w:spacing w:after="0" w:line="480" w:lineRule="auto"/>
        <w:jc w:val="both"/>
        <w:rPr>
          <w:rFonts w:ascii="Times New Roman" w:eastAsia="Times New Roman" w:hAnsi="Times New Roman" w:cs="Times New Roman"/>
          <w:sz w:val="24"/>
          <w:szCs w:val="24"/>
        </w:rPr>
      </w:pPr>
      <w:r w:rsidRPr="000E1562">
        <w:rPr>
          <w:rFonts w:ascii="Times New Roman" w:eastAsia="Times New Roman" w:hAnsi="Times New Roman" w:cs="Times New Roman"/>
          <w:sz w:val="24"/>
          <w:szCs w:val="24"/>
        </w:rPr>
        <w:t>In contemporary healthcare, herbal medicines play a dual role: they are used within traditional and complementary medicine practices and are also being investigated in scientific research for the discovery of new drugs (Patwardhan</w:t>
      </w:r>
      <w:r w:rsidR="00036354">
        <w:rPr>
          <w:rFonts w:ascii="Times New Roman" w:eastAsia="Times New Roman" w:hAnsi="Times New Roman" w:cs="Times New Roman"/>
          <w:sz w:val="24"/>
          <w:szCs w:val="24"/>
        </w:rPr>
        <w:t>,</w:t>
      </w:r>
      <w:r w:rsidRPr="000E1562">
        <w:rPr>
          <w:rFonts w:ascii="Times New Roman" w:eastAsia="Times New Roman" w:hAnsi="Times New Roman" w:cs="Times New Roman"/>
          <w:sz w:val="24"/>
          <w:szCs w:val="24"/>
        </w:rPr>
        <w:t xml:space="preserve"> </w:t>
      </w:r>
      <w:r w:rsidRPr="00036354">
        <w:rPr>
          <w:rFonts w:ascii="Times New Roman" w:eastAsia="Times New Roman" w:hAnsi="Times New Roman" w:cs="Times New Roman"/>
          <w:i/>
          <w:iCs/>
          <w:sz w:val="24"/>
          <w:szCs w:val="24"/>
        </w:rPr>
        <w:t>et al</w:t>
      </w:r>
      <w:r w:rsidRPr="000E1562">
        <w:rPr>
          <w:rFonts w:ascii="Times New Roman" w:eastAsia="Times New Roman" w:hAnsi="Times New Roman" w:cs="Times New Roman"/>
          <w:sz w:val="24"/>
          <w:szCs w:val="24"/>
        </w:rPr>
        <w:t>.</w:t>
      </w:r>
      <w:r w:rsidR="004861D7">
        <w:rPr>
          <w:rFonts w:ascii="Times New Roman" w:eastAsia="Times New Roman" w:hAnsi="Times New Roman" w:cs="Times New Roman"/>
          <w:sz w:val="24"/>
          <w:szCs w:val="24"/>
        </w:rPr>
        <w:t>,</w:t>
      </w:r>
      <w:r w:rsidRPr="000E1562">
        <w:rPr>
          <w:rFonts w:ascii="Times New Roman" w:eastAsia="Times New Roman" w:hAnsi="Times New Roman" w:cs="Times New Roman"/>
          <w:sz w:val="24"/>
          <w:szCs w:val="24"/>
        </w:rPr>
        <w:t xml:space="preserve"> 2015). The growing</w:t>
      </w:r>
      <w:r w:rsidRPr="006B6437">
        <w:rPr>
          <w:rFonts w:ascii="Times New Roman" w:eastAsia="Times New Roman" w:hAnsi="Times New Roman" w:cs="Times New Roman"/>
          <w:sz w:val="24"/>
          <w:szCs w:val="24"/>
        </w:rPr>
        <w:t xml:space="preserve"> global market for herbal products highlights both their cultural relevance and their potential contribution to modern therapeutics. However, ensuring safety, efficacy, and standardization remains a major concern (Chan, 2015).</w:t>
      </w:r>
    </w:p>
    <w:p w14:paraId="57223735" w14:textId="77777777" w:rsidR="007A1EBA" w:rsidRDefault="00364EA4"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In summary, herbal medicines represent a vital link between traditional knowledge and modern healthcare. They continue to provide accessible and affordable treatment options, especially in resource-limited settings, while also inspiring the development of new pharmaceutical agents. The future of herbal medicine lies in integrating traditional wisdom with rigorous scientific validation to maximize benefits and minimize risks (</w:t>
      </w:r>
      <w:proofErr w:type="spellStart"/>
      <w:r w:rsidRPr="006B6437">
        <w:rPr>
          <w:rFonts w:ascii="Times New Roman" w:eastAsia="Times New Roman" w:hAnsi="Times New Roman" w:cs="Times New Roman"/>
          <w:sz w:val="24"/>
          <w:szCs w:val="24"/>
        </w:rPr>
        <w:t>Ekor</w:t>
      </w:r>
      <w:proofErr w:type="spellEnd"/>
      <w:r w:rsidRPr="006B6437">
        <w:rPr>
          <w:rFonts w:ascii="Times New Roman" w:eastAsia="Times New Roman" w:hAnsi="Times New Roman" w:cs="Times New Roman"/>
          <w:sz w:val="24"/>
          <w:szCs w:val="24"/>
        </w:rPr>
        <w:t>, 2014).</w:t>
      </w:r>
    </w:p>
    <w:p w14:paraId="55C83EF3" w14:textId="3116EA2B" w:rsidR="00364EA4" w:rsidRPr="007A1EBA" w:rsidRDefault="00A621A9"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t xml:space="preserve"> Medicinal Plants Used as Tocolytics</w:t>
      </w:r>
    </w:p>
    <w:p w14:paraId="25491E90" w14:textId="5BBBD8C4" w:rsidR="00277892" w:rsidRPr="006B6437" w:rsidRDefault="00277892"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Medicinal plants have long been explored for their potential in managing uterine contractility, particularly in the context of preterm labor, where safe and effective tocolytics are needed. Tocolytic agents aim to suppress uterine contractions, thereby prolonging pregnancy and improving neonatal outcomes. While modern pharmacological agents such as calcium channel blockers, β₂-adrenergic agonists, and prostaglandin inhibitors are commonly used, several plants </w:t>
      </w:r>
      <w:r w:rsidRPr="006B6437">
        <w:rPr>
          <w:rFonts w:ascii="Times New Roman" w:eastAsia="Times New Roman" w:hAnsi="Times New Roman" w:cs="Times New Roman"/>
          <w:sz w:val="24"/>
          <w:szCs w:val="24"/>
        </w:rPr>
        <w:lastRenderedPageBreak/>
        <w:t>have shown promising uterine relaxant or antispasmodic effects in experimental and traditional medicine systems (Khan</w:t>
      </w:r>
      <w:r w:rsidR="00036354">
        <w:rPr>
          <w:rFonts w:ascii="Times New Roman" w:eastAsia="Times New Roman" w:hAnsi="Times New Roman" w:cs="Times New Roman"/>
          <w:sz w:val="24"/>
          <w:szCs w:val="24"/>
        </w:rPr>
        <w:t>,</w:t>
      </w:r>
      <w:r w:rsidRPr="006B6437">
        <w:rPr>
          <w:rFonts w:ascii="Times New Roman" w:eastAsia="Times New Roman" w:hAnsi="Times New Roman" w:cs="Times New Roman"/>
          <w:sz w:val="24"/>
          <w:szCs w:val="24"/>
        </w:rPr>
        <w:t xml:space="preserve"> </w:t>
      </w:r>
      <w:r w:rsidRPr="00036354">
        <w:rPr>
          <w:rFonts w:ascii="Times New Roman" w:eastAsia="Times New Roman" w:hAnsi="Times New Roman" w:cs="Times New Roman"/>
          <w:i/>
          <w:iCs/>
          <w:sz w:val="24"/>
          <w:szCs w:val="24"/>
        </w:rPr>
        <w:t>et al</w:t>
      </w:r>
      <w:r w:rsidRPr="006B6437">
        <w:rPr>
          <w:rFonts w:ascii="Times New Roman" w:eastAsia="Times New Roman" w:hAnsi="Times New Roman" w:cs="Times New Roman"/>
          <w:sz w:val="24"/>
          <w:szCs w:val="24"/>
        </w:rPr>
        <w:t>., 2019).</w:t>
      </w:r>
    </w:p>
    <w:p w14:paraId="01262EFE" w14:textId="264E737F" w:rsidR="00277892" w:rsidRPr="006B6437" w:rsidRDefault="00277892"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Ginger (</w:t>
      </w:r>
      <w:r w:rsidRPr="00036354">
        <w:rPr>
          <w:rFonts w:ascii="Times New Roman" w:eastAsia="Times New Roman" w:hAnsi="Times New Roman" w:cs="Times New Roman"/>
          <w:i/>
          <w:iCs/>
          <w:sz w:val="24"/>
          <w:szCs w:val="24"/>
        </w:rPr>
        <w:t>Zingiber officinale</w:t>
      </w:r>
      <w:r w:rsidRPr="006B6437">
        <w:rPr>
          <w:rFonts w:ascii="Times New Roman" w:eastAsia="Times New Roman" w:hAnsi="Times New Roman" w:cs="Times New Roman"/>
          <w:sz w:val="24"/>
          <w:szCs w:val="24"/>
        </w:rPr>
        <w:t>) is a plant with potential tocolytic action, as its active constituents such as gingerols and shogaols demonstrate anti-inflammatory and smooth muscle relaxant activity (Awang, 2002). Similarly, Chamomile (</w:t>
      </w:r>
      <w:proofErr w:type="spellStart"/>
      <w:r w:rsidRPr="00036354">
        <w:rPr>
          <w:rFonts w:ascii="Times New Roman" w:eastAsia="Times New Roman" w:hAnsi="Times New Roman" w:cs="Times New Roman"/>
          <w:i/>
          <w:iCs/>
          <w:sz w:val="24"/>
          <w:szCs w:val="24"/>
        </w:rPr>
        <w:t>Matricaria</w:t>
      </w:r>
      <w:proofErr w:type="spellEnd"/>
      <w:r w:rsidRPr="00036354">
        <w:rPr>
          <w:rFonts w:ascii="Times New Roman" w:eastAsia="Times New Roman" w:hAnsi="Times New Roman" w:cs="Times New Roman"/>
          <w:i/>
          <w:iCs/>
          <w:sz w:val="24"/>
          <w:szCs w:val="24"/>
        </w:rPr>
        <w:t xml:space="preserve"> recutita</w:t>
      </w:r>
      <w:r w:rsidRPr="006B6437">
        <w:rPr>
          <w:rFonts w:ascii="Times New Roman" w:eastAsia="Times New Roman" w:hAnsi="Times New Roman" w:cs="Times New Roman"/>
          <w:sz w:val="24"/>
          <w:szCs w:val="24"/>
        </w:rPr>
        <w:t xml:space="preserve">) has traditionally been used for menstrual and uterine spasms, with flavonoids like apigenin and luteolin contributing to smooth muscle relaxation through modulation of prostaglandins and nitric oxide pathways (Srivastava </w:t>
      </w:r>
      <w:r w:rsidRPr="00036354">
        <w:rPr>
          <w:rFonts w:ascii="Times New Roman" w:eastAsia="Times New Roman" w:hAnsi="Times New Roman" w:cs="Times New Roman"/>
          <w:i/>
          <w:iCs/>
          <w:sz w:val="24"/>
          <w:szCs w:val="24"/>
        </w:rPr>
        <w:t>et al</w:t>
      </w:r>
      <w:r w:rsidRPr="006B6437">
        <w:rPr>
          <w:rFonts w:ascii="Times New Roman" w:eastAsia="Times New Roman" w:hAnsi="Times New Roman" w:cs="Times New Roman"/>
          <w:sz w:val="24"/>
          <w:szCs w:val="24"/>
        </w:rPr>
        <w:t>.</w:t>
      </w:r>
      <w:r w:rsidR="004861D7">
        <w:rPr>
          <w:rFonts w:ascii="Times New Roman" w:eastAsia="Times New Roman" w:hAnsi="Times New Roman" w:cs="Times New Roman"/>
          <w:sz w:val="24"/>
          <w:szCs w:val="24"/>
        </w:rPr>
        <w:t>,</w:t>
      </w:r>
      <w:r w:rsidRPr="006B6437">
        <w:rPr>
          <w:rFonts w:ascii="Times New Roman" w:eastAsia="Times New Roman" w:hAnsi="Times New Roman" w:cs="Times New Roman"/>
          <w:sz w:val="24"/>
          <w:szCs w:val="24"/>
        </w:rPr>
        <w:t xml:space="preserve"> 2010).</w:t>
      </w:r>
    </w:p>
    <w:p w14:paraId="30E56DFD" w14:textId="7B36A14D" w:rsidR="00277892" w:rsidRPr="006B6437" w:rsidRDefault="00277892"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Other plants reported to exert uterine relaxant effects include </w:t>
      </w:r>
      <w:r w:rsidRPr="00036354">
        <w:rPr>
          <w:rFonts w:ascii="Times New Roman" w:eastAsia="Times New Roman" w:hAnsi="Times New Roman" w:cs="Times New Roman"/>
          <w:i/>
          <w:iCs/>
          <w:sz w:val="24"/>
          <w:szCs w:val="24"/>
        </w:rPr>
        <w:t>Vitex agnus-</w:t>
      </w:r>
      <w:proofErr w:type="spellStart"/>
      <w:r w:rsidRPr="00036354">
        <w:rPr>
          <w:rFonts w:ascii="Times New Roman" w:eastAsia="Times New Roman" w:hAnsi="Times New Roman" w:cs="Times New Roman"/>
          <w:i/>
          <w:iCs/>
          <w:sz w:val="24"/>
          <w:szCs w:val="24"/>
        </w:rPr>
        <w:t>castus</w:t>
      </w:r>
      <w:proofErr w:type="spellEnd"/>
      <w:r w:rsidRPr="006B6437">
        <w:rPr>
          <w:rFonts w:ascii="Times New Roman" w:eastAsia="Times New Roman" w:hAnsi="Times New Roman" w:cs="Times New Roman"/>
          <w:sz w:val="24"/>
          <w:szCs w:val="24"/>
        </w:rPr>
        <w:t>, which modulates prolactin and indirectly affects uterine contractility</w:t>
      </w:r>
      <w:r w:rsidR="00036354">
        <w:rPr>
          <w:rFonts w:ascii="Times New Roman" w:eastAsia="Times New Roman" w:hAnsi="Times New Roman" w:cs="Times New Roman"/>
          <w:sz w:val="24"/>
          <w:szCs w:val="24"/>
        </w:rPr>
        <w:t xml:space="preserve">. </w:t>
      </w:r>
      <w:r w:rsidRPr="00036354">
        <w:rPr>
          <w:rFonts w:ascii="Times New Roman" w:eastAsia="Times New Roman" w:hAnsi="Times New Roman" w:cs="Times New Roman"/>
          <w:i/>
          <w:iCs/>
          <w:sz w:val="24"/>
          <w:szCs w:val="24"/>
        </w:rPr>
        <w:t>Foeniculum vulgare</w:t>
      </w:r>
      <w:r w:rsidRPr="006B6437">
        <w:rPr>
          <w:rFonts w:ascii="Times New Roman" w:eastAsia="Times New Roman" w:hAnsi="Times New Roman" w:cs="Times New Roman"/>
          <w:sz w:val="24"/>
          <w:szCs w:val="24"/>
        </w:rPr>
        <w:t xml:space="preserve"> (fennel), rich in anethole and flavonoids with estrogenic and spasmolytic activity and </w:t>
      </w:r>
      <w:r w:rsidRPr="00F11DDA">
        <w:rPr>
          <w:rFonts w:ascii="Times New Roman" w:eastAsia="Times New Roman" w:hAnsi="Times New Roman" w:cs="Times New Roman"/>
          <w:i/>
          <w:iCs/>
          <w:sz w:val="24"/>
          <w:szCs w:val="24"/>
        </w:rPr>
        <w:t>Glycyrrhiza glabra</w:t>
      </w:r>
      <w:r w:rsidRPr="006B6437">
        <w:rPr>
          <w:rFonts w:ascii="Times New Roman" w:eastAsia="Times New Roman" w:hAnsi="Times New Roman" w:cs="Times New Roman"/>
          <w:sz w:val="24"/>
          <w:szCs w:val="24"/>
        </w:rPr>
        <w:t xml:space="preserve"> (licorice), whose </w:t>
      </w:r>
      <w:proofErr w:type="spellStart"/>
      <w:r w:rsidRPr="006B6437">
        <w:rPr>
          <w:rFonts w:ascii="Times New Roman" w:eastAsia="Times New Roman" w:hAnsi="Times New Roman" w:cs="Times New Roman"/>
          <w:sz w:val="24"/>
          <w:szCs w:val="24"/>
        </w:rPr>
        <w:t>isoflavonoids</w:t>
      </w:r>
      <w:proofErr w:type="spellEnd"/>
      <w:r w:rsidRPr="006B6437">
        <w:rPr>
          <w:rFonts w:ascii="Times New Roman" w:eastAsia="Times New Roman" w:hAnsi="Times New Roman" w:cs="Times New Roman"/>
          <w:sz w:val="24"/>
          <w:szCs w:val="24"/>
        </w:rPr>
        <w:t xml:space="preserve"> and saponins show potential in modulating smooth muscle tone (</w:t>
      </w:r>
      <w:proofErr w:type="spellStart"/>
      <w:r w:rsidRPr="006B6437">
        <w:rPr>
          <w:rFonts w:ascii="Times New Roman" w:eastAsia="Times New Roman" w:hAnsi="Times New Roman" w:cs="Times New Roman"/>
          <w:sz w:val="24"/>
          <w:szCs w:val="24"/>
        </w:rPr>
        <w:t>Mirabzadeh</w:t>
      </w:r>
      <w:proofErr w:type="spellEnd"/>
      <w:r w:rsidR="00F11DDA">
        <w:rPr>
          <w:rFonts w:ascii="Times New Roman" w:eastAsia="Times New Roman" w:hAnsi="Times New Roman" w:cs="Times New Roman"/>
          <w:sz w:val="24"/>
          <w:szCs w:val="24"/>
        </w:rPr>
        <w:t>,</w:t>
      </w:r>
      <w:r w:rsidRPr="006B6437">
        <w:rPr>
          <w:rFonts w:ascii="Times New Roman" w:eastAsia="Times New Roman" w:hAnsi="Times New Roman" w:cs="Times New Roman"/>
          <w:sz w:val="24"/>
          <w:szCs w:val="24"/>
        </w:rPr>
        <w:t xml:space="preserve"> </w:t>
      </w:r>
      <w:r w:rsidRPr="00036354">
        <w:rPr>
          <w:rFonts w:ascii="Times New Roman" w:eastAsia="Times New Roman" w:hAnsi="Times New Roman" w:cs="Times New Roman"/>
          <w:i/>
          <w:iCs/>
          <w:sz w:val="24"/>
          <w:szCs w:val="24"/>
        </w:rPr>
        <w:t>et al</w:t>
      </w:r>
      <w:r w:rsidRPr="006B6437">
        <w:rPr>
          <w:rFonts w:ascii="Times New Roman" w:eastAsia="Times New Roman" w:hAnsi="Times New Roman" w:cs="Times New Roman"/>
          <w:sz w:val="24"/>
          <w:szCs w:val="24"/>
        </w:rPr>
        <w:t>.</w:t>
      </w:r>
      <w:r w:rsidR="004861D7">
        <w:rPr>
          <w:rFonts w:ascii="Times New Roman" w:eastAsia="Times New Roman" w:hAnsi="Times New Roman" w:cs="Times New Roman"/>
          <w:sz w:val="24"/>
          <w:szCs w:val="24"/>
        </w:rPr>
        <w:t>,</w:t>
      </w:r>
      <w:r w:rsidRPr="006B6437">
        <w:rPr>
          <w:rFonts w:ascii="Times New Roman" w:eastAsia="Times New Roman" w:hAnsi="Times New Roman" w:cs="Times New Roman"/>
          <w:sz w:val="24"/>
          <w:szCs w:val="24"/>
        </w:rPr>
        <w:t xml:space="preserve"> 2013). Peppermint (</w:t>
      </w:r>
      <w:r w:rsidRPr="00F11DDA">
        <w:rPr>
          <w:rFonts w:ascii="Times New Roman" w:eastAsia="Times New Roman" w:hAnsi="Times New Roman" w:cs="Times New Roman"/>
          <w:i/>
          <w:iCs/>
          <w:sz w:val="24"/>
          <w:szCs w:val="24"/>
        </w:rPr>
        <w:t>Mentha piperita</w:t>
      </w:r>
      <w:r w:rsidRPr="006B6437">
        <w:rPr>
          <w:rFonts w:ascii="Times New Roman" w:eastAsia="Times New Roman" w:hAnsi="Times New Roman" w:cs="Times New Roman"/>
          <w:sz w:val="24"/>
          <w:szCs w:val="24"/>
        </w:rPr>
        <w:t>) essential oil has also been studied for its relaxant effect on smooth muscles, mediated by calcium antagonism (</w:t>
      </w:r>
      <w:proofErr w:type="spellStart"/>
      <w:r w:rsidRPr="006B6437">
        <w:rPr>
          <w:rFonts w:ascii="Times New Roman" w:eastAsia="Times New Roman" w:hAnsi="Times New Roman" w:cs="Times New Roman"/>
          <w:sz w:val="24"/>
          <w:szCs w:val="24"/>
        </w:rPr>
        <w:t>Akdogan</w:t>
      </w:r>
      <w:proofErr w:type="spellEnd"/>
      <w:r w:rsidR="00F11DDA">
        <w:rPr>
          <w:rFonts w:ascii="Times New Roman" w:eastAsia="Times New Roman" w:hAnsi="Times New Roman" w:cs="Times New Roman"/>
          <w:sz w:val="24"/>
          <w:szCs w:val="24"/>
        </w:rPr>
        <w:t>,</w:t>
      </w:r>
      <w:r w:rsidRPr="006B6437">
        <w:rPr>
          <w:rFonts w:ascii="Times New Roman" w:eastAsia="Times New Roman" w:hAnsi="Times New Roman" w:cs="Times New Roman"/>
          <w:sz w:val="24"/>
          <w:szCs w:val="24"/>
        </w:rPr>
        <w:t xml:space="preserve"> </w:t>
      </w:r>
      <w:r w:rsidRPr="00F11DDA">
        <w:rPr>
          <w:rFonts w:ascii="Times New Roman" w:eastAsia="Times New Roman" w:hAnsi="Times New Roman" w:cs="Times New Roman"/>
          <w:i/>
          <w:iCs/>
          <w:sz w:val="24"/>
          <w:szCs w:val="24"/>
        </w:rPr>
        <w:t>et al.</w:t>
      </w:r>
      <w:r w:rsidR="004861D7">
        <w:rPr>
          <w:rFonts w:ascii="Times New Roman" w:eastAsia="Times New Roman" w:hAnsi="Times New Roman" w:cs="Times New Roman"/>
          <w:i/>
          <w:iCs/>
          <w:sz w:val="24"/>
          <w:szCs w:val="24"/>
        </w:rPr>
        <w:t>,</w:t>
      </w:r>
      <w:r w:rsidRPr="006B6437">
        <w:rPr>
          <w:rFonts w:ascii="Times New Roman" w:eastAsia="Times New Roman" w:hAnsi="Times New Roman" w:cs="Times New Roman"/>
          <w:sz w:val="24"/>
          <w:szCs w:val="24"/>
        </w:rPr>
        <w:t xml:space="preserve"> 2004).</w:t>
      </w:r>
    </w:p>
    <w:p w14:paraId="75E8372C" w14:textId="28394A63" w:rsidR="00630926" w:rsidRPr="006B6437" w:rsidRDefault="00277892" w:rsidP="00D1356E">
      <w:pPr>
        <w:spacing w:after="0"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Despite these promising findings, the translation of medicinal plant extracts into clinically approved tocolytics remains limited. Variability in plant preparation, dosing, safety concerns, and herb–drug interactions are major challenges (</w:t>
      </w:r>
      <w:proofErr w:type="spellStart"/>
      <w:r w:rsidRPr="006B6437">
        <w:rPr>
          <w:rFonts w:ascii="Times New Roman" w:eastAsia="Times New Roman" w:hAnsi="Times New Roman" w:cs="Times New Roman"/>
          <w:sz w:val="24"/>
          <w:szCs w:val="24"/>
        </w:rPr>
        <w:t>Ekor</w:t>
      </w:r>
      <w:proofErr w:type="spellEnd"/>
      <w:r w:rsidRPr="006B6437">
        <w:rPr>
          <w:rFonts w:ascii="Times New Roman" w:eastAsia="Times New Roman" w:hAnsi="Times New Roman" w:cs="Times New Roman"/>
          <w:sz w:val="24"/>
          <w:szCs w:val="24"/>
        </w:rPr>
        <w:t>, 2014). Moreover, most studies are preclinical, and robust clinical trials are scarce. Nonetheless, these plants represent valuable leads for the discovery of safer and more effective tocolytic agents, highlighting the importance of integrating traditional knowledge with modern pharmacological research.</w:t>
      </w:r>
    </w:p>
    <w:p w14:paraId="776C4F37" w14:textId="6C956A61" w:rsidR="006952B3" w:rsidRPr="003C2C40" w:rsidRDefault="006952B3" w:rsidP="003C2C40">
      <w:pPr>
        <w:pStyle w:val="ListParagraph"/>
        <w:numPr>
          <w:ilvl w:val="1"/>
          <w:numId w:val="26"/>
        </w:numPr>
        <w:spacing w:before="120" w:after="120" w:line="360" w:lineRule="auto"/>
        <w:jc w:val="both"/>
        <w:rPr>
          <w:rFonts w:ascii="Times New Roman" w:hAnsi="Times New Roman" w:cs="Times New Roman"/>
          <w:b/>
          <w:bCs/>
          <w:sz w:val="24"/>
          <w:szCs w:val="24"/>
        </w:rPr>
      </w:pPr>
      <w:r w:rsidRPr="003C2C40">
        <w:rPr>
          <w:rFonts w:ascii="Times New Roman" w:hAnsi="Times New Roman" w:cs="Times New Roman"/>
          <w:b/>
          <w:bCs/>
          <w:sz w:val="24"/>
          <w:szCs w:val="24"/>
        </w:rPr>
        <w:t xml:space="preserve">  </w:t>
      </w:r>
      <w:r w:rsidR="00A621A9" w:rsidRPr="003C2C40">
        <w:rPr>
          <w:rFonts w:ascii="Times New Roman" w:hAnsi="Times New Roman" w:cs="Times New Roman"/>
          <w:b/>
          <w:bCs/>
          <w:sz w:val="24"/>
          <w:szCs w:val="24"/>
        </w:rPr>
        <w:t xml:space="preserve">Taxonomic Classification </w:t>
      </w:r>
      <w:proofErr w:type="gramStart"/>
      <w:r w:rsidR="00A621A9" w:rsidRPr="003C2C40">
        <w:rPr>
          <w:rFonts w:ascii="Times New Roman" w:hAnsi="Times New Roman" w:cs="Times New Roman"/>
          <w:b/>
          <w:bCs/>
          <w:sz w:val="24"/>
          <w:szCs w:val="24"/>
        </w:rPr>
        <w:t>And</w:t>
      </w:r>
      <w:proofErr w:type="gramEnd"/>
      <w:r w:rsidR="00A621A9" w:rsidRPr="003C2C40">
        <w:rPr>
          <w:rFonts w:ascii="Times New Roman" w:hAnsi="Times New Roman" w:cs="Times New Roman"/>
          <w:b/>
          <w:bCs/>
          <w:sz w:val="24"/>
          <w:szCs w:val="24"/>
        </w:rPr>
        <w:t xml:space="preserve"> Overview of </w:t>
      </w:r>
      <w:proofErr w:type="spellStart"/>
      <w:r w:rsidR="00A621A9" w:rsidRPr="003C2C40">
        <w:rPr>
          <w:rFonts w:ascii="Times New Roman" w:hAnsi="Times New Roman" w:cs="Times New Roman"/>
          <w:b/>
          <w:bCs/>
          <w:i/>
          <w:iCs/>
          <w:sz w:val="24"/>
          <w:szCs w:val="24"/>
        </w:rPr>
        <w:t>Syzygium</w:t>
      </w:r>
      <w:proofErr w:type="spellEnd"/>
      <w:r w:rsidR="00A621A9" w:rsidRPr="003C2C40">
        <w:rPr>
          <w:rFonts w:ascii="Times New Roman" w:hAnsi="Times New Roman" w:cs="Times New Roman"/>
          <w:b/>
          <w:bCs/>
          <w:i/>
          <w:iCs/>
          <w:sz w:val="24"/>
          <w:szCs w:val="24"/>
        </w:rPr>
        <w:t xml:space="preserve"> Aromaticum</w:t>
      </w:r>
    </w:p>
    <w:p w14:paraId="05F8538B" w14:textId="31FE8B15" w:rsidR="00B527B3" w:rsidRPr="006B6437" w:rsidRDefault="00B527B3" w:rsidP="00D1356E">
      <w:pPr>
        <w:pStyle w:val="ListParagraph"/>
        <w:spacing w:before="120" w:after="120" w:line="360" w:lineRule="auto"/>
        <w:ind w:left="360"/>
        <w:jc w:val="both"/>
        <w:rPr>
          <w:rFonts w:ascii="Times New Roman" w:hAnsi="Times New Roman" w:cs="Times New Roman"/>
          <w:sz w:val="24"/>
          <w:szCs w:val="24"/>
        </w:rPr>
      </w:pPr>
      <w:r w:rsidRPr="006B6437">
        <w:rPr>
          <w:rFonts w:ascii="Times New Roman" w:hAnsi="Times New Roman" w:cs="Times New Roman"/>
          <w:sz w:val="24"/>
          <w:szCs w:val="24"/>
        </w:rPr>
        <w:t>Cloves are the aromatic flower buds of a tree in the family </w:t>
      </w:r>
      <w:proofErr w:type="spellStart"/>
      <w:r w:rsidRPr="006B6437">
        <w:rPr>
          <w:rFonts w:ascii="Times New Roman" w:hAnsi="Times New Roman" w:cs="Times New Roman"/>
          <w:sz w:val="24"/>
          <w:szCs w:val="24"/>
        </w:rPr>
        <w:t>Myrtaceae</w:t>
      </w:r>
      <w:proofErr w:type="spellEnd"/>
      <w:r w:rsidRPr="006B6437">
        <w:rPr>
          <w:rFonts w:ascii="Times New Roman" w:hAnsi="Times New Roman" w:cs="Times New Roman"/>
          <w:sz w:val="24"/>
          <w:szCs w:val="24"/>
        </w:rPr>
        <w:t xml:space="preserve">, </w:t>
      </w:r>
      <w:proofErr w:type="spellStart"/>
      <w:r w:rsidRPr="006B6437">
        <w:rPr>
          <w:rFonts w:ascii="Times New Roman" w:hAnsi="Times New Roman" w:cs="Times New Roman"/>
          <w:i/>
          <w:iCs/>
          <w:sz w:val="24"/>
          <w:szCs w:val="24"/>
        </w:rPr>
        <w:t>Syzygium</w:t>
      </w:r>
      <w:proofErr w:type="spellEnd"/>
      <w:r w:rsidRPr="006B6437">
        <w:rPr>
          <w:rFonts w:ascii="Times New Roman" w:hAnsi="Times New Roman" w:cs="Times New Roman"/>
          <w:i/>
          <w:iCs/>
          <w:sz w:val="24"/>
          <w:szCs w:val="24"/>
        </w:rPr>
        <w:t xml:space="preserve"> aromaticum</w:t>
      </w:r>
    </w:p>
    <w:p w14:paraId="6D577CE4" w14:textId="6171ED6F" w:rsidR="006952B3" w:rsidRPr="006B6437" w:rsidRDefault="006952B3" w:rsidP="00D1356E">
      <w:pPr>
        <w:numPr>
          <w:ilvl w:val="0"/>
          <w:numId w:val="11"/>
        </w:numPr>
        <w:spacing w:before="120" w:after="120" w:line="360" w:lineRule="auto"/>
        <w:jc w:val="both"/>
        <w:rPr>
          <w:rFonts w:ascii="Times New Roman" w:hAnsi="Times New Roman" w:cs="Times New Roman"/>
          <w:sz w:val="24"/>
          <w:szCs w:val="24"/>
        </w:rPr>
      </w:pPr>
      <w:r w:rsidRPr="006B6437">
        <w:rPr>
          <w:rFonts w:ascii="Times New Roman" w:hAnsi="Times New Roman" w:cs="Times New Roman"/>
          <w:b/>
          <w:bCs/>
          <w:sz w:val="24"/>
          <w:szCs w:val="24"/>
        </w:rPr>
        <w:t>Kingdom:</w:t>
      </w:r>
      <w:r w:rsidRPr="006B6437">
        <w:rPr>
          <w:rFonts w:ascii="Times New Roman" w:hAnsi="Times New Roman" w:cs="Times New Roman"/>
          <w:sz w:val="24"/>
          <w:szCs w:val="24"/>
        </w:rPr>
        <w:t xml:space="preserve"> Plantae</w:t>
      </w:r>
    </w:p>
    <w:p w14:paraId="505F19F5" w14:textId="70C6B6BE" w:rsidR="006952B3" w:rsidRPr="006B6437" w:rsidRDefault="006952B3" w:rsidP="00D1356E">
      <w:pPr>
        <w:numPr>
          <w:ilvl w:val="0"/>
          <w:numId w:val="11"/>
        </w:numPr>
        <w:spacing w:before="120" w:after="120" w:line="360" w:lineRule="auto"/>
        <w:jc w:val="both"/>
        <w:rPr>
          <w:rFonts w:ascii="Times New Roman" w:hAnsi="Times New Roman" w:cs="Times New Roman"/>
          <w:sz w:val="24"/>
          <w:szCs w:val="24"/>
        </w:rPr>
      </w:pPr>
      <w:r w:rsidRPr="006B6437">
        <w:rPr>
          <w:rFonts w:ascii="Times New Roman" w:hAnsi="Times New Roman" w:cs="Times New Roman"/>
          <w:b/>
          <w:bCs/>
          <w:sz w:val="24"/>
          <w:szCs w:val="24"/>
        </w:rPr>
        <w:t>Phylum:</w:t>
      </w:r>
      <w:r w:rsidRPr="006B6437">
        <w:rPr>
          <w:rFonts w:ascii="Times New Roman" w:hAnsi="Times New Roman" w:cs="Times New Roman"/>
          <w:sz w:val="24"/>
          <w:szCs w:val="24"/>
        </w:rPr>
        <w:t xml:space="preserve">  </w:t>
      </w:r>
      <w:proofErr w:type="spellStart"/>
      <w:r w:rsidRPr="006B6437">
        <w:rPr>
          <w:rFonts w:ascii="Times New Roman" w:hAnsi="Times New Roman" w:cs="Times New Roman"/>
          <w:sz w:val="24"/>
          <w:szCs w:val="24"/>
        </w:rPr>
        <w:t>Tracheophyta</w:t>
      </w:r>
      <w:proofErr w:type="spellEnd"/>
    </w:p>
    <w:p w14:paraId="6B73B1D4" w14:textId="12AB0232" w:rsidR="006952B3" w:rsidRPr="006B6437" w:rsidRDefault="006952B3" w:rsidP="00D1356E">
      <w:pPr>
        <w:numPr>
          <w:ilvl w:val="0"/>
          <w:numId w:val="11"/>
        </w:numPr>
        <w:spacing w:before="120" w:after="120" w:line="360" w:lineRule="auto"/>
        <w:jc w:val="both"/>
        <w:rPr>
          <w:rFonts w:ascii="Times New Roman" w:hAnsi="Times New Roman" w:cs="Times New Roman"/>
          <w:sz w:val="24"/>
          <w:szCs w:val="24"/>
        </w:rPr>
      </w:pPr>
      <w:r w:rsidRPr="006B6437">
        <w:rPr>
          <w:rFonts w:ascii="Times New Roman" w:hAnsi="Times New Roman" w:cs="Times New Roman"/>
          <w:b/>
          <w:bCs/>
          <w:sz w:val="24"/>
          <w:szCs w:val="24"/>
        </w:rPr>
        <w:lastRenderedPageBreak/>
        <w:t xml:space="preserve">Class: </w:t>
      </w:r>
      <w:r w:rsidRPr="006B6437">
        <w:rPr>
          <w:rFonts w:ascii="Times New Roman" w:hAnsi="Times New Roman" w:cs="Times New Roman"/>
          <w:sz w:val="24"/>
          <w:szCs w:val="24"/>
        </w:rPr>
        <w:t>Magnoliopsida</w:t>
      </w:r>
    </w:p>
    <w:p w14:paraId="507A0C73" w14:textId="7A139CB2" w:rsidR="006952B3" w:rsidRPr="006B6437" w:rsidRDefault="006952B3" w:rsidP="00D1356E">
      <w:pPr>
        <w:numPr>
          <w:ilvl w:val="0"/>
          <w:numId w:val="10"/>
        </w:numPr>
        <w:spacing w:before="120" w:after="120" w:line="360" w:lineRule="auto"/>
        <w:jc w:val="both"/>
        <w:rPr>
          <w:rFonts w:ascii="Times New Roman" w:hAnsi="Times New Roman" w:cs="Times New Roman"/>
          <w:b/>
          <w:bCs/>
          <w:sz w:val="24"/>
          <w:szCs w:val="24"/>
        </w:rPr>
      </w:pPr>
      <w:r w:rsidRPr="006B6437">
        <w:rPr>
          <w:rFonts w:ascii="Times New Roman" w:hAnsi="Times New Roman" w:cs="Times New Roman"/>
          <w:b/>
          <w:bCs/>
          <w:sz w:val="24"/>
          <w:szCs w:val="24"/>
        </w:rPr>
        <w:t>Order:</w:t>
      </w:r>
      <w:r w:rsidRPr="006B6437">
        <w:rPr>
          <w:rFonts w:ascii="Times New Roman" w:hAnsi="Times New Roman" w:cs="Times New Roman"/>
          <w:sz w:val="24"/>
          <w:szCs w:val="24"/>
        </w:rPr>
        <w:t xml:space="preserve"> Myrtales</w:t>
      </w:r>
    </w:p>
    <w:p w14:paraId="40DC5592" w14:textId="0185BE55" w:rsidR="006952B3" w:rsidRPr="006B6437" w:rsidRDefault="006952B3" w:rsidP="00D1356E">
      <w:pPr>
        <w:numPr>
          <w:ilvl w:val="0"/>
          <w:numId w:val="13"/>
        </w:numPr>
        <w:spacing w:before="120" w:after="120" w:line="360" w:lineRule="auto"/>
        <w:jc w:val="both"/>
        <w:rPr>
          <w:rFonts w:ascii="Times New Roman" w:hAnsi="Times New Roman" w:cs="Times New Roman"/>
          <w:sz w:val="24"/>
          <w:szCs w:val="24"/>
        </w:rPr>
      </w:pPr>
      <w:r w:rsidRPr="006B6437">
        <w:rPr>
          <w:rFonts w:ascii="Times New Roman" w:hAnsi="Times New Roman" w:cs="Times New Roman"/>
          <w:b/>
          <w:bCs/>
          <w:sz w:val="24"/>
          <w:szCs w:val="24"/>
        </w:rPr>
        <w:t xml:space="preserve">Family: </w:t>
      </w:r>
      <w:proofErr w:type="spellStart"/>
      <w:r w:rsidRPr="006B6437">
        <w:rPr>
          <w:rFonts w:ascii="Times New Roman" w:hAnsi="Times New Roman" w:cs="Times New Roman"/>
          <w:sz w:val="24"/>
          <w:szCs w:val="24"/>
        </w:rPr>
        <w:t>Myrtaceae</w:t>
      </w:r>
      <w:proofErr w:type="spellEnd"/>
    </w:p>
    <w:p w14:paraId="5FCBAA0A" w14:textId="493BC7F8" w:rsidR="006952B3" w:rsidRPr="006B6437" w:rsidRDefault="006952B3" w:rsidP="00D1356E">
      <w:pPr>
        <w:numPr>
          <w:ilvl w:val="0"/>
          <w:numId w:val="13"/>
        </w:numPr>
        <w:spacing w:before="120" w:after="120" w:line="360" w:lineRule="auto"/>
        <w:jc w:val="both"/>
        <w:rPr>
          <w:rFonts w:ascii="Times New Roman" w:hAnsi="Times New Roman" w:cs="Times New Roman"/>
          <w:sz w:val="24"/>
          <w:szCs w:val="24"/>
        </w:rPr>
      </w:pPr>
      <w:r w:rsidRPr="006B6437">
        <w:rPr>
          <w:rFonts w:ascii="Times New Roman" w:hAnsi="Times New Roman" w:cs="Times New Roman"/>
          <w:b/>
          <w:bCs/>
          <w:sz w:val="24"/>
          <w:szCs w:val="24"/>
        </w:rPr>
        <w:t xml:space="preserve">Genus: </w:t>
      </w:r>
      <w:proofErr w:type="spellStart"/>
      <w:r w:rsidRPr="006B6437">
        <w:rPr>
          <w:rFonts w:ascii="Times New Roman" w:hAnsi="Times New Roman" w:cs="Times New Roman"/>
          <w:sz w:val="24"/>
          <w:szCs w:val="24"/>
        </w:rPr>
        <w:t>Syzygium</w:t>
      </w:r>
      <w:proofErr w:type="spellEnd"/>
    </w:p>
    <w:p w14:paraId="2486F7E4" w14:textId="5A19C6B9" w:rsidR="005272C0" w:rsidRPr="007A1EBA" w:rsidRDefault="006952B3" w:rsidP="00D1356E">
      <w:pPr>
        <w:numPr>
          <w:ilvl w:val="0"/>
          <w:numId w:val="13"/>
        </w:numPr>
        <w:spacing w:before="120" w:after="120" w:line="360" w:lineRule="auto"/>
        <w:jc w:val="both"/>
        <w:rPr>
          <w:rFonts w:ascii="Times New Roman" w:hAnsi="Times New Roman" w:cs="Times New Roman"/>
          <w:sz w:val="24"/>
          <w:szCs w:val="24"/>
        </w:rPr>
      </w:pPr>
      <w:r w:rsidRPr="007A1EBA">
        <w:rPr>
          <w:rFonts w:ascii="Times New Roman" w:hAnsi="Times New Roman" w:cs="Times New Roman"/>
          <w:b/>
          <w:bCs/>
          <w:sz w:val="24"/>
          <w:szCs w:val="24"/>
        </w:rPr>
        <w:t xml:space="preserve">Species: </w:t>
      </w:r>
      <w:proofErr w:type="spellStart"/>
      <w:r w:rsidRPr="007A1EBA">
        <w:rPr>
          <w:rFonts w:ascii="Times New Roman" w:hAnsi="Times New Roman" w:cs="Times New Roman"/>
          <w:sz w:val="24"/>
          <w:szCs w:val="24"/>
        </w:rPr>
        <w:t>Syzygium</w:t>
      </w:r>
      <w:proofErr w:type="spellEnd"/>
      <w:r w:rsidRPr="007A1EBA">
        <w:rPr>
          <w:rFonts w:ascii="Times New Roman" w:hAnsi="Times New Roman" w:cs="Times New Roman"/>
          <w:sz w:val="24"/>
          <w:szCs w:val="24"/>
        </w:rPr>
        <w:t xml:space="preserve"> aromaticum</w:t>
      </w:r>
    </w:p>
    <w:p w14:paraId="4ED3900F" w14:textId="3838EF49" w:rsidR="006952B3" w:rsidRPr="003C2C40" w:rsidRDefault="00A621A9" w:rsidP="003C2C40">
      <w:pPr>
        <w:pStyle w:val="ListParagraph"/>
        <w:numPr>
          <w:ilvl w:val="2"/>
          <w:numId w:val="26"/>
        </w:numPr>
        <w:jc w:val="both"/>
        <w:rPr>
          <w:rFonts w:ascii="Times New Roman" w:hAnsi="Times New Roman" w:cs="Times New Roman"/>
          <w:b/>
          <w:bCs/>
          <w:sz w:val="24"/>
          <w:szCs w:val="24"/>
        </w:rPr>
      </w:pPr>
      <w:r w:rsidRPr="003C2C40">
        <w:rPr>
          <w:rFonts w:ascii="Times New Roman" w:hAnsi="Times New Roman" w:cs="Times New Roman"/>
          <w:b/>
          <w:bCs/>
          <w:sz w:val="24"/>
          <w:szCs w:val="24"/>
        </w:rPr>
        <w:t>Plant Description</w:t>
      </w:r>
    </w:p>
    <w:p w14:paraId="2CB8D7DA" w14:textId="56A315E6" w:rsidR="00B527B3" w:rsidRPr="006B6437" w:rsidRDefault="00B527B3" w:rsidP="0008062D">
      <w:pPr>
        <w:pStyle w:val="NormalWeb"/>
        <w:shd w:val="clear" w:color="auto" w:fill="FFFFFF"/>
        <w:spacing w:before="120" w:beforeAutospacing="0" w:after="120" w:afterAutospacing="0" w:line="480" w:lineRule="auto"/>
        <w:jc w:val="both"/>
      </w:pPr>
      <w:r w:rsidRPr="006B6437">
        <w:t>The clove tree is an </w:t>
      </w:r>
      <w:hyperlink r:id="rId9" w:tooltip="Evergreen" w:history="1">
        <w:r w:rsidRPr="006B6437">
          <w:rPr>
            <w:rStyle w:val="Hyperlink"/>
            <w:rFonts w:eastAsiaTheme="majorEastAsia"/>
            <w:color w:val="auto"/>
            <w:u w:val="none"/>
          </w:rPr>
          <w:t>evergreen</w:t>
        </w:r>
      </w:hyperlink>
      <w:r w:rsidRPr="006B6437">
        <w:t xml:space="preserve"> that grows up to 8–12 </w:t>
      </w:r>
      <w:proofErr w:type="spellStart"/>
      <w:r w:rsidRPr="006B6437">
        <w:t>metres</w:t>
      </w:r>
      <w:proofErr w:type="spellEnd"/>
      <w:r w:rsidRPr="006B6437">
        <w:t xml:space="preserve"> (26–39 ft) tall, with large leaves and </w:t>
      </w:r>
      <w:hyperlink r:id="rId10" w:tooltip="Crimson" w:history="1">
        <w:r w:rsidRPr="006B6437">
          <w:rPr>
            <w:rStyle w:val="Hyperlink"/>
            <w:rFonts w:eastAsiaTheme="majorEastAsia"/>
            <w:color w:val="auto"/>
            <w:u w:val="none"/>
          </w:rPr>
          <w:t>crimson</w:t>
        </w:r>
      </w:hyperlink>
      <w:r w:rsidRPr="006B6437">
        <w:t xml:space="preserve"> flowers grouped in terminal clusters. The flower buds initially have a pale hue, gradually turn green, then transition to a bright red when ready for harvest. Cloves are harvested at 1.5–2 </w:t>
      </w:r>
      <w:proofErr w:type="spellStart"/>
      <w:r w:rsidRPr="006B6437">
        <w:t>centimetres</w:t>
      </w:r>
      <w:proofErr w:type="spellEnd"/>
      <w:r w:rsidRPr="006B6437">
        <w:t xml:space="preserve"> (</w:t>
      </w:r>
      <w:r w:rsidRPr="006B6437">
        <w:rPr>
          <w:rStyle w:val="num"/>
          <w:rFonts w:eastAsiaTheme="majorEastAsia"/>
          <w:vertAlign w:val="superscript"/>
        </w:rPr>
        <w:t>5</w:t>
      </w:r>
      <w:r w:rsidRPr="006B6437">
        <w:rPr>
          <w:rStyle w:val="frac"/>
          <w:rFonts w:eastAsiaTheme="majorEastAsia"/>
        </w:rPr>
        <w:t>⁄</w:t>
      </w:r>
      <w:r w:rsidRPr="006B6437">
        <w:rPr>
          <w:rStyle w:val="den"/>
          <w:rFonts w:eastAsiaTheme="majorEastAsia"/>
          <w:vertAlign w:val="subscript"/>
        </w:rPr>
        <w:t>8</w:t>
      </w:r>
      <w:r w:rsidRPr="006B6437">
        <w:t>–</w:t>
      </w:r>
      <w:r w:rsidRPr="006B6437">
        <w:rPr>
          <w:rStyle w:val="num"/>
          <w:rFonts w:eastAsiaTheme="majorEastAsia"/>
          <w:vertAlign w:val="superscript"/>
        </w:rPr>
        <w:t>3</w:t>
      </w:r>
      <w:r w:rsidRPr="006B6437">
        <w:rPr>
          <w:rStyle w:val="frac"/>
          <w:rFonts w:eastAsiaTheme="majorEastAsia"/>
        </w:rPr>
        <w:t>⁄</w:t>
      </w:r>
      <w:r w:rsidRPr="006B6437">
        <w:rPr>
          <w:rStyle w:val="den"/>
          <w:rFonts w:eastAsiaTheme="majorEastAsia"/>
          <w:vertAlign w:val="subscript"/>
        </w:rPr>
        <w:t>4</w:t>
      </w:r>
      <w:r w:rsidRPr="006B6437">
        <w:t> in) long, and consist of a long </w:t>
      </w:r>
      <w:hyperlink r:id="rId11" w:tooltip="Calyx (botany)" w:history="1">
        <w:r w:rsidRPr="006B6437">
          <w:rPr>
            <w:rStyle w:val="Hyperlink"/>
            <w:rFonts w:eastAsiaTheme="majorEastAsia"/>
            <w:color w:val="auto"/>
            <w:u w:val="none"/>
          </w:rPr>
          <w:t>calyx</w:t>
        </w:r>
      </w:hyperlink>
      <w:r w:rsidRPr="006B6437">
        <w:t> that terminates in four spreading </w:t>
      </w:r>
      <w:hyperlink r:id="rId12" w:tooltip="Sepal" w:history="1">
        <w:r w:rsidRPr="006B6437">
          <w:rPr>
            <w:rStyle w:val="Hyperlink"/>
            <w:rFonts w:eastAsiaTheme="majorEastAsia"/>
            <w:color w:val="auto"/>
            <w:u w:val="none"/>
          </w:rPr>
          <w:t>sepals</w:t>
        </w:r>
      </w:hyperlink>
      <w:r w:rsidRPr="006B6437">
        <w:t>, and four unopened </w:t>
      </w:r>
      <w:hyperlink r:id="rId13" w:tooltip="Petals" w:history="1">
        <w:r w:rsidRPr="006B6437">
          <w:rPr>
            <w:rStyle w:val="Hyperlink"/>
            <w:rFonts w:eastAsiaTheme="majorEastAsia"/>
            <w:color w:val="auto"/>
            <w:u w:val="none"/>
          </w:rPr>
          <w:t>petals</w:t>
        </w:r>
      </w:hyperlink>
      <w:r w:rsidRPr="006B6437">
        <w:t> that form a small central ball</w:t>
      </w:r>
      <w:r w:rsidR="00ED59C1">
        <w:t xml:space="preserve"> (</w:t>
      </w:r>
      <w:proofErr w:type="spellStart"/>
      <w:r w:rsidR="00ED59C1" w:rsidRPr="00ED59C1">
        <w:t>Batiha</w:t>
      </w:r>
      <w:proofErr w:type="spellEnd"/>
      <w:r w:rsidR="00ED59C1" w:rsidRPr="00ED59C1">
        <w:t xml:space="preserve"> </w:t>
      </w:r>
      <w:r w:rsidR="00ED59C1" w:rsidRPr="00ED59C1">
        <w:rPr>
          <w:i/>
          <w:iCs/>
        </w:rPr>
        <w:t>et al.,</w:t>
      </w:r>
      <w:r w:rsidR="00ED59C1" w:rsidRPr="00ED59C1">
        <w:t xml:space="preserve"> 2020; Hazim </w:t>
      </w:r>
      <w:r w:rsidR="00ED59C1" w:rsidRPr="00ED59C1">
        <w:rPr>
          <w:i/>
          <w:iCs/>
        </w:rPr>
        <w:t>et al.,</w:t>
      </w:r>
      <w:r w:rsidR="00ED59C1" w:rsidRPr="00ED59C1">
        <w:t xml:space="preserve"> 2023).</w:t>
      </w:r>
    </w:p>
    <w:p w14:paraId="29307385" w14:textId="60D6F0CA" w:rsidR="00B527B3" w:rsidRPr="006B6437" w:rsidRDefault="00B527B3" w:rsidP="0008062D">
      <w:pPr>
        <w:pStyle w:val="NormalWeb"/>
        <w:shd w:val="clear" w:color="auto" w:fill="FFFFFF"/>
        <w:spacing w:before="120" w:beforeAutospacing="0" w:after="120" w:afterAutospacing="0" w:line="480" w:lineRule="auto"/>
        <w:jc w:val="both"/>
      </w:pPr>
      <w:r w:rsidRPr="006B6437">
        <w:t>Clove </w:t>
      </w:r>
      <w:r w:rsidRPr="006B6437">
        <w:rPr>
          <w:i/>
          <w:iCs/>
        </w:rPr>
        <w:t>stalks</w:t>
      </w:r>
      <w:r w:rsidRPr="006B6437">
        <w:t> are slender </w:t>
      </w:r>
      <w:hyperlink r:id="rId14" w:tooltip="Plant stem" w:history="1">
        <w:r w:rsidRPr="006B6437">
          <w:rPr>
            <w:rStyle w:val="Hyperlink"/>
            <w:rFonts w:eastAsiaTheme="majorEastAsia"/>
            <w:color w:val="auto"/>
            <w:u w:val="none"/>
          </w:rPr>
          <w:t>stems</w:t>
        </w:r>
      </w:hyperlink>
      <w:r w:rsidRPr="006B6437">
        <w:t> of the </w:t>
      </w:r>
      <w:hyperlink r:id="rId15" w:tooltip="Inflorescence" w:history="1">
        <w:r w:rsidRPr="006B6437">
          <w:rPr>
            <w:rStyle w:val="Hyperlink"/>
            <w:rFonts w:eastAsiaTheme="majorEastAsia"/>
            <w:color w:val="auto"/>
            <w:u w:val="none"/>
          </w:rPr>
          <w:t>inflorescence</w:t>
        </w:r>
      </w:hyperlink>
      <w:r w:rsidRPr="006B6437">
        <w:t> axis that show opposite </w:t>
      </w:r>
      <w:hyperlink r:id="rId16" w:tooltip="Decussate" w:history="1">
        <w:r w:rsidRPr="006B6437">
          <w:rPr>
            <w:rStyle w:val="Hyperlink"/>
            <w:rFonts w:eastAsiaTheme="majorEastAsia"/>
            <w:color w:val="auto"/>
            <w:u w:val="none"/>
          </w:rPr>
          <w:t>decussate</w:t>
        </w:r>
      </w:hyperlink>
      <w:r w:rsidRPr="006B6437">
        <w:t> branching. Externally, they are brownish, rough, and irregularly wrinkled longitudinally with short fracture and dry, woody texture. </w:t>
      </w:r>
      <w:r w:rsidRPr="006B6437">
        <w:rPr>
          <w:i/>
          <w:iCs/>
        </w:rPr>
        <w:t>Mother cloves (</w:t>
      </w:r>
      <w:proofErr w:type="spellStart"/>
      <w:r w:rsidRPr="006B6437">
        <w:rPr>
          <w:i/>
          <w:iCs/>
        </w:rPr>
        <w:t>anthophylli</w:t>
      </w:r>
      <w:proofErr w:type="spellEnd"/>
      <w:r w:rsidRPr="006B6437">
        <w:rPr>
          <w:i/>
          <w:iCs/>
        </w:rPr>
        <w:t>)</w:t>
      </w:r>
      <w:r w:rsidRPr="006B6437">
        <w:t> are the ripe fruits of cloves that are ovoid, brown berries, </w:t>
      </w:r>
      <w:hyperlink r:id="rId17" w:tooltip="Locule" w:history="1">
        <w:r w:rsidRPr="006B6437">
          <w:rPr>
            <w:rStyle w:val="Hyperlink"/>
            <w:rFonts w:eastAsiaTheme="majorEastAsia"/>
            <w:color w:val="auto"/>
            <w:u w:val="none"/>
          </w:rPr>
          <w:t>unilocular</w:t>
        </w:r>
      </w:hyperlink>
      <w:r w:rsidRPr="006B6437">
        <w:t> and one-seeded. </w:t>
      </w:r>
      <w:r w:rsidRPr="006B6437">
        <w:rPr>
          <w:i/>
          <w:iCs/>
        </w:rPr>
        <w:t>Blown cloves</w:t>
      </w:r>
      <w:r w:rsidRPr="006B6437">
        <w:t> are expanded flowers from which both </w:t>
      </w:r>
      <w:proofErr w:type="spellStart"/>
      <w:r>
        <w:fldChar w:fldCharType="begin"/>
      </w:r>
      <w:r>
        <w:instrText>HYPERLINK "https://en.wikipedia.org/wiki/Corolla_(flower)" \o "Corolla (flower)"</w:instrText>
      </w:r>
      <w:r>
        <w:fldChar w:fldCharType="separate"/>
      </w:r>
      <w:r w:rsidRPr="006B6437">
        <w:rPr>
          <w:rStyle w:val="Hyperlink"/>
          <w:rFonts w:eastAsiaTheme="majorEastAsia"/>
          <w:color w:val="auto"/>
          <w:u w:val="none"/>
        </w:rPr>
        <w:t>corollae</w:t>
      </w:r>
      <w:proofErr w:type="spellEnd"/>
      <w:r>
        <w:fldChar w:fldCharType="end"/>
      </w:r>
      <w:r w:rsidRPr="006B6437">
        <w:t> and </w:t>
      </w:r>
      <w:hyperlink r:id="rId18" w:tooltip="Stamens" w:history="1">
        <w:r w:rsidRPr="006B6437">
          <w:rPr>
            <w:rStyle w:val="Hyperlink"/>
            <w:rFonts w:eastAsiaTheme="majorEastAsia"/>
            <w:color w:val="auto"/>
            <w:u w:val="none"/>
          </w:rPr>
          <w:t>stamens</w:t>
        </w:r>
      </w:hyperlink>
      <w:r w:rsidRPr="006B6437">
        <w:t> have been detached. Exhausted cloves have most or all the </w:t>
      </w:r>
      <w:hyperlink r:id="rId19" w:tooltip="Oil" w:history="1">
        <w:r w:rsidRPr="006B6437">
          <w:rPr>
            <w:rStyle w:val="Hyperlink"/>
            <w:rFonts w:eastAsiaTheme="majorEastAsia"/>
            <w:color w:val="auto"/>
            <w:u w:val="none"/>
          </w:rPr>
          <w:t>oil</w:t>
        </w:r>
      </w:hyperlink>
      <w:r w:rsidRPr="006B6437">
        <w:t> removed by </w:t>
      </w:r>
      <w:hyperlink r:id="rId20" w:tooltip="Distillation" w:history="1">
        <w:r w:rsidRPr="006B6437">
          <w:rPr>
            <w:rStyle w:val="Hyperlink"/>
            <w:rFonts w:eastAsiaTheme="majorEastAsia"/>
            <w:color w:val="auto"/>
            <w:u w:val="none"/>
          </w:rPr>
          <w:t>distillation</w:t>
        </w:r>
      </w:hyperlink>
      <w:r w:rsidRPr="006B6437">
        <w:t>. They yield no </w:t>
      </w:r>
      <w:hyperlink r:id="rId21" w:tooltip="Oil" w:history="1">
        <w:r w:rsidRPr="006B6437">
          <w:rPr>
            <w:rStyle w:val="Hyperlink"/>
            <w:rFonts w:eastAsiaTheme="majorEastAsia"/>
            <w:color w:val="auto"/>
            <w:u w:val="none"/>
          </w:rPr>
          <w:t>oil</w:t>
        </w:r>
      </w:hyperlink>
      <w:r w:rsidRPr="006B6437">
        <w:t> and are darker in color</w:t>
      </w:r>
      <w:r w:rsidR="00ED59C1">
        <w:t xml:space="preserve"> </w:t>
      </w:r>
      <w:r w:rsidR="00ED59C1" w:rsidRPr="00ED59C1">
        <w:t>(</w:t>
      </w:r>
      <w:proofErr w:type="spellStart"/>
      <w:r w:rsidR="00ED59C1" w:rsidRPr="00ED59C1">
        <w:t>Batiha</w:t>
      </w:r>
      <w:proofErr w:type="spellEnd"/>
      <w:r w:rsidR="00ED59C1" w:rsidRPr="00ED59C1">
        <w:t xml:space="preserve"> </w:t>
      </w:r>
      <w:r w:rsidR="00ED59C1" w:rsidRPr="00ED59C1">
        <w:rPr>
          <w:i/>
          <w:iCs/>
        </w:rPr>
        <w:t>et al.,</w:t>
      </w:r>
      <w:r w:rsidR="00ED59C1" w:rsidRPr="00ED59C1">
        <w:t xml:space="preserve"> 2020).</w:t>
      </w:r>
    </w:p>
    <w:p w14:paraId="4F58AEDF" w14:textId="3465C297" w:rsidR="006435D3" w:rsidRPr="006B6437" w:rsidRDefault="006435D3" w:rsidP="0008062D">
      <w:pPr>
        <w:pStyle w:val="NormalWeb"/>
        <w:spacing w:before="120" w:beforeAutospacing="0" w:after="120" w:afterAutospacing="0" w:line="360" w:lineRule="auto"/>
        <w:jc w:val="both"/>
        <w:rPr>
          <w:b/>
          <w:bCs/>
        </w:rPr>
      </w:pPr>
      <w:r w:rsidRPr="006B6437">
        <w:rPr>
          <w:b/>
          <w:bCs/>
        </w:rPr>
        <w:t>1.</w:t>
      </w:r>
      <w:r w:rsidR="003C2C40">
        <w:rPr>
          <w:b/>
          <w:bCs/>
        </w:rPr>
        <w:t>9</w:t>
      </w:r>
      <w:r w:rsidRPr="006B6437">
        <w:rPr>
          <w:b/>
          <w:bCs/>
        </w:rPr>
        <w:t>.2 U</w:t>
      </w:r>
      <w:r w:rsidR="00A621A9" w:rsidRPr="006B6437">
        <w:rPr>
          <w:b/>
          <w:bCs/>
        </w:rPr>
        <w:t>ses</w:t>
      </w:r>
    </w:p>
    <w:p w14:paraId="18397B61" w14:textId="14DFF4F6" w:rsidR="006435D3" w:rsidRPr="006B6437" w:rsidRDefault="006435D3" w:rsidP="0008062D">
      <w:pPr>
        <w:pStyle w:val="NormalWeb"/>
        <w:spacing w:before="0" w:beforeAutospacing="0" w:after="160" w:afterAutospacing="0" w:line="480" w:lineRule="auto"/>
        <w:jc w:val="both"/>
      </w:pPr>
      <w:r w:rsidRPr="006B6437">
        <w:t>Cloves are used in the cuisine of </w:t>
      </w:r>
      <w:hyperlink r:id="rId22" w:tooltip="Asian cuisine" w:history="1">
        <w:r w:rsidRPr="006B6437">
          <w:rPr>
            <w:rStyle w:val="Hyperlink"/>
            <w:color w:val="auto"/>
            <w:u w:val="none"/>
          </w:rPr>
          <w:t>Asian</w:t>
        </w:r>
      </w:hyperlink>
      <w:r w:rsidRPr="006B6437">
        <w:t>, </w:t>
      </w:r>
      <w:hyperlink r:id="rId23" w:tooltip="African cuisine" w:history="1">
        <w:r w:rsidRPr="006B6437">
          <w:rPr>
            <w:rStyle w:val="Hyperlink"/>
            <w:color w:val="auto"/>
            <w:u w:val="none"/>
          </w:rPr>
          <w:t>African</w:t>
        </w:r>
      </w:hyperlink>
      <w:r w:rsidRPr="006B6437">
        <w:t>, </w:t>
      </w:r>
      <w:hyperlink r:id="rId24" w:tooltip="Mediterranean cuisine" w:history="1">
        <w:r w:rsidRPr="006B6437">
          <w:rPr>
            <w:rStyle w:val="Hyperlink"/>
            <w:color w:val="auto"/>
            <w:u w:val="none"/>
          </w:rPr>
          <w:t>Mediterranean</w:t>
        </w:r>
      </w:hyperlink>
      <w:r w:rsidRPr="006B6437">
        <w:t>, and the </w:t>
      </w:r>
      <w:hyperlink r:id="rId25" w:tooltip="Levantine cuisine" w:history="1">
        <w:r w:rsidRPr="006B6437">
          <w:rPr>
            <w:rStyle w:val="Hyperlink"/>
            <w:color w:val="auto"/>
            <w:u w:val="none"/>
          </w:rPr>
          <w:t>Near</w:t>
        </w:r>
      </w:hyperlink>
      <w:r w:rsidRPr="006B6437">
        <w:t> and </w:t>
      </w:r>
      <w:hyperlink r:id="rId26" w:tooltip="Middle Eastern cuisine" w:history="1">
        <w:r w:rsidRPr="006B6437">
          <w:rPr>
            <w:rStyle w:val="Hyperlink"/>
            <w:color w:val="auto"/>
            <w:u w:val="none"/>
          </w:rPr>
          <w:t>Middle East</w:t>
        </w:r>
      </w:hyperlink>
      <w:r w:rsidRPr="006B6437">
        <w:t> countries, lending flavor to meats (such as </w:t>
      </w:r>
      <w:hyperlink r:id="rId27" w:tooltip="Ham" w:history="1">
        <w:r w:rsidRPr="006B6437">
          <w:rPr>
            <w:rStyle w:val="Hyperlink"/>
            <w:color w:val="auto"/>
            <w:u w:val="none"/>
          </w:rPr>
          <w:t>baked ham</w:t>
        </w:r>
      </w:hyperlink>
      <w:r w:rsidRPr="006B6437">
        <w:t>), </w:t>
      </w:r>
      <w:hyperlink r:id="rId28" w:tooltip="Curry" w:history="1">
        <w:r w:rsidRPr="006B6437">
          <w:rPr>
            <w:rStyle w:val="Hyperlink"/>
            <w:color w:val="auto"/>
            <w:u w:val="none"/>
          </w:rPr>
          <w:t>curries</w:t>
        </w:r>
      </w:hyperlink>
      <w:r w:rsidRPr="006B6437">
        <w:t>, and </w:t>
      </w:r>
      <w:hyperlink r:id="rId29" w:tooltip="Marinade" w:history="1">
        <w:r w:rsidRPr="006B6437">
          <w:rPr>
            <w:rStyle w:val="Hyperlink"/>
            <w:color w:val="auto"/>
            <w:u w:val="none"/>
          </w:rPr>
          <w:t>marinades</w:t>
        </w:r>
      </w:hyperlink>
      <w:r w:rsidRPr="006B6437">
        <w:t>, as well as fruit (such as apples, pears, and </w:t>
      </w:r>
      <w:hyperlink r:id="rId30" w:tooltip="Rhubarb" w:history="1">
        <w:r w:rsidRPr="006B6437">
          <w:rPr>
            <w:rStyle w:val="Hyperlink"/>
            <w:color w:val="auto"/>
            <w:u w:val="none"/>
          </w:rPr>
          <w:t>rhubarb</w:t>
        </w:r>
      </w:hyperlink>
      <w:r w:rsidRPr="006B6437">
        <w:t>). Cloves may be used to give </w:t>
      </w:r>
      <w:hyperlink r:id="rId31" w:tooltip="Aromatic" w:history="1">
        <w:r w:rsidRPr="006B6437">
          <w:rPr>
            <w:rStyle w:val="Hyperlink"/>
            <w:color w:val="auto"/>
            <w:u w:val="none"/>
          </w:rPr>
          <w:t>aromatic</w:t>
        </w:r>
      </w:hyperlink>
      <w:r w:rsidRPr="006B6437">
        <w:t xml:space="preserve"> and flavor qualities to hot beverages, often combined with other ingredients such as lemon and sugar. They are a </w:t>
      </w:r>
      <w:r w:rsidRPr="006B6437">
        <w:lastRenderedPageBreak/>
        <w:t>common element in spice blends (as part of the </w:t>
      </w:r>
      <w:hyperlink r:id="rId32" w:tooltip="Malay cuisine" w:history="1">
        <w:r w:rsidRPr="006B6437">
          <w:rPr>
            <w:rStyle w:val="Hyperlink"/>
            <w:color w:val="auto"/>
            <w:u w:val="none"/>
          </w:rPr>
          <w:t>Malay</w:t>
        </w:r>
      </w:hyperlink>
      <w:r w:rsidRPr="006B6437">
        <w:t> </w:t>
      </w:r>
      <w:proofErr w:type="spellStart"/>
      <w:r w:rsidRPr="006B6437">
        <w:rPr>
          <w:i/>
          <w:iCs/>
        </w:rPr>
        <w:t>rempah</w:t>
      </w:r>
      <w:proofErr w:type="spellEnd"/>
      <w:r w:rsidRPr="006B6437">
        <w:rPr>
          <w:i/>
          <w:iCs/>
        </w:rPr>
        <w:t xml:space="preserve"> </w:t>
      </w:r>
      <w:proofErr w:type="spellStart"/>
      <w:r w:rsidRPr="006B6437">
        <w:rPr>
          <w:i/>
          <w:iCs/>
        </w:rPr>
        <w:t>empat</w:t>
      </w:r>
      <w:proofErr w:type="spellEnd"/>
      <w:r w:rsidRPr="006B6437">
        <w:rPr>
          <w:i/>
          <w:iCs/>
        </w:rPr>
        <w:t xml:space="preserve"> </w:t>
      </w:r>
      <w:proofErr w:type="spellStart"/>
      <w:r w:rsidRPr="006B6437">
        <w:rPr>
          <w:i/>
          <w:iCs/>
        </w:rPr>
        <w:t>beradik</w:t>
      </w:r>
      <w:proofErr w:type="spellEnd"/>
      <w:r w:rsidRPr="006B6437">
        <w:t> </w:t>
      </w:r>
      <w:r w:rsidR="004861D7">
        <w:t xml:space="preserve">  </w:t>
      </w:r>
      <w:r w:rsidRPr="006B6437">
        <w:t>"four sibling spices"</w:t>
      </w:r>
      <w:r w:rsidR="004861D7">
        <w:t xml:space="preserve"> </w:t>
      </w:r>
      <w:r w:rsidRPr="006B6437">
        <w:t>besides cinnamon, cardamom and star anise for example), including </w:t>
      </w:r>
      <w:hyperlink r:id="rId33" w:tooltip="Pumpkin pie spice" w:history="1">
        <w:r w:rsidRPr="006B6437">
          <w:rPr>
            <w:rStyle w:val="Hyperlink"/>
            <w:color w:val="auto"/>
            <w:u w:val="none"/>
          </w:rPr>
          <w:t>pumpkin pie spice</w:t>
        </w:r>
      </w:hyperlink>
      <w:r w:rsidRPr="006B6437">
        <w:t> and </w:t>
      </w:r>
      <w:proofErr w:type="spellStart"/>
      <w:r>
        <w:fldChar w:fldCharType="begin"/>
      </w:r>
      <w:r>
        <w:instrText>HYPERLINK "https://en.wikipedia.org/wiki/Speculaas" \o "Speculaas"</w:instrText>
      </w:r>
      <w:r>
        <w:fldChar w:fldCharType="separate"/>
      </w:r>
      <w:r w:rsidRPr="006B6437">
        <w:rPr>
          <w:rStyle w:val="Hyperlink"/>
          <w:color w:val="auto"/>
          <w:u w:val="none"/>
        </w:rPr>
        <w:t>speculaas</w:t>
      </w:r>
      <w:proofErr w:type="spellEnd"/>
      <w:r>
        <w:fldChar w:fldCharType="end"/>
      </w:r>
      <w:r w:rsidRPr="006B6437">
        <w:t> spices.</w:t>
      </w:r>
    </w:p>
    <w:p w14:paraId="7D78C17E" w14:textId="3CB85C34" w:rsidR="007A1EBA" w:rsidRPr="006B6437" w:rsidRDefault="006435D3" w:rsidP="0008062D">
      <w:pPr>
        <w:pStyle w:val="NormalWeb"/>
        <w:spacing w:before="0" w:beforeAutospacing="0" w:after="160" w:afterAutospacing="0" w:line="480" w:lineRule="auto"/>
        <w:jc w:val="both"/>
      </w:pPr>
      <w:r w:rsidRPr="006B6437">
        <w:t>In </w:t>
      </w:r>
      <w:hyperlink r:id="rId34" w:tooltip="Mexican cuisine" w:history="1">
        <w:r w:rsidRPr="006B6437">
          <w:rPr>
            <w:rStyle w:val="Hyperlink"/>
            <w:color w:val="auto"/>
            <w:u w:val="none"/>
          </w:rPr>
          <w:t>Mexican cuisine</w:t>
        </w:r>
      </w:hyperlink>
      <w:r w:rsidRPr="006B6437">
        <w:t>, cloves are best known as </w:t>
      </w:r>
      <w:proofErr w:type="spellStart"/>
      <w:r w:rsidRPr="006B6437">
        <w:rPr>
          <w:i/>
          <w:iCs/>
        </w:rPr>
        <w:t>clavos</w:t>
      </w:r>
      <w:proofErr w:type="spellEnd"/>
      <w:r w:rsidRPr="006B6437">
        <w:rPr>
          <w:i/>
          <w:iCs/>
        </w:rPr>
        <w:t xml:space="preserve"> de </w:t>
      </w:r>
      <w:proofErr w:type="spellStart"/>
      <w:r w:rsidRPr="006B6437">
        <w:rPr>
          <w:i/>
          <w:iCs/>
        </w:rPr>
        <w:t>olor</w:t>
      </w:r>
      <w:proofErr w:type="spellEnd"/>
      <w:r w:rsidRPr="006B6437">
        <w:t>, and often accompany </w:t>
      </w:r>
      <w:hyperlink r:id="rId35" w:tooltip="Cumin" w:history="1">
        <w:r w:rsidRPr="006B6437">
          <w:rPr>
            <w:rStyle w:val="Hyperlink"/>
            <w:color w:val="auto"/>
            <w:u w:val="none"/>
          </w:rPr>
          <w:t>cumin</w:t>
        </w:r>
      </w:hyperlink>
      <w:r w:rsidRPr="006B6437">
        <w:t> and </w:t>
      </w:r>
      <w:hyperlink r:id="rId36" w:tooltip="Cinnamon" w:history="1">
        <w:r w:rsidRPr="006B6437">
          <w:rPr>
            <w:rStyle w:val="Hyperlink"/>
            <w:color w:val="auto"/>
            <w:u w:val="none"/>
          </w:rPr>
          <w:t>cinnamon</w:t>
        </w:r>
      </w:hyperlink>
      <w:r w:rsidRPr="006B6437">
        <w:t>.</w:t>
      </w:r>
      <w:r w:rsidR="00F11DDA">
        <w:t xml:space="preserve"> </w:t>
      </w:r>
      <w:r w:rsidRPr="006B6437">
        <w:t>They are also used in Peruvian cuisine, in a wide variety of dishes such as </w:t>
      </w:r>
      <w:proofErr w:type="spellStart"/>
      <w:r>
        <w:fldChar w:fldCharType="begin"/>
      </w:r>
      <w:r>
        <w:instrText>HYPERLINK "https://en.wikipedia.org/wiki/Carapulcra" \o "Carapulcra"</w:instrText>
      </w:r>
      <w:r>
        <w:fldChar w:fldCharType="separate"/>
      </w:r>
      <w:r w:rsidRPr="006B6437">
        <w:rPr>
          <w:rStyle w:val="Hyperlink"/>
          <w:i/>
          <w:iCs/>
          <w:color w:val="auto"/>
          <w:u w:val="none"/>
        </w:rPr>
        <w:t>carapulcra</w:t>
      </w:r>
      <w:proofErr w:type="spellEnd"/>
      <w:r>
        <w:fldChar w:fldCharType="end"/>
      </w:r>
      <w:r w:rsidRPr="006B6437">
        <w:t> and </w:t>
      </w:r>
      <w:hyperlink r:id="rId37" w:anchor="Latin_America_and_the_Caribbean" w:tooltip="Rice pudding" w:history="1">
        <w:r w:rsidRPr="006B6437">
          <w:rPr>
            <w:rStyle w:val="Hyperlink"/>
            <w:i/>
            <w:iCs/>
            <w:color w:val="auto"/>
            <w:u w:val="none"/>
          </w:rPr>
          <w:t>arroz con leche</w:t>
        </w:r>
      </w:hyperlink>
      <w:r w:rsidRPr="006B6437">
        <w:t>.</w:t>
      </w:r>
      <w:r w:rsidR="004861D7">
        <w:t xml:space="preserve"> </w:t>
      </w:r>
      <w:r w:rsidRPr="006B6437">
        <w:t>A major component of clove's taste is imparted by the chemical </w:t>
      </w:r>
      <w:hyperlink r:id="rId38" w:tooltip="Eugenol" w:history="1">
        <w:r w:rsidRPr="006B6437">
          <w:rPr>
            <w:rStyle w:val="Hyperlink"/>
            <w:color w:val="auto"/>
            <w:u w:val="none"/>
          </w:rPr>
          <w:t>eugenol</w:t>
        </w:r>
      </w:hyperlink>
      <w:r w:rsidRPr="006B6437">
        <w:t>,</w:t>
      </w:r>
      <w:r w:rsidR="004861D7">
        <w:t xml:space="preserve"> </w:t>
      </w:r>
      <w:r w:rsidRPr="006B6437">
        <w:t> and the quantity of the spice required is typically small. It pairs well with cinnamon, </w:t>
      </w:r>
      <w:hyperlink r:id="rId39" w:tooltip="Allspice" w:history="1">
        <w:r w:rsidRPr="006B6437">
          <w:rPr>
            <w:rStyle w:val="Hyperlink"/>
            <w:color w:val="auto"/>
            <w:u w:val="none"/>
          </w:rPr>
          <w:t>allspice</w:t>
        </w:r>
      </w:hyperlink>
      <w:r w:rsidRPr="006B6437">
        <w:t>, </w:t>
      </w:r>
      <w:hyperlink r:id="rId40" w:tooltip="Vanilla" w:history="1">
        <w:r w:rsidRPr="006B6437">
          <w:rPr>
            <w:rStyle w:val="Hyperlink"/>
            <w:color w:val="auto"/>
            <w:u w:val="none"/>
          </w:rPr>
          <w:t>vanilla</w:t>
        </w:r>
      </w:hyperlink>
      <w:r w:rsidRPr="006B6437">
        <w:t>, </w:t>
      </w:r>
      <w:hyperlink r:id="rId41" w:tooltip="Red wine" w:history="1">
        <w:r w:rsidRPr="006B6437">
          <w:rPr>
            <w:rStyle w:val="Hyperlink"/>
            <w:color w:val="auto"/>
            <w:u w:val="none"/>
          </w:rPr>
          <w:t>red wine</w:t>
        </w:r>
      </w:hyperlink>
      <w:r w:rsidRPr="006B6437">
        <w:t>, </w:t>
      </w:r>
      <w:hyperlink r:id="rId42" w:tooltip="Basil" w:history="1">
        <w:r w:rsidRPr="006B6437">
          <w:rPr>
            <w:rStyle w:val="Hyperlink"/>
            <w:color w:val="auto"/>
            <w:u w:val="none"/>
          </w:rPr>
          <w:t>basil</w:t>
        </w:r>
      </w:hyperlink>
      <w:r w:rsidRPr="006B6437">
        <w:t>, </w:t>
      </w:r>
      <w:hyperlink r:id="rId43" w:tooltip="Onion" w:history="1">
        <w:r w:rsidRPr="006B6437">
          <w:rPr>
            <w:rStyle w:val="Hyperlink"/>
            <w:color w:val="auto"/>
            <w:u w:val="none"/>
          </w:rPr>
          <w:t>onion</w:t>
        </w:r>
      </w:hyperlink>
      <w:r w:rsidRPr="006B6437">
        <w:t>, </w:t>
      </w:r>
      <w:hyperlink r:id="rId44" w:tooltip="Citrus peel" w:history="1">
        <w:r w:rsidRPr="006B6437">
          <w:rPr>
            <w:rStyle w:val="Hyperlink"/>
            <w:color w:val="auto"/>
            <w:u w:val="none"/>
          </w:rPr>
          <w:t>citrus peel</w:t>
        </w:r>
      </w:hyperlink>
      <w:r w:rsidRPr="006B6437">
        <w:t>, </w:t>
      </w:r>
      <w:hyperlink r:id="rId45" w:tooltip="Star anise" w:history="1">
        <w:r w:rsidRPr="006B6437">
          <w:rPr>
            <w:rStyle w:val="Hyperlink"/>
            <w:color w:val="auto"/>
            <w:u w:val="none"/>
          </w:rPr>
          <w:t>star anise</w:t>
        </w:r>
      </w:hyperlink>
      <w:r w:rsidRPr="006B6437">
        <w:t>, and </w:t>
      </w:r>
      <w:hyperlink r:id="rId46" w:tooltip="Peppercorn" w:history="1">
        <w:r w:rsidRPr="006B6437">
          <w:rPr>
            <w:rStyle w:val="Hyperlink"/>
            <w:color w:val="auto"/>
            <w:u w:val="none"/>
          </w:rPr>
          <w:t>peppercorns</w:t>
        </w:r>
      </w:hyperlink>
      <w:r w:rsidR="00ED59C1">
        <w:t xml:space="preserve"> </w:t>
      </w:r>
      <w:r w:rsidR="00ED59C1" w:rsidRPr="00ED59C1">
        <w:t>(</w:t>
      </w:r>
      <w:proofErr w:type="spellStart"/>
      <w:r w:rsidR="00ED59C1" w:rsidRPr="00ED59C1">
        <w:t>Batiha</w:t>
      </w:r>
      <w:proofErr w:type="spellEnd"/>
      <w:r w:rsidR="00ED59C1" w:rsidRPr="00ED59C1">
        <w:t xml:space="preserve"> </w:t>
      </w:r>
      <w:r w:rsidR="00ED59C1" w:rsidRPr="00ED59C1">
        <w:rPr>
          <w:i/>
          <w:iCs/>
        </w:rPr>
        <w:t xml:space="preserve">et al., </w:t>
      </w:r>
      <w:r w:rsidR="00ED59C1" w:rsidRPr="00ED59C1">
        <w:t>2020).</w:t>
      </w:r>
      <w:r w:rsidRPr="006B6437">
        <w:t>.</w:t>
      </w:r>
    </w:p>
    <w:p w14:paraId="480B2347" w14:textId="77777777" w:rsidR="006435D3" w:rsidRPr="006B6437" w:rsidRDefault="006435D3" w:rsidP="0008062D">
      <w:pPr>
        <w:pStyle w:val="NormalWeb"/>
        <w:spacing w:before="120" w:beforeAutospacing="0" w:after="120" w:afterAutospacing="0" w:line="360" w:lineRule="auto"/>
        <w:jc w:val="both"/>
        <w:rPr>
          <w:b/>
          <w:bCs/>
        </w:rPr>
      </w:pPr>
      <w:r w:rsidRPr="006B6437">
        <w:rPr>
          <w:b/>
          <w:bCs/>
        </w:rPr>
        <w:t>Non-culinary uses</w:t>
      </w:r>
    </w:p>
    <w:p w14:paraId="6E553441" w14:textId="492ADAC4" w:rsidR="006435D3" w:rsidRPr="006B6437" w:rsidRDefault="006435D3" w:rsidP="0008062D">
      <w:pPr>
        <w:pStyle w:val="NormalWeb"/>
        <w:spacing w:before="120" w:beforeAutospacing="0" w:after="160" w:afterAutospacing="0" w:line="480" w:lineRule="auto"/>
        <w:jc w:val="both"/>
      </w:pPr>
      <w:r w:rsidRPr="006B6437">
        <w:t>It is often added to </w:t>
      </w:r>
      <w:hyperlink r:id="rId47" w:tooltip="Betel nut chewing" w:history="1">
        <w:r w:rsidRPr="006B6437">
          <w:rPr>
            <w:rStyle w:val="Hyperlink"/>
            <w:color w:val="auto"/>
            <w:u w:val="none"/>
          </w:rPr>
          <w:t xml:space="preserve">betel </w:t>
        </w:r>
        <w:proofErr w:type="spellStart"/>
        <w:r w:rsidRPr="006B6437">
          <w:rPr>
            <w:rStyle w:val="Hyperlink"/>
            <w:color w:val="auto"/>
            <w:u w:val="none"/>
          </w:rPr>
          <w:t>quids</w:t>
        </w:r>
        <w:proofErr w:type="spellEnd"/>
      </w:hyperlink>
      <w:r w:rsidRPr="006B6437">
        <w:t> to enhance aroma while chewing. The spice is used in a type of cigarette called </w:t>
      </w:r>
      <w:hyperlink r:id="rId48" w:tooltip="Kretek" w:history="1">
        <w:r w:rsidRPr="006B6437">
          <w:rPr>
            <w:rStyle w:val="Hyperlink"/>
            <w:i/>
            <w:iCs/>
            <w:color w:val="auto"/>
            <w:u w:val="none"/>
          </w:rPr>
          <w:t>kretek</w:t>
        </w:r>
      </w:hyperlink>
      <w:r w:rsidRPr="006B6437">
        <w:t> in Indonesia. Clove cigarettes were smoked throughout Europe, Asia, and the United States. Clove cigarettes are currently classified in the United States as </w:t>
      </w:r>
      <w:hyperlink r:id="rId49" w:tooltip="Cigar" w:history="1">
        <w:r w:rsidRPr="006B6437">
          <w:rPr>
            <w:rStyle w:val="Hyperlink"/>
            <w:color w:val="auto"/>
            <w:u w:val="none"/>
          </w:rPr>
          <w:t>cigars</w:t>
        </w:r>
      </w:hyperlink>
      <w:r w:rsidRPr="006B6437">
        <w:t>,</w:t>
      </w:r>
      <w:r w:rsidR="004861D7" w:rsidRPr="006B6437">
        <w:t xml:space="preserve"> </w:t>
      </w:r>
      <w:r w:rsidRPr="006B6437">
        <w:t>the result of a </w:t>
      </w:r>
      <w:hyperlink r:id="rId50" w:tooltip="Ban (law)" w:history="1">
        <w:r w:rsidRPr="006B6437">
          <w:rPr>
            <w:rStyle w:val="Hyperlink"/>
            <w:color w:val="auto"/>
            <w:u w:val="none"/>
          </w:rPr>
          <w:t>ban</w:t>
        </w:r>
      </w:hyperlink>
      <w:r w:rsidRPr="006B6437">
        <w:t> on flavored cigarettes in September 2009.</w:t>
      </w:r>
      <w:r w:rsidR="00F11DDA" w:rsidRPr="006B6437">
        <w:t xml:space="preserve"> </w:t>
      </w:r>
    </w:p>
    <w:p w14:paraId="1D62DB0E" w14:textId="05D1B820" w:rsidR="004479DD" w:rsidRDefault="006435D3" w:rsidP="00ED59C1">
      <w:pPr>
        <w:pStyle w:val="NormalWeb"/>
        <w:spacing w:after="160" w:afterAutospacing="0" w:line="480" w:lineRule="auto"/>
        <w:jc w:val="both"/>
      </w:pPr>
      <w:r w:rsidRPr="006B6437">
        <w:t>Clove </w:t>
      </w:r>
      <w:hyperlink r:id="rId51" w:tooltip="Essential oil" w:history="1">
        <w:r w:rsidRPr="006B6437">
          <w:rPr>
            <w:rStyle w:val="Hyperlink"/>
            <w:color w:val="auto"/>
            <w:u w:val="none"/>
          </w:rPr>
          <w:t>essential oil</w:t>
        </w:r>
      </w:hyperlink>
      <w:r w:rsidRPr="006B6437">
        <w:t> may be used to inhibit </w:t>
      </w:r>
      <w:hyperlink r:id="rId52" w:tooltip="Mold" w:history="1">
        <w:r w:rsidRPr="006B6437">
          <w:rPr>
            <w:rStyle w:val="Hyperlink"/>
            <w:color w:val="auto"/>
            <w:u w:val="none"/>
          </w:rPr>
          <w:t>mold</w:t>
        </w:r>
      </w:hyperlink>
      <w:r w:rsidRPr="006B6437">
        <w:t> growth on various types of foods. In addition to these non-culinary uses of clove, it can be used to protect wood in a system for </w:t>
      </w:r>
      <w:hyperlink r:id="rId53" w:tooltip="Cultural heritage" w:history="1">
        <w:r w:rsidRPr="006B6437">
          <w:rPr>
            <w:rStyle w:val="Hyperlink"/>
            <w:color w:val="auto"/>
            <w:u w:val="none"/>
          </w:rPr>
          <w:t>cultural heritage</w:t>
        </w:r>
      </w:hyperlink>
      <w:r w:rsidRPr="006B6437">
        <w:t> conservation, and showed the efficacy of clove essential oil to be higher than a </w:t>
      </w:r>
      <w:hyperlink r:id="rId54" w:tooltip="Boron" w:history="1">
        <w:r w:rsidRPr="006B6437">
          <w:rPr>
            <w:rStyle w:val="Hyperlink"/>
            <w:color w:val="auto"/>
            <w:u w:val="none"/>
          </w:rPr>
          <w:t>boron</w:t>
        </w:r>
      </w:hyperlink>
      <w:r w:rsidRPr="006B6437">
        <w:t>-based wood preservative.</w:t>
      </w:r>
      <w:r w:rsidR="00F11DDA" w:rsidRPr="006B6437">
        <w:t xml:space="preserve"> </w:t>
      </w:r>
      <w:r w:rsidRPr="006B6437">
        <w:t>Cloves can be used to make a fragrant </w:t>
      </w:r>
      <w:hyperlink r:id="rId55" w:tooltip="Pomander" w:history="1">
        <w:r w:rsidRPr="006B6437">
          <w:rPr>
            <w:rStyle w:val="Hyperlink"/>
            <w:color w:val="auto"/>
            <w:u w:val="none"/>
          </w:rPr>
          <w:t>pomander</w:t>
        </w:r>
      </w:hyperlink>
      <w:r w:rsidRPr="006B6437">
        <w:t> when combined with an orange. When given as a gift in Victorian England, such a pomander indicated warmth of feeling.</w:t>
      </w:r>
    </w:p>
    <w:p w14:paraId="390A5607" w14:textId="77777777" w:rsidR="00ED59C1" w:rsidRDefault="00ED59C1" w:rsidP="004479DD">
      <w:pPr>
        <w:pStyle w:val="NormalWeb"/>
        <w:spacing w:after="160" w:afterAutospacing="0" w:line="480" w:lineRule="auto"/>
        <w:ind w:left="360"/>
        <w:jc w:val="both"/>
      </w:pPr>
    </w:p>
    <w:p w14:paraId="3EBBE5C7" w14:textId="3E6B5525" w:rsidR="00C5267F" w:rsidRPr="004479DD" w:rsidRDefault="004479DD" w:rsidP="003D69FD">
      <w:pPr>
        <w:pStyle w:val="NormalWeb"/>
        <w:spacing w:after="160" w:afterAutospacing="0" w:line="480" w:lineRule="auto"/>
        <w:jc w:val="both"/>
      </w:pPr>
      <w:r w:rsidRPr="004479DD">
        <w:rPr>
          <w:b/>
          <w:bCs/>
        </w:rPr>
        <w:lastRenderedPageBreak/>
        <w:t>1.</w:t>
      </w:r>
      <w:r w:rsidR="003C2C40">
        <w:rPr>
          <w:b/>
          <w:bCs/>
        </w:rPr>
        <w:t>9</w:t>
      </w:r>
      <w:r w:rsidRPr="004479DD">
        <w:rPr>
          <w:b/>
          <w:bCs/>
        </w:rPr>
        <w:t>.3</w:t>
      </w:r>
      <w:r>
        <w:t xml:space="preserve"> </w:t>
      </w:r>
      <w:r w:rsidR="00A621A9" w:rsidRPr="004479DD">
        <w:rPr>
          <w:b/>
          <w:bCs/>
        </w:rPr>
        <w:t>Phytochemistry of Clove Buds (</w:t>
      </w:r>
      <w:proofErr w:type="spellStart"/>
      <w:r w:rsidR="00A621A9" w:rsidRPr="004479DD">
        <w:rPr>
          <w:b/>
          <w:bCs/>
          <w:i/>
          <w:iCs/>
        </w:rPr>
        <w:t>Syzygium</w:t>
      </w:r>
      <w:proofErr w:type="spellEnd"/>
      <w:r w:rsidR="00A621A9" w:rsidRPr="004479DD">
        <w:rPr>
          <w:b/>
          <w:bCs/>
          <w:i/>
          <w:iCs/>
        </w:rPr>
        <w:t xml:space="preserve"> Aromaticum)</w:t>
      </w:r>
    </w:p>
    <w:p w14:paraId="49A2A3E3" w14:textId="0C17729D" w:rsidR="0038663A" w:rsidRPr="006B6437" w:rsidRDefault="0038663A" w:rsidP="003D69FD">
      <w:pPr>
        <w:pStyle w:val="ListParagraph"/>
        <w:spacing w:line="480" w:lineRule="auto"/>
        <w:ind w:left="0"/>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Pharmacological research indicates that clove is the main source of phenolic molecules like </w:t>
      </w:r>
      <w:proofErr w:type="spellStart"/>
      <w:r w:rsidRPr="006B6437">
        <w:rPr>
          <w:rFonts w:ascii="Times New Roman" w:eastAsia="Times New Roman" w:hAnsi="Times New Roman" w:cs="Times New Roman"/>
          <w:sz w:val="24"/>
          <w:szCs w:val="24"/>
        </w:rPr>
        <w:t>hidroxibenzoic</w:t>
      </w:r>
      <w:proofErr w:type="spellEnd"/>
      <w:r w:rsidRPr="006B6437">
        <w:rPr>
          <w:rFonts w:ascii="Times New Roman" w:eastAsia="Times New Roman" w:hAnsi="Times New Roman" w:cs="Times New Roman"/>
          <w:sz w:val="24"/>
          <w:szCs w:val="24"/>
        </w:rPr>
        <w:t xml:space="preserve"> acids, flavonoids, </w:t>
      </w:r>
      <w:proofErr w:type="spellStart"/>
      <w:r w:rsidRPr="006B6437">
        <w:rPr>
          <w:rFonts w:ascii="Times New Roman" w:eastAsia="Times New Roman" w:hAnsi="Times New Roman" w:cs="Times New Roman"/>
          <w:sz w:val="24"/>
          <w:szCs w:val="24"/>
        </w:rPr>
        <w:t>hidroxiphenyl</w:t>
      </w:r>
      <w:proofErr w:type="spellEnd"/>
      <w:r w:rsidRPr="006B6437">
        <w:rPr>
          <w:rFonts w:ascii="Times New Roman" w:eastAsia="Times New Roman" w:hAnsi="Times New Roman" w:cs="Times New Roman"/>
          <w:sz w:val="24"/>
          <w:szCs w:val="24"/>
        </w:rPr>
        <w:t xml:space="preserve"> </w:t>
      </w:r>
      <w:proofErr w:type="spellStart"/>
      <w:r w:rsidRPr="006B6437">
        <w:rPr>
          <w:rFonts w:ascii="Times New Roman" w:eastAsia="Times New Roman" w:hAnsi="Times New Roman" w:cs="Times New Roman"/>
          <w:sz w:val="24"/>
          <w:szCs w:val="24"/>
        </w:rPr>
        <w:t>propens</w:t>
      </w:r>
      <w:proofErr w:type="spellEnd"/>
      <w:r w:rsidRPr="006B6437">
        <w:rPr>
          <w:rFonts w:ascii="Times New Roman" w:eastAsia="Times New Roman" w:hAnsi="Times New Roman" w:cs="Times New Roman"/>
          <w:sz w:val="24"/>
          <w:szCs w:val="24"/>
        </w:rPr>
        <w:t xml:space="preserve">, </w:t>
      </w:r>
      <w:proofErr w:type="spellStart"/>
      <w:r w:rsidRPr="006B6437">
        <w:rPr>
          <w:rFonts w:ascii="Times New Roman" w:eastAsia="Times New Roman" w:hAnsi="Times New Roman" w:cs="Times New Roman"/>
          <w:sz w:val="24"/>
          <w:szCs w:val="24"/>
        </w:rPr>
        <w:t>hidroxicinamic</w:t>
      </w:r>
      <w:proofErr w:type="spellEnd"/>
      <w:r w:rsidRPr="006B6437">
        <w:rPr>
          <w:rFonts w:ascii="Times New Roman" w:eastAsia="Times New Roman" w:hAnsi="Times New Roman" w:cs="Times New Roman"/>
          <w:sz w:val="24"/>
          <w:szCs w:val="24"/>
        </w:rPr>
        <w:t xml:space="preserve"> acids, and eugenol (C10H12O2), the main bioactive molecule, which are found in high concentrations in the fresh plant, as well as gallic acid derivatives like </w:t>
      </w:r>
      <w:proofErr w:type="spellStart"/>
      <w:r w:rsidRPr="006B6437">
        <w:rPr>
          <w:rFonts w:ascii="Times New Roman" w:eastAsia="Times New Roman" w:hAnsi="Times New Roman" w:cs="Times New Roman"/>
          <w:sz w:val="24"/>
          <w:szCs w:val="24"/>
        </w:rPr>
        <w:t>hidrolizable</w:t>
      </w:r>
      <w:proofErr w:type="spellEnd"/>
      <w:r w:rsidRPr="006B6437">
        <w:rPr>
          <w:rFonts w:ascii="Times New Roman" w:eastAsia="Times New Roman" w:hAnsi="Times New Roman" w:cs="Times New Roman"/>
          <w:sz w:val="24"/>
          <w:szCs w:val="24"/>
        </w:rPr>
        <w:t xml:space="preserve"> tannins. Clove also contains flavonoids including quercetin and kaempferol, as well as phenolic acids like salicylic, caffeic, ellagic, and ferulic acids. Eugenol, eugenol acetate, and β-</w:t>
      </w:r>
      <w:proofErr w:type="spellStart"/>
      <w:r w:rsidRPr="006B6437">
        <w:rPr>
          <w:rFonts w:ascii="Times New Roman" w:eastAsia="Times New Roman" w:hAnsi="Times New Roman" w:cs="Times New Roman"/>
          <w:sz w:val="24"/>
          <w:szCs w:val="24"/>
        </w:rPr>
        <w:t>cariafileno</w:t>
      </w:r>
      <w:proofErr w:type="spellEnd"/>
      <w:r w:rsidRPr="006B6437">
        <w:rPr>
          <w:rFonts w:ascii="Times New Roman" w:eastAsia="Times New Roman" w:hAnsi="Times New Roman" w:cs="Times New Roman"/>
          <w:sz w:val="24"/>
          <w:szCs w:val="24"/>
        </w:rPr>
        <w:t xml:space="preserve"> are among the essential oils found in up to 18% of clove flower buds. (</w:t>
      </w:r>
      <w:proofErr w:type="spellStart"/>
      <w:r w:rsidRPr="006B6437">
        <w:rPr>
          <w:rFonts w:ascii="Times New Roman" w:eastAsia="Times New Roman" w:hAnsi="Times New Roman" w:cs="Times New Roman"/>
          <w:sz w:val="24"/>
          <w:szCs w:val="24"/>
        </w:rPr>
        <w:t>Batiha</w:t>
      </w:r>
      <w:proofErr w:type="spellEnd"/>
      <w:r w:rsidRPr="006B6437">
        <w:rPr>
          <w:rFonts w:ascii="Times New Roman" w:eastAsia="Times New Roman" w:hAnsi="Times New Roman" w:cs="Times New Roman"/>
          <w:sz w:val="24"/>
          <w:szCs w:val="24"/>
        </w:rPr>
        <w:t xml:space="preserve"> El-Saber </w:t>
      </w:r>
      <w:r w:rsidRPr="00F11DDA">
        <w:rPr>
          <w:rFonts w:ascii="Times New Roman" w:eastAsia="Times New Roman" w:hAnsi="Times New Roman" w:cs="Times New Roman"/>
          <w:i/>
          <w:iCs/>
          <w:sz w:val="24"/>
          <w:szCs w:val="24"/>
        </w:rPr>
        <w:t>et al</w:t>
      </w:r>
      <w:r w:rsidRPr="006B6437">
        <w:rPr>
          <w:rFonts w:ascii="Times New Roman" w:eastAsia="Times New Roman" w:hAnsi="Times New Roman" w:cs="Times New Roman"/>
          <w:sz w:val="24"/>
          <w:szCs w:val="24"/>
        </w:rPr>
        <w:t>.</w:t>
      </w:r>
      <w:r w:rsidR="004861D7">
        <w:rPr>
          <w:rFonts w:ascii="Times New Roman" w:eastAsia="Times New Roman" w:hAnsi="Times New Roman" w:cs="Times New Roman"/>
          <w:sz w:val="24"/>
          <w:szCs w:val="24"/>
        </w:rPr>
        <w:t>,</w:t>
      </w:r>
      <w:r w:rsidRPr="006B6437">
        <w:rPr>
          <w:rFonts w:ascii="Times New Roman" w:eastAsia="Times New Roman" w:hAnsi="Times New Roman" w:cs="Times New Roman"/>
          <w:sz w:val="24"/>
          <w:szCs w:val="24"/>
        </w:rPr>
        <w:t xml:space="preserve"> 2020)</w:t>
      </w:r>
    </w:p>
    <w:p w14:paraId="7FC930BD" w14:textId="65E2FC1C" w:rsidR="0038663A" w:rsidRPr="007A1EBA" w:rsidRDefault="0038663A" w:rsidP="003D69FD">
      <w:pPr>
        <w:pStyle w:val="ListParagraph"/>
        <w:spacing w:line="480" w:lineRule="auto"/>
        <w:ind w:left="0"/>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Clove buds contain 15–20% essential oil, which is primarily made up of β-caryophyllene (5–12%), eugenol (70–85%), and </w:t>
      </w:r>
      <w:proofErr w:type="spellStart"/>
      <w:r w:rsidRPr="006B6437">
        <w:rPr>
          <w:rFonts w:ascii="Times New Roman" w:eastAsia="Times New Roman" w:hAnsi="Times New Roman" w:cs="Times New Roman"/>
          <w:sz w:val="24"/>
          <w:szCs w:val="24"/>
        </w:rPr>
        <w:t>eugenyl</w:t>
      </w:r>
      <w:proofErr w:type="spellEnd"/>
      <w:r w:rsidRPr="006B6437">
        <w:rPr>
          <w:rFonts w:ascii="Times New Roman" w:eastAsia="Times New Roman" w:hAnsi="Times New Roman" w:cs="Times New Roman"/>
          <w:sz w:val="24"/>
          <w:szCs w:val="24"/>
        </w:rPr>
        <w:t xml:space="preserve"> acetate (15%). Other essential oil components of clove oil include vanillin, </w:t>
      </w:r>
      <w:proofErr w:type="spellStart"/>
      <w:r w:rsidRPr="006B6437">
        <w:rPr>
          <w:rFonts w:ascii="Times New Roman" w:eastAsia="Times New Roman" w:hAnsi="Times New Roman" w:cs="Times New Roman"/>
          <w:sz w:val="24"/>
          <w:szCs w:val="24"/>
        </w:rPr>
        <w:t>crategolic</w:t>
      </w:r>
      <w:proofErr w:type="spellEnd"/>
      <w:r w:rsidRPr="006B6437">
        <w:rPr>
          <w:rFonts w:ascii="Times New Roman" w:eastAsia="Times New Roman" w:hAnsi="Times New Roman" w:cs="Times New Roman"/>
          <w:sz w:val="24"/>
          <w:szCs w:val="24"/>
        </w:rPr>
        <w:t xml:space="preserve"> acid, tannins, </w:t>
      </w:r>
      <w:proofErr w:type="spellStart"/>
      <w:r w:rsidRPr="006B6437">
        <w:rPr>
          <w:rFonts w:ascii="Times New Roman" w:eastAsia="Times New Roman" w:hAnsi="Times New Roman" w:cs="Times New Roman"/>
          <w:sz w:val="24"/>
          <w:szCs w:val="24"/>
        </w:rPr>
        <w:t>gallotannic</w:t>
      </w:r>
      <w:proofErr w:type="spellEnd"/>
      <w:r w:rsidRPr="006B6437">
        <w:rPr>
          <w:rFonts w:ascii="Times New Roman" w:eastAsia="Times New Roman" w:hAnsi="Times New Roman" w:cs="Times New Roman"/>
          <w:sz w:val="24"/>
          <w:szCs w:val="24"/>
        </w:rPr>
        <w:t xml:space="preserve"> acid, methyl salicylate, flavonoids </w:t>
      </w:r>
      <w:proofErr w:type="spellStart"/>
      <w:r w:rsidRPr="006B6437">
        <w:rPr>
          <w:rFonts w:ascii="Times New Roman" w:eastAsia="Times New Roman" w:hAnsi="Times New Roman" w:cs="Times New Roman"/>
          <w:sz w:val="24"/>
          <w:szCs w:val="24"/>
        </w:rPr>
        <w:t>eugenin</w:t>
      </w:r>
      <w:proofErr w:type="spellEnd"/>
      <w:r w:rsidRPr="006B6437">
        <w:rPr>
          <w:rFonts w:ascii="Times New Roman" w:eastAsia="Times New Roman" w:hAnsi="Times New Roman" w:cs="Times New Roman"/>
          <w:sz w:val="24"/>
          <w:szCs w:val="24"/>
        </w:rPr>
        <w:t>, kaempferol, rhamnetin, eugenitin, and triterpenoids such oleanolic acid. Additionally, the oil contains methyl amyl ketone, methyl salicylate, α and β-humulene, benzaldehyde, β-</w:t>
      </w:r>
      <w:proofErr w:type="spellStart"/>
      <w:r w:rsidRPr="006B6437">
        <w:rPr>
          <w:rFonts w:ascii="Times New Roman" w:eastAsia="Times New Roman" w:hAnsi="Times New Roman" w:cs="Times New Roman"/>
          <w:sz w:val="24"/>
          <w:szCs w:val="24"/>
        </w:rPr>
        <w:t>ylangene</w:t>
      </w:r>
      <w:proofErr w:type="spellEnd"/>
      <w:r w:rsidRPr="006B6437">
        <w:rPr>
          <w:rFonts w:ascii="Times New Roman" w:eastAsia="Times New Roman" w:hAnsi="Times New Roman" w:cs="Times New Roman"/>
          <w:sz w:val="24"/>
          <w:szCs w:val="24"/>
        </w:rPr>
        <w:t xml:space="preserve">, and chavicol. Methyl amyl ketone and methyl salicylate are among the minute levels of compounds that give cloves their delightful scent. (Hazim </w:t>
      </w:r>
      <w:r w:rsidR="004861D7">
        <w:rPr>
          <w:rFonts w:ascii="Times New Roman" w:eastAsia="Times New Roman" w:hAnsi="Times New Roman" w:cs="Times New Roman"/>
          <w:i/>
          <w:iCs/>
          <w:sz w:val="24"/>
          <w:szCs w:val="24"/>
        </w:rPr>
        <w:t>et al.</w:t>
      </w:r>
      <w:r w:rsidRPr="006B6437">
        <w:rPr>
          <w:rFonts w:ascii="Times New Roman" w:eastAsia="Times New Roman" w:hAnsi="Times New Roman" w:cs="Times New Roman"/>
          <w:sz w:val="24"/>
          <w:szCs w:val="24"/>
        </w:rPr>
        <w:t>, 2023)</w:t>
      </w:r>
    </w:p>
    <w:p w14:paraId="03951148" w14:textId="2AAB81A8" w:rsidR="00C5267F" w:rsidRPr="006B6437" w:rsidRDefault="00C5267F" w:rsidP="003D69FD">
      <w:pPr>
        <w:spacing w:line="480" w:lineRule="auto"/>
        <w:ind w:left="90" w:hanging="90"/>
        <w:jc w:val="both"/>
        <w:rPr>
          <w:rFonts w:ascii="Times New Roman" w:eastAsia="Times New Roman" w:hAnsi="Times New Roman" w:cs="Times New Roman"/>
          <w:b/>
          <w:bCs/>
          <w:sz w:val="24"/>
          <w:szCs w:val="24"/>
        </w:rPr>
      </w:pPr>
      <w:r w:rsidRPr="006B6437">
        <w:rPr>
          <w:rFonts w:ascii="Times New Roman" w:hAnsi="Times New Roman" w:cs="Times New Roman"/>
          <w:b/>
          <w:bCs/>
          <w:sz w:val="24"/>
          <w:szCs w:val="24"/>
        </w:rPr>
        <w:t>1.</w:t>
      </w:r>
      <w:r w:rsidR="003C2C40">
        <w:rPr>
          <w:rFonts w:ascii="Times New Roman" w:hAnsi="Times New Roman" w:cs="Times New Roman"/>
          <w:b/>
          <w:bCs/>
          <w:sz w:val="24"/>
          <w:szCs w:val="24"/>
        </w:rPr>
        <w:t>10</w:t>
      </w:r>
      <w:r w:rsidRPr="006B6437">
        <w:rPr>
          <w:rFonts w:ascii="Times New Roman" w:hAnsi="Times New Roman" w:cs="Times New Roman"/>
          <w:b/>
          <w:bCs/>
          <w:sz w:val="24"/>
          <w:szCs w:val="24"/>
        </w:rPr>
        <w:t xml:space="preserve"> </w:t>
      </w:r>
      <w:r w:rsidR="00A621A9" w:rsidRPr="006B6437">
        <w:rPr>
          <w:rFonts w:ascii="Times New Roman" w:hAnsi="Times New Roman" w:cs="Times New Roman"/>
          <w:b/>
          <w:bCs/>
          <w:sz w:val="24"/>
          <w:szCs w:val="24"/>
        </w:rPr>
        <w:t>Rationale for This Study</w:t>
      </w:r>
    </w:p>
    <w:p w14:paraId="361E81AD" w14:textId="77777777" w:rsidR="00C5267F" w:rsidRPr="006B6437" w:rsidRDefault="00C5267F" w:rsidP="003D69FD">
      <w:pPr>
        <w:spacing w:line="480" w:lineRule="auto"/>
        <w:jc w:val="both"/>
        <w:rPr>
          <w:rFonts w:ascii="Times New Roman" w:hAnsi="Times New Roman" w:cs="Times New Roman"/>
          <w:sz w:val="24"/>
          <w:szCs w:val="24"/>
        </w:rPr>
      </w:pPr>
      <w:r w:rsidRPr="006B6437">
        <w:rPr>
          <w:rFonts w:ascii="Times New Roman" w:hAnsi="Times New Roman" w:cs="Times New Roman"/>
          <w:sz w:val="24"/>
          <w:szCs w:val="24"/>
        </w:rPr>
        <w:t>Preterm labor, defined as uterine contractions leading to cervical changes before 37 weeks of gestation, is a significant contributor to neonatal morbidity and mortality. Current management often involves the use of tocolytic agents to suppress uterine contractions and prolong pregnancy. However, these conventional drugs, such as beta-agonists and calcium channel blockers, can be associated with significant maternal and fetal side effects, including pulmonary edema, tachycardia, and fetal distress. This has led to a growing interest in exploring alternative, natural therapies that may be effective and have a more favorable side-effect profile.</w:t>
      </w:r>
    </w:p>
    <w:p w14:paraId="1F288391" w14:textId="77777777" w:rsidR="00C5267F" w:rsidRPr="006B6437" w:rsidRDefault="00C5267F" w:rsidP="003D69FD">
      <w:pPr>
        <w:spacing w:line="480" w:lineRule="auto"/>
        <w:jc w:val="both"/>
        <w:rPr>
          <w:rFonts w:ascii="Times New Roman" w:eastAsia="Times New Roman" w:hAnsi="Times New Roman" w:cs="Times New Roman"/>
          <w:sz w:val="24"/>
          <w:szCs w:val="24"/>
        </w:rPr>
      </w:pPr>
      <w:proofErr w:type="spellStart"/>
      <w:r w:rsidRPr="006B6437">
        <w:rPr>
          <w:rFonts w:ascii="Times New Roman" w:eastAsia="Times New Roman" w:hAnsi="Times New Roman" w:cs="Times New Roman"/>
          <w:i/>
          <w:iCs/>
          <w:sz w:val="24"/>
          <w:szCs w:val="24"/>
        </w:rPr>
        <w:lastRenderedPageBreak/>
        <w:t>Syzygium</w:t>
      </w:r>
      <w:proofErr w:type="spellEnd"/>
      <w:r w:rsidRPr="006B6437">
        <w:rPr>
          <w:rFonts w:ascii="Times New Roman" w:eastAsia="Times New Roman" w:hAnsi="Times New Roman" w:cs="Times New Roman"/>
          <w:i/>
          <w:iCs/>
          <w:sz w:val="24"/>
          <w:szCs w:val="24"/>
        </w:rPr>
        <w:t xml:space="preserve"> aromaticum </w:t>
      </w:r>
      <w:r w:rsidRPr="006B6437">
        <w:rPr>
          <w:rFonts w:ascii="Times New Roman" w:eastAsia="Times New Roman" w:hAnsi="Times New Roman" w:cs="Times New Roman"/>
          <w:sz w:val="24"/>
          <w:szCs w:val="24"/>
        </w:rPr>
        <w:t xml:space="preserve">(clove) has long been used in traditional medicine for its analgesic, anti-inflammatory and muscle relaxant properties. Despite its historical use, the mechanisms underlying its inhibitory effects on uterine contractions remains poorly defined. The use of animal models such as nonpregnant mice provides a controlled system for dissecting these mechanisms, given their well-characterized uterine physiology and responsiveness to hormonal and pharmacological modulation. </w:t>
      </w:r>
    </w:p>
    <w:p w14:paraId="2840D9B8" w14:textId="3956E024" w:rsidR="007A1EBA" w:rsidRPr="006B6437" w:rsidRDefault="00C5267F" w:rsidP="003D69FD">
      <w:pPr>
        <w:spacing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By investigating clove’s effects in this model, the present study aims to bridge the gap between traditional claims and mechanistic evidence.</w:t>
      </w:r>
    </w:p>
    <w:p w14:paraId="754D570C" w14:textId="79F01D61" w:rsidR="00C5267F" w:rsidRPr="006B6437" w:rsidRDefault="00C5267F" w:rsidP="00A621A9">
      <w:pPr>
        <w:spacing w:line="480" w:lineRule="auto"/>
        <w:jc w:val="both"/>
        <w:rPr>
          <w:rFonts w:ascii="Times New Roman" w:eastAsia="Times New Roman" w:hAnsi="Times New Roman" w:cs="Times New Roman"/>
          <w:sz w:val="24"/>
          <w:szCs w:val="24"/>
        </w:rPr>
      </w:pPr>
      <w:r w:rsidRPr="006B6437">
        <w:rPr>
          <w:rFonts w:ascii="Times New Roman" w:eastAsia="Times New Roman" w:hAnsi="Times New Roman" w:cs="Times New Roman"/>
          <w:b/>
          <w:bCs/>
          <w:sz w:val="24"/>
          <w:szCs w:val="24"/>
        </w:rPr>
        <w:t>1.</w:t>
      </w:r>
      <w:r w:rsidR="00D1356E" w:rsidRPr="006B6437">
        <w:rPr>
          <w:rFonts w:ascii="Times New Roman" w:eastAsia="Times New Roman" w:hAnsi="Times New Roman" w:cs="Times New Roman"/>
          <w:b/>
          <w:bCs/>
          <w:sz w:val="24"/>
          <w:szCs w:val="24"/>
        </w:rPr>
        <w:t>1</w:t>
      </w:r>
      <w:r w:rsidR="003C2C40">
        <w:rPr>
          <w:rFonts w:ascii="Times New Roman" w:eastAsia="Times New Roman" w:hAnsi="Times New Roman" w:cs="Times New Roman"/>
          <w:b/>
          <w:bCs/>
          <w:sz w:val="24"/>
          <w:szCs w:val="24"/>
        </w:rPr>
        <w:t>1</w:t>
      </w:r>
      <w:r w:rsidRPr="006B6437">
        <w:rPr>
          <w:rFonts w:ascii="Times New Roman" w:eastAsia="Times New Roman" w:hAnsi="Times New Roman" w:cs="Times New Roman"/>
          <w:b/>
          <w:bCs/>
          <w:sz w:val="24"/>
          <w:szCs w:val="24"/>
        </w:rPr>
        <w:t xml:space="preserve"> </w:t>
      </w:r>
      <w:r w:rsidR="00A621A9" w:rsidRPr="006B6437">
        <w:rPr>
          <w:rFonts w:ascii="Times New Roman" w:eastAsia="Times New Roman" w:hAnsi="Times New Roman" w:cs="Times New Roman"/>
          <w:b/>
          <w:bCs/>
          <w:sz w:val="24"/>
          <w:szCs w:val="24"/>
        </w:rPr>
        <w:t>Research Questions</w:t>
      </w:r>
    </w:p>
    <w:p w14:paraId="4D0B4A10" w14:textId="2ADEC633" w:rsidR="00A4391E" w:rsidRPr="006B6437" w:rsidRDefault="00A4391E" w:rsidP="00D1356E">
      <w:pPr>
        <w:pStyle w:val="ListParagraph"/>
        <w:numPr>
          <w:ilvl w:val="0"/>
          <w:numId w:val="17"/>
        </w:numPr>
        <w:spacing w:line="480" w:lineRule="auto"/>
        <w:ind w:left="360"/>
        <w:jc w:val="both"/>
        <w:rPr>
          <w:rFonts w:ascii="Times New Roman" w:hAnsi="Times New Roman" w:cs="Times New Roman"/>
          <w:sz w:val="24"/>
          <w:szCs w:val="24"/>
        </w:rPr>
      </w:pPr>
      <w:r w:rsidRPr="006B6437">
        <w:rPr>
          <w:rFonts w:ascii="Times New Roman" w:hAnsi="Times New Roman" w:cs="Times New Roman"/>
          <w:sz w:val="24"/>
          <w:szCs w:val="24"/>
        </w:rPr>
        <w:t xml:space="preserve">Can </w:t>
      </w:r>
      <w:proofErr w:type="spellStart"/>
      <w:r w:rsidRPr="006B6437">
        <w:rPr>
          <w:rFonts w:ascii="Times New Roman" w:eastAsia="Times New Roman" w:hAnsi="Times New Roman" w:cs="Times New Roman"/>
          <w:i/>
          <w:iCs/>
          <w:sz w:val="24"/>
          <w:szCs w:val="24"/>
        </w:rPr>
        <w:t>Syzygium</w:t>
      </w:r>
      <w:proofErr w:type="spellEnd"/>
      <w:r w:rsidRPr="006B6437">
        <w:rPr>
          <w:rFonts w:ascii="Times New Roman" w:eastAsia="Times New Roman" w:hAnsi="Times New Roman" w:cs="Times New Roman"/>
          <w:i/>
          <w:iCs/>
          <w:sz w:val="24"/>
          <w:szCs w:val="24"/>
        </w:rPr>
        <w:t xml:space="preserve"> aromaticum </w:t>
      </w:r>
      <w:r w:rsidRPr="006B6437">
        <w:rPr>
          <w:rFonts w:ascii="Times New Roman" w:eastAsia="Times New Roman" w:hAnsi="Times New Roman" w:cs="Times New Roman"/>
          <w:sz w:val="24"/>
          <w:szCs w:val="24"/>
        </w:rPr>
        <w:t xml:space="preserve">(clove) </w:t>
      </w:r>
      <w:r w:rsidRPr="006B6437">
        <w:rPr>
          <w:rFonts w:ascii="Times New Roman" w:hAnsi="Times New Roman" w:cs="Times New Roman"/>
          <w:sz w:val="24"/>
          <w:szCs w:val="24"/>
        </w:rPr>
        <w:t>extract effectively inhibit uterine contractions in cases of preterm labor?</w:t>
      </w:r>
    </w:p>
    <w:p w14:paraId="04E713C3" w14:textId="6D8BAF1C" w:rsidR="00C5267F" w:rsidRPr="006B6437" w:rsidRDefault="00A4391E" w:rsidP="00D1356E">
      <w:pPr>
        <w:pStyle w:val="ListParagraph"/>
        <w:numPr>
          <w:ilvl w:val="0"/>
          <w:numId w:val="17"/>
        </w:numPr>
        <w:spacing w:line="480" w:lineRule="auto"/>
        <w:ind w:left="360"/>
        <w:jc w:val="both"/>
        <w:rPr>
          <w:rFonts w:ascii="Times New Roman" w:hAnsi="Times New Roman" w:cs="Times New Roman"/>
          <w:sz w:val="24"/>
          <w:szCs w:val="24"/>
        </w:rPr>
      </w:pPr>
      <w:r w:rsidRPr="006B6437">
        <w:rPr>
          <w:rFonts w:ascii="Times New Roman" w:hAnsi="Times New Roman" w:cs="Times New Roman"/>
          <w:sz w:val="24"/>
          <w:szCs w:val="24"/>
        </w:rPr>
        <w:t xml:space="preserve">How does </w:t>
      </w:r>
      <w:proofErr w:type="spellStart"/>
      <w:r w:rsidRPr="006B6437">
        <w:rPr>
          <w:rFonts w:ascii="Times New Roman" w:eastAsia="Times New Roman" w:hAnsi="Times New Roman" w:cs="Times New Roman"/>
          <w:i/>
          <w:iCs/>
          <w:sz w:val="24"/>
          <w:szCs w:val="24"/>
        </w:rPr>
        <w:t>Syzygium</w:t>
      </w:r>
      <w:proofErr w:type="spellEnd"/>
      <w:r w:rsidRPr="006B6437">
        <w:rPr>
          <w:rFonts w:ascii="Times New Roman" w:eastAsia="Times New Roman" w:hAnsi="Times New Roman" w:cs="Times New Roman"/>
          <w:i/>
          <w:iCs/>
          <w:sz w:val="24"/>
          <w:szCs w:val="24"/>
        </w:rPr>
        <w:t xml:space="preserve"> aromaticum </w:t>
      </w:r>
      <w:r w:rsidRPr="006B6437">
        <w:rPr>
          <w:rFonts w:ascii="Times New Roman" w:eastAsia="Times New Roman" w:hAnsi="Times New Roman" w:cs="Times New Roman"/>
          <w:sz w:val="24"/>
          <w:szCs w:val="24"/>
        </w:rPr>
        <w:t xml:space="preserve">(clove) </w:t>
      </w:r>
      <w:r w:rsidRPr="006B6437">
        <w:rPr>
          <w:rFonts w:ascii="Times New Roman" w:hAnsi="Times New Roman" w:cs="Times New Roman"/>
          <w:sz w:val="24"/>
          <w:szCs w:val="24"/>
        </w:rPr>
        <w:t>extract compare to a placebo or standard tocolytic drugs, in terms of reducing the frequency and force of uterine contractions in a model of preterm labor?</w:t>
      </w:r>
    </w:p>
    <w:p w14:paraId="10D527DE" w14:textId="30A667E6" w:rsidR="00C5267F" w:rsidRPr="006B6437" w:rsidRDefault="00C5267F" w:rsidP="00112A26">
      <w:pPr>
        <w:pStyle w:val="ListParagraph"/>
        <w:spacing w:line="480" w:lineRule="auto"/>
        <w:ind w:left="0"/>
        <w:jc w:val="both"/>
        <w:rPr>
          <w:rFonts w:ascii="Times New Roman" w:eastAsia="Times New Roman" w:hAnsi="Times New Roman" w:cs="Times New Roman"/>
          <w:b/>
          <w:bCs/>
          <w:sz w:val="24"/>
          <w:szCs w:val="24"/>
        </w:rPr>
      </w:pPr>
      <w:r w:rsidRPr="006B6437">
        <w:rPr>
          <w:rFonts w:ascii="Times New Roman" w:eastAsia="Times New Roman" w:hAnsi="Times New Roman" w:cs="Times New Roman"/>
          <w:b/>
          <w:bCs/>
          <w:sz w:val="24"/>
          <w:szCs w:val="24"/>
        </w:rPr>
        <w:t>1.</w:t>
      </w:r>
      <w:r w:rsidR="00A4391E" w:rsidRPr="006B6437">
        <w:rPr>
          <w:rFonts w:ascii="Times New Roman" w:eastAsia="Times New Roman" w:hAnsi="Times New Roman" w:cs="Times New Roman"/>
          <w:b/>
          <w:bCs/>
          <w:sz w:val="24"/>
          <w:szCs w:val="24"/>
        </w:rPr>
        <w:t>1</w:t>
      </w:r>
      <w:r w:rsidR="003C2C40">
        <w:rPr>
          <w:rFonts w:ascii="Times New Roman" w:eastAsia="Times New Roman" w:hAnsi="Times New Roman" w:cs="Times New Roman"/>
          <w:b/>
          <w:bCs/>
          <w:sz w:val="24"/>
          <w:szCs w:val="24"/>
        </w:rPr>
        <w:t>2</w:t>
      </w:r>
      <w:r w:rsidRPr="006B6437">
        <w:rPr>
          <w:rFonts w:ascii="Times New Roman" w:eastAsia="Times New Roman" w:hAnsi="Times New Roman" w:cs="Times New Roman"/>
          <w:b/>
          <w:bCs/>
          <w:sz w:val="24"/>
          <w:szCs w:val="24"/>
        </w:rPr>
        <w:t xml:space="preserve">   </w:t>
      </w:r>
      <w:r w:rsidR="00A621A9" w:rsidRPr="006B6437">
        <w:rPr>
          <w:rFonts w:ascii="Times New Roman" w:eastAsia="Times New Roman" w:hAnsi="Times New Roman" w:cs="Times New Roman"/>
          <w:b/>
          <w:bCs/>
          <w:sz w:val="24"/>
          <w:szCs w:val="24"/>
        </w:rPr>
        <w:t>Study Hypothesis</w:t>
      </w:r>
    </w:p>
    <w:p w14:paraId="391B64E1" w14:textId="5B444F83" w:rsidR="00C5267F" w:rsidRPr="006B6437" w:rsidRDefault="00C5267F" w:rsidP="00112A26">
      <w:pPr>
        <w:pStyle w:val="ListParagraph"/>
        <w:spacing w:line="480" w:lineRule="auto"/>
        <w:ind w:left="0"/>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Clove extract will significantly inhibit spontaneous and agonist-induced uterine contractions in nonpregnant mice when administered in appropriate doses.</w:t>
      </w:r>
    </w:p>
    <w:p w14:paraId="6AF9CD13" w14:textId="6654E840" w:rsidR="00C5267F" w:rsidRPr="006B6437" w:rsidRDefault="00C5267F" w:rsidP="00112A26">
      <w:pPr>
        <w:pStyle w:val="ListParagraph"/>
        <w:spacing w:line="480" w:lineRule="auto"/>
        <w:ind w:left="0"/>
        <w:jc w:val="both"/>
        <w:rPr>
          <w:rFonts w:ascii="Times New Roman" w:eastAsia="Times New Roman" w:hAnsi="Times New Roman" w:cs="Times New Roman"/>
          <w:b/>
          <w:bCs/>
          <w:sz w:val="24"/>
          <w:szCs w:val="24"/>
        </w:rPr>
      </w:pPr>
      <w:r w:rsidRPr="006B6437">
        <w:rPr>
          <w:rFonts w:ascii="Times New Roman" w:eastAsia="Times New Roman" w:hAnsi="Times New Roman" w:cs="Times New Roman"/>
          <w:b/>
          <w:bCs/>
          <w:sz w:val="24"/>
          <w:szCs w:val="24"/>
        </w:rPr>
        <w:t>1.1</w:t>
      </w:r>
      <w:r w:rsidR="003C2C40">
        <w:rPr>
          <w:rFonts w:ascii="Times New Roman" w:eastAsia="Times New Roman" w:hAnsi="Times New Roman" w:cs="Times New Roman"/>
          <w:b/>
          <w:bCs/>
          <w:sz w:val="24"/>
          <w:szCs w:val="24"/>
        </w:rPr>
        <w:t>3</w:t>
      </w:r>
      <w:r w:rsidRPr="006B6437">
        <w:rPr>
          <w:rFonts w:ascii="Times New Roman" w:eastAsia="Times New Roman" w:hAnsi="Times New Roman" w:cs="Times New Roman"/>
          <w:b/>
          <w:bCs/>
          <w:sz w:val="24"/>
          <w:szCs w:val="24"/>
        </w:rPr>
        <w:t xml:space="preserve">   </w:t>
      </w:r>
      <w:r w:rsidR="00A621A9" w:rsidRPr="006B6437">
        <w:rPr>
          <w:rFonts w:ascii="Times New Roman" w:eastAsia="Times New Roman" w:hAnsi="Times New Roman" w:cs="Times New Roman"/>
          <w:b/>
          <w:bCs/>
          <w:sz w:val="24"/>
          <w:szCs w:val="24"/>
        </w:rPr>
        <w:t xml:space="preserve">Aim </w:t>
      </w:r>
      <w:r w:rsidR="00F11DDA">
        <w:rPr>
          <w:rFonts w:ascii="Times New Roman" w:eastAsia="Times New Roman" w:hAnsi="Times New Roman" w:cs="Times New Roman"/>
          <w:b/>
          <w:bCs/>
          <w:sz w:val="24"/>
          <w:szCs w:val="24"/>
        </w:rPr>
        <w:t xml:space="preserve">and </w:t>
      </w:r>
      <w:r w:rsidR="00F11DDA" w:rsidRPr="006B6437">
        <w:rPr>
          <w:rFonts w:ascii="Times New Roman" w:eastAsia="Times New Roman" w:hAnsi="Times New Roman" w:cs="Times New Roman"/>
          <w:b/>
          <w:bCs/>
          <w:sz w:val="24"/>
          <w:szCs w:val="24"/>
        </w:rPr>
        <w:t>Objectives of The Study</w:t>
      </w:r>
    </w:p>
    <w:p w14:paraId="2402CFE8" w14:textId="0199C1DB" w:rsidR="00C5267F" w:rsidRPr="00F11DDA" w:rsidRDefault="00A4391E" w:rsidP="00F11DDA">
      <w:pPr>
        <w:pStyle w:val="ListParagraph"/>
        <w:tabs>
          <w:tab w:val="left" w:pos="360"/>
        </w:tabs>
        <w:spacing w:line="480" w:lineRule="auto"/>
        <w:ind w:left="0"/>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The study aimed to evaluate the effect of clove extract on the spontaneous and agonist-induced contractility of the myometrium strips isolated from non-pregnant mic</w:t>
      </w:r>
      <w:r w:rsidR="00F11DDA">
        <w:rPr>
          <w:rFonts w:ascii="Times New Roman" w:eastAsia="Times New Roman" w:hAnsi="Times New Roman" w:cs="Times New Roman"/>
          <w:sz w:val="24"/>
          <w:szCs w:val="24"/>
        </w:rPr>
        <w:t>e. The objectives were to</w:t>
      </w:r>
    </w:p>
    <w:p w14:paraId="63AC0DE9" w14:textId="4D91637E" w:rsidR="005272C0" w:rsidRPr="006B6437" w:rsidRDefault="005272C0" w:rsidP="00D1356E">
      <w:pPr>
        <w:pStyle w:val="ListParagraph"/>
        <w:numPr>
          <w:ilvl w:val="0"/>
          <w:numId w:val="20"/>
        </w:numPr>
        <w:tabs>
          <w:tab w:val="left" w:pos="360"/>
        </w:tabs>
        <w:spacing w:after="0" w:line="480" w:lineRule="auto"/>
        <w:ind w:left="360"/>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determine the effect o</w:t>
      </w:r>
      <w:r w:rsidR="00F11DDA">
        <w:rPr>
          <w:rFonts w:ascii="Times New Roman" w:eastAsia="Times New Roman" w:hAnsi="Times New Roman" w:cs="Times New Roman"/>
          <w:sz w:val="24"/>
          <w:szCs w:val="24"/>
        </w:rPr>
        <w:t xml:space="preserve">f hydroalcoholic </w:t>
      </w:r>
      <w:r w:rsidRPr="006B6437">
        <w:rPr>
          <w:rFonts w:ascii="Times New Roman" w:eastAsia="Times New Roman" w:hAnsi="Times New Roman" w:cs="Times New Roman"/>
          <w:sz w:val="24"/>
          <w:szCs w:val="24"/>
        </w:rPr>
        <w:t>extract of Clove (</w:t>
      </w:r>
      <w:proofErr w:type="spellStart"/>
      <w:r w:rsidRPr="00F11DDA">
        <w:rPr>
          <w:rFonts w:ascii="Times New Roman" w:eastAsia="Times New Roman" w:hAnsi="Times New Roman" w:cs="Times New Roman"/>
          <w:i/>
          <w:iCs/>
          <w:sz w:val="24"/>
          <w:szCs w:val="24"/>
        </w:rPr>
        <w:t>Syzygium</w:t>
      </w:r>
      <w:proofErr w:type="spellEnd"/>
      <w:r w:rsidRPr="00F11DDA">
        <w:rPr>
          <w:rFonts w:ascii="Times New Roman" w:eastAsia="Times New Roman" w:hAnsi="Times New Roman" w:cs="Times New Roman"/>
          <w:i/>
          <w:iCs/>
          <w:sz w:val="24"/>
          <w:szCs w:val="24"/>
        </w:rPr>
        <w:t xml:space="preserve"> aromaticum</w:t>
      </w:r>
      <w:r w:rsidRPr="006B6437">
        <w:rPr>
          <w:rFonts w:ascii="Times New Roman" w:eastAsia="Times New Roman" w:hAnsi="Times New Roman" w:cs="Times New Roman"/>
          <w:sz w:val="24"/>
          <w:szCs w:val="24"/>
        </w:rPr>
        <w:t>) on spontaneous uterine contraction in non-pregnant mice</w:t>
      </w:r>
    </w:p>
    <w:p w14:paraId="5A9E98D5" w14:textId="08CDEBA7" w:rsidR="005272C0" w:rsidRPr="006B6437" w:rsidRDefault="005272C0" w:rsidP="00D1356E">
      <w:pPr>
        <w:pStyle w:val="ListParagraph"/>
        <w:numPr>
          <w:ilvl w:val="0"/>
          <w:numId w:val="20"/>
        </w:numPr>
        <w:spacing w:after="0" w:line="480" w:lineRule="auto"/>
        <w:ind w:left="360"/>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lastRenderedPageBreak/>
        <w:t xml:space="preserve">determine the effect of </w:t>
      </w:r>
      <w:r w:rsidR="00F11DDA">
        <w:rPr>
          <w:rFonts w:ascii="Times New Roman" w:eastAsia="Times New Roman" w:hAnsi="Times New Roman" w:cs="Times New Roman"/>
          <w:sz w:val="24"/>
          <w:szCs w:val="24"/>
        </w:rPr>
        <w:t>hydroalcoholic</w:t>
      </w:r>
      <w:r w:rsidRPr="006B6437">
        <w:rPr>
          <w:rFonts w:ascii="Times New Roman" w:eastAsia="Times New Roman" w:hAnsi="Times New Roman" w:cs="Times New Roman"/>
          <w:sz w:val="24"/>
          <w:szCs w:val="24"/>
        </w:rPr>
        <w:t xml:space="preserve"> extract of Clove (</w:t>
      </w:r>
      <w:proofErr w:type="spellStart"/>
      <w:r w:rsidRPr="00F11DDA">
        <w:rPr>
          <w:rFonts w:ascii="Times New Roman" w:eastAsia="Times New Roman" w:hAnsi="Times New Roman" w:cs="Times New Roman"/>
          <w:i/>
          <w:iCs/>
          <w:sz w:val="24"/>
          <w:szCs w:val="24"/>
        </w:rPr>
        <w:t>Syzygium</w:t>
      </w:r>
      <w:proofErr w:type="spellEnd"/>
      <w:r w:rsidRPr="00F11DDA">
        <w:rPr>
          <w:rFonts w:ascii="Times New Roman" w:eastAsia="Times New Roman" w:hAnsi="Times New Roman" w:cs="Times New Roman"/>
          <w:i/>
          <w:iCs/>
          <w:sz w:val="24"/>
          <w:szCs w:val="24"/>
        </w:rPr>
        <w:t xml:space="preserve"> aromaticum</w:t>
      </w:r>
      <w:r w:rsidRPr="006B6437">
        <w:rPr>
          <w:rFonts w:ascii="Times New Roman" w:eastAsia="Times New Roman" w:hAnsi="Times New Roman" w:cs="Times New Roman"/>
          <w:sz w:val="24"/>
          <w:szCs w:val="24"/>
        </w:rPr>
        <w:t>) on oxytocin-induced uterine contraction in non-pregnant mice.</w:t>
      </w:r>
    </w:p>
    <w:p w14:paraId="44D29953" w14:textId="6C3C606F" w:rsidR="005272C0" w:rsidRPr="006B6437" w:rsidRDefault="005272C0" w:rsidP="00D1356E">
      <w:pPr>
        <w:pStyle w:val="ListParagraph"/>
        <w:numPr>
          <w:ilvl w:val="0"/>
          <w:numId w:val="20"/>
        </w:numPr>
        <w:spacing w:after="0" w:line="480" w:lineRule="auto"/>
        <w:ind w:left="360"/>
        <w:jc w:val="both"/>
        <w:rPr>
          <w:rFonts w:ascii="Times New Roman" w:eastAsia="Times New Roman" w:hAnsi="Times New Roman" w:cs="Times New Roman"/>
          <w:sz w:val="24"/>
          <w:szCs w:val="24"/>
        </w:rPr>
      </w:pPr>
      <w:r w:rsidRPr="006B6437">
        <w:rPr>
          <w:rFonts w:ascii="Times New Roman" w:eastAsia="Times New Roman" w:hAnsi="Times New Roman" w:cs="Times New Roman"/>
          <w:sz w:val="24"/>
          <w:szCs w:val="24"/>
        </w:rPr>
        <w:t xml:space="preserve">determine the effect of </w:t>
      </w:r>
      <w:r w:rsidR="00F11DDA">
        <w:rPr>
          <w:rFonts w:ascii="Times New Roman" w:eastAsia="Times New Roman" w:hAnsi="Times New Roman" w:cs="Times New Roman"/>
          <w:sz w:val="24"/>
          <w:szCs w:val="24"/>
        </w:rPr>
        <w:t>hydroalcoholic</w:t>
      </w:r>
      <w:r w:rsidR="00F11DDA" w:rsidRPr="006B6437">
        <w:rPr>
          <w:rFonts w:ascii="Times New Roman" w:eastAsia="Times New Roman" w:hAnsi="Times New Roman" w:cs="Times New Roman"/>
          <w:sz w:val="24"/>
          <w:szCs w:val="24"/>
        </w:rPr>
        <w:t xml:space="preserve"> </w:t>
      </w:r>
      <w:r w:rsidRPr="006B6437">
        <w:rPr>
          <w:rFonts w:ascii="Times New Roman" w:eastAsia="Times New Roman" w:hAnsi="Times New Roman" w:cs="Times New Roman"/>
          <w:sz w:val="24"/>
          <w:szCs w:val="24"/>
        </w:rPr>
        <w:t>extract of Clove (</w:t>
      </w:r>
      <w:proofErr w:type="spellStart"/>
      <w:r w:rsidRPr="00F11DDA">
        <w:rPr>
          <w:rFonts w:ascii="Times New Roman" w:eastAsia="Times New Roman" w:hAnsi="Times New Roman" w:cs="Times New Roman"/>
          <w:i/>
          <w:iCs/>
          <w:sz w:val="24"/>
          <w:szCs w:val="24"/>
        </w:rPr>
        <w:t>Syzygium</w:t>
      </w:r>
      <w:proofErr w:type="spellEnd"/>
      <w:r w:rsidRPr="00F11DDA">
        <w:rPr>
          <w:rFonts w:ascii="Times New Roman" w:eastAsia="Times New Roman" w:hAnsi="Times New Roman" w:cs="Times New Roman"/>
          <w:i/>
          <w:iCs/>
          <w:sz w:val="24"/>
          <w:szCs w:val="24"/>
        </w:rPr>
        <w:t xml:space="preserve"> aromaticum</w:t>
      </w:r>
      <w:r w:rsidRPr="006B6437">
        <w:rPr>
          <w:rFonts w:ascii="Times New Roman" w:eastAsia="Times New Roman" w:hAnsi="Times New Roman" w:cs="Times New Roman"/>
          <w:sz w:val="24"/>
          <w:szCs w:val="24"/>
        </w:rPr>
        <w:t>) on high KCL-induced uterine contraction in non-pregnant mice.</w:t>
      </w:r>
    </w:p>
    <w:p w14:paraId="4EC26114" w14:textId="77777777" w:rsidR="00F11DDA" w:rsidRDefault="00F11DDA" w:rsidP="00585A90">
      <w:pPr>
        <w:spacing w:after="0" w:line="480" w:lineRule="auto"/>
        <w:jc w:val="both"/>
        <w:rPr>
          <w:rFonts w:ascii="Times New Roman" w:eastAsia="Times New Roman" w:hAnsi="Times New Roman" w:cs="Times New Roman"/>
          <w:sz w:val="24"/>
          <w:szCs w:val="24"/>
        </w:rPr>
      </w:pPr>
    </w:p>
    <w:p w14:paraId="0465D767" w14:textId="77777777" w:rsidR="00F11DDA" w:rsidRDefault="00F11DDA" w:rsidP="00585A90">
      <w:pPr>
        <w:spacing w:after="0" w:line="480" w:lineRule="auto"/>
        <w:jc w:val="both"/>
        <w:rPr>
          <w:rFonts w:ascii="Times New Roman" w:eastAsia="Times New Roman" w:hAnsi="Times New Roman" w:cs="Times New Roman"/>
          <w:sz w:val="24"/>
          <w:szCs w:val="24"/>
        </w:rPr>
      </w:pPr>
    </w:p>
    <w:p w14:paraId="2E3E2AB3" w14:textId="77777777" w:rsidR="00F11DDA" w:rsidRPr="006B6437" w:rsidRDefault="00F11DDA" w:rsidP="00585A90">
      <w:pPr>
        <w:spacing w:after="0" w:line="480" w:lineRule="auto"/>
        <w:jc w:val="both"/>
        <w:rPr>
          <w:rFonts w:ascii="Times New Roman" w:eastAsia="Times New Roman" w:hAnsi="Times New Roman" w:cs="Times New Roman"/>
          <w:sz w:val="24"/>
          <w:szCs w:val="24"/>
        </w:rPr>
      </w:pPr>
    </w:p>
    <w:p w14:paraId="7D338804"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45E0CDD0"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4836C3AC"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5047EECD"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2655BBE9"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77DA1CCA"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6B89934A"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2F5676C0"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2D8721F0"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5BA79B54"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12677E96" w14:textId="77777777" w:rsidR="001F660E" w:rsidRDefault="001F660E" w:rsidP="009818EA">
      <w:pPr>
        <w:spacing w:line="480" w:lineRule="auto"/>
        <w:jc w:val="center"/>
        <w:rPr>
          <w:rFonts w:ascii="Times New Roman" w:eastAsia="Times New Roman" w:hAnsi="Times New Roman" w:cs="Times New Roman"/>
          <w:b/>
          <w:bCs/>
          <w:sz w:val="24"/>
          <w:szCs w:val="24"/>
        </w:rPr>
      </w:pPr>
    </w:p>
    <w:p w14:paraId="40EE7522" w14:textId="77777777" w:rsidR="003D69FD" w:rsidRDefault="003D69FD" w:rsidP="009818EA">
      <w:pPr>
        <w:spacing w:line="480" w:lineRule="auto"/>
        <w:jc w:val="center"/>
        <w:rPr>
          <w:rFonts w:ascii="Times New Roman" w:eastAsia="Times New Roman" w:hAnsi="Times New Roman" w:cs="Times New Roman"/>
          <w:b/>
          <w:bCs/>
          <w:sz w:val="24"/>
          <w:szCs w:val="24"/>
        </w:rPr>
      </w:pPr>
    </w:p>
    <w:p w14:paraId="6E3F638A" w14:textId="77777777" w:rsidR="003D69FD" w:rsidRDefault="003D69FD" w:rsidP="009818EA">
      <w:pPr>
        <w:spacing w:line="480" w:lineRule="auto"/>
        <w:jc w:val="center"/>
        <w:rPr>
          <w:rFonts w:ascii="Times New Roman" w:eastAsia="Times New Roman" w:hAnsi="Times New Roman" w:cs="Times New Roman"/>
          <w:b/>
          <w:bCs/>
          <w:sz w:val="24"/>
          <w:szCs w:val="24"/>
        </w:rPr>
      </w:pPr>
    </w:p>
    <w:p w14:paraId="29522898" w14:textId="47FEBB62" w:rsidR="009818EA" w:rsidRPr="006B6437" w:rsidRDefault="009818EA" w:rsidP="009818EA">
      <w:pPr>
        <w:spacing w:line="480" w:lineRule="auto"/>
        <w:jc w:val="center"/>
        <w:rPr>
          <w:rFonts w:ascii="Times New Roman" w:eastAsia="Times New Roman" w:hAnsi="Times New Roman" w:cs="Times New Roman"/>
          <w:b/>
          <w:bCs/>
          <w:sz w:val="24"/>
          <w:szCs w:val="24"/>
        </w:rPr>
      </w:pPr>
      <w:r w:rsidRPr="006B6437">
        <w:rPr>
          <w:rFonts w:ascii="Times New Roman" w:eastAsia="Times New Roman" w:hAnsi="Times New Roman" w:cs="Times New Roman"/>
          <w:b/>
          <w:bCs/>
          <w:sz w:val="24"/>
          <w:szCs w:val="24"/>
        </w:rPr>
        <w:lastRenderedPageBreak/>
        <w:t>CHAPTER TWO</w:t>
      </w:r>
    </w:p>
    <w:p w14:paraId="009BCE01" w14:textId="76A38D60" w:rsidR="00585A90" w:rsidRPr="006B6437" w:rsidRDefault="009818EA" w:rsidP="009818EA">
      <w:pPr>
        <w:spacing w:line="480" w:lineRule="auto"/>
        <w:jc w:val="center"/>
        <w:rPr>
          <w:rFonts w:ascii="Times New Roman" w:eastAsia="Times New Roman" w:hAnsi="Times New Roman" w:cs="Times New Roman"/>
          <w:b/>
          <w:bCs/>
          <w:sz w:val="24"/>
          <w:szCs w:val="24"/>
        </w:rPr>
      </w:pPr>
      <w:r w:rsidRPr="006B6437">
        <w:rPr>
          <w:rFonts w:ascii="Times New Roman" w:eastAsia="Times New Roman" w:hAnsi="Times New Roman" w:cs="Times New Roman"/>
          <w:b/>
          <w:bCs/>
          <w:sz w:val="24"/>
          <w:szCs w:val="24"/>
        </w:rPr>
        <w:t>MATERIALS AND METHODOLOGY</w:t>
      </w:r>
    </w:p>
    <w:p w14:paraId="743AA51F" w14:textId="3897B317" w:rsidR="00585A90" w:rsidRPr="006B6437" w:rsidRDefault="009818EA" w:rsidP="00585A90">
      <w:pPr>
        <w:spacing w:line="480" w:lineRule="auto"/>
        <w:rPr>
          <w:rFonts w:ascii="Times New Roman" w:hAnsi="Times New Roman" w:cs="Times New Roman"/>
          <w:b/>
          <w:bCs/>
          <w:sz w:val="24"/>
          <w:szCs w:val="24"/>
        </w:rPr>
      </w:pPr>
      <w:r w:rsidRPr="006B6437">
        <w:rPr>
          <w:rFonts w:ascii="Times New Roman" w:hAnsi="Times New Roman" w:cs="Times New Roman"/>
          <w:b/>
          <w:bCs/>
          <w:sz w:val="24"/>
          <w:szCs w:val="24"/>
        </w:rPr>
        <w:t xml:space="preserve">2.1 </w:t>
      </w:r>
      <w:r w:rsidR="00A621A9" w:rsidRPr="006B6437">
        <w:rPr>
          <w:rFonts w:ascii="Times New Roman" w:hAnsi="Times New Roman" w:cs="Times New Roman"/>
          <w:b/>
          <w:bCs/>
          <w:sz w:val="24"/>
          <w:szCs w:val="24"/>
        </w:rPr>
        <w:t>Materials</w:t>
      </w:r>
    </w:p>
    <w:p w14:paraId="36CE3CEF" w14:textId="5AF52D57"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The study utilized a range of equipment, including a micropipette (</w:t>
      </w:r>
      <w:proofErr w:type="spellStart"/>
      <w:r w:rsidRPr="006B6437">
        <w:rPr>
          <w:rFonts w:ascii="Times New Roman" w:hAnsi="Times New Roman" w:cs="Times New Roman"/>
          <w:sz w:val="24"/>
          <w:szCs w:val="24"/>
        </w:rPr>
        <w:t>Microflux</w:t>
      </w:r>
      <w:proofErr w:type="spellEnd"/>
      <w:r w:rsidRPr="006B6437">
        <w:rPr>
          <w:rFonts w:ascii="Times New Roman" w:hAnsi="Times New Roman" w:cs="Times New Roman"/>
          <w:sz w:val="24"/>
          <w:szCs w:val="24"/>
        </w:rPr>
        <w:t>, 0–1000 µL), various sizes of sample vials, beakers (50 mL, 250 mL, and 500 mL), Pasteur pipettes, syringes (1 mL, 2 mL, 5 mL, 10 mL, 20 mL) with accompanying needles, white thread, and masking tape. Other instruments included permanent markers (red, blue, green, and black), a dissecting kit, a glass stirrer, brushes, disposable gloves, plastic cages, a spatula, and graduated cylinders (100 mL, 250 mL, and 500 mL).</w:t>
      </w:r>
    </w:p>
    <w:p w14:paraId="0021E026" w14:textId="094CC75A" w:rsidR="00A0502B"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For microscopic and preparatory work, a microscope, glass slides, a porcelain dish, a pestle, a hot plate or oven, and an organ and water bath were used. Data were collected with a digital weighing balance, a refrigerator, a steel observation table, and an Uninterruptible Power Supply (UPS). The main data acquisition system consisted of a 7003E-isometric force transducer (</w:t>
      </w:r>
      <w:proofErr w:type="spellStart"/>
      <w:r w:rsidRPr="006B6437">
        <w:rPr>
          <w:rFonts w:ascii="Times New Roman" w:hAnsi="Times New Roman" w:cs="Times New Roman"/>
          <w:sz w:val="24"/>
          <w:szCs w:val="24"/>
        </w:rPr>
        <w:t>PanLab</w:t>
      </w:r>
      <w:proofErr w:type="spellEnd"/>
      <w:r w:rsidRPr="006B6437">
        <w:rPr>
          <w:rFonts w:ascii="Times New Roman" w:hAnsi="Times New Roman" w:cs="Times New Roman"/>
          <w:sz w:val="24"/>
          <w:szCs w:val="24"/>
        </w:rPr>
        <w:t xml:space="preserve"> </w:t>
      </w:r>
      <w:proofErr w:type="spellStart"/>
      <w:r w:rsidRPr="006B6437">
        <w:rPr>
          <w:rFonts w:ascii="Times New Roman" w:hAnsi="Times New Roman" w:cs="Times New Roman"/>
          <w:sz w:val="24"/>
          <w:szCs w:val="24"/>
        </w:rPr>
        <w:t>ADInstruments</w:t>
      </w:r>
      <w:proofErr w:type="spellEnd"/>
      <w:r w:rsidRPr="006B6437">
        <w:rPr>
          <w:rFonts w:ascii="Times New Roman" w:hAnsi="Times New Roman" w:cs="Times New Roman"/>
          <w:sz w:val="24"/>
          <w:szCs w:val="24"/>
        </w:rPr>
        <w:t>, Australia), a laptop running Lab-chart software (</w:t>
      </w:r>
      <w:proofErr w:type="spellStart"/>
      <w:r w:rsidRPr="006B6437">
        <w:rPr>
          <w:rFonts w:ascii="Times New Roman" w:hAnsi="Times New Roman" w:cs="Times New Roman"/>
          <w:sz w:val="24"/>
          <w:szCs w:val="24"/>
        </w:rPr>
        <w:t>ADInstruments</w:t>
      </w:r>
      <w:proofErr w:type="spellEnd"/>
      <w:r w:rsidRPr="006B6437">
        <w:rPr>
          <w:rFonts w:ascii="Times New Roman" w:hAnsi="Times New Roman" w:cs="Times New Roman"/>
          <w:sz w:val="24"/>
          <w:szCs w:val="24"/>
        </w:rPr>
        <w:t xml:space="preserve">), and a </w:t>
      </w:r>
      <w:proofErr w:type="spellStart"/>
      <w:r w:rsidRPr="006B6437">
        <w:rPr>
          <w:rFonts w:ascii="Times New Roman" w:hAnsi="Times New Roman" w:cs="Times New Roman"/>
          <w:sz w:val="24"/>
          <w:szCs w:val="24"/>
        </w:rPr>
        <w:t>PowerLab</w:t>
      </w:r>
      <w:proofErr w:type="spellEnd"/>
      <w:r w:rsidRPr="006B6437">
        <w:rPr>
          <w:rFonts w:ascii="Times New Roman" w:hAnsi="Times New Roman" w:cs="Times New Roman"/>
          <w:sz w:val="24"/>
          <w:szCs w:val="24"/>
        </w:rPr>
        <w:t xml:space="preserve"> 2/26 Model ML826 data acquisition unit (</w:t>
      </w:r>
      <w:proofErr w:type="spellStart"/>
      <w:r w:rsidRPr="006B6437">
        <w:rPr>
          <w:rFonts w:ascii="Times New Roman" w:hAnsi="Times New Roman" w:cs="Times New Roman"/>
          <w:sz w:val="24"/>
          <w:szCs w:val="24"/>
        </w:rPr>
        <w:t>ADInstruments</w:t>
      </w:r>
      <w:proofErr w:type="spellEnd"/>
      <w:r w:rsidRPr="006B6437">
        <w:rPr>
          <w:rFonts w:ascii="Times New Roman" w:hAnsi="Times New Roman" w:cs="Times New Roman"/>
          <w:sz w:val="24"/>
          <w:szCs w:val="24"/>
        </w:rPr>
        <w:t>, Australia). Statistical analysis was performed using GraphPad Prism v. 8.1 (San Diego, CA, USA).</w:t>
      </w:r>
    </w:p>
    <w:p w14:paraId="40272D83" w14:textId="46681636" w:rsidR="00585A90" w:rsidRPr="006B6437" w:rsidRDefault="00A0502B" w:rsidP="00585A90">
      <w:pPr>
        <w:spacing w:line="480" w:lineRule="auto"/>
        <w:rPr>
          <w:rFonts w:ascii="Times New Roman" w:hAnsi="Times New Roman" w:cs="Times New Roman"/>
          <w:b/>
          <w:bCs/>
          <w:sz w:val="24"/>
          <w:szCs w:val="24"/>
        </w:rPr>
      </w:pPr>
      <w:r w:rsidRPr="006B6437">
        <w:rPr>
          <w:rFonts w:ascii="Times New Roman" w:hAnsi="Times New Roman" w:cs="Times New Roman"/>
          <w:b/>
          <w:bCs/>
          <w:sz w:val="24"/>
          <w:szCs w:val="24"/>
        </w:rPr>
        <w:t>2.</w:t>
      </w:r>
      <w:r w:rsidR="001F660E">
        <w:rPr>
          <w:rFonts w:ascii="Times New Roman" w:hAnsi="Times New Roman" w:cs="Times New Roman"/>
          <w:b/>
          <w:bCs/>
          <w:sz w:val="24"/>
          <w:szCs w:val="24"/>
        </w:rPr>
        <w:t>1.1</w:t>
      </w:r>
      <w:r w:rsidRPr="006B6437">
        <w:rPr>
          <w:rFonts w:ascii="Times New Roman" w:hAnsi="Times New Roman" w:cs="Times New Roman"/>
          <w:b/>
          <w:bCs/>
          <w:sz w:val="24"/>
          <w:szCs w:val="24"/>
        </w:rPr>
        <w:t xml:space="preserve"> </w:t>
      </w:r>
      <w:r w:rsidR="009A4827" w:rsidRPr="006B6437">
        <w:rPr>
          <w:rFonts w:ascii="Times New Roman" w:hAnsi="Times New Roman" w:cs="Times New Roman"/>
          <w:b/>
          <w:bCs/>
          <w:sz w:val="24"/>
          <w:szCs w:val="24"/>
        </w:rPr>
        <w:t>Chemicals and Reagents</w:t>
      </w:r>
    </w:p>
    <w:p w14:paraId="3A09D2DB" w14:textId="77777777"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The physiological saline solution (PSS), a modified Ringer’s Locke, was prepared with the following components in mM/L concentrations:</w:t>
      </w:r>
    </w:p>
    <w:p w14:paraId="25EAF45A" w14:textId="77777777" w:rsidR="00585A90" w:rsidRPr="006B6437" w:rsidRDefault="00585A90" w:rsidP="00585A90">
      <w:pPr>
        <w:numPr>
          <w:ilvl w:val="0"/>
          <w:numId w:val="21"/>
        </w:numPr>
        <w:spacing w:line="480" w:lineRule="auto"/>
        <w:rPr>
          <w:rFonts w:ascii="Times New Roman" w:hAnsi="Times New Roman" w:cs="Times New Roman"/>
          <w:sz w:val="24"/>
          <w:szCs w:val="24"/>
        </w:rPr>
      </w:pPr>
      <w:r w:rsidRPr="006B6437">
        <w:rPr>
          <w:rFonts w:ascii="Times New Roman" w:hAnsi="Times New Roman" w:cs="Times New Roman"/>
          <w:sz w:val="24"/>
          <w:szCs w:val="24"/>
        </w:rPr>
        <w:t>Sodium Chloride (NaCl): 154.00 (Guangdong Guanghua Sci-Tech Co. Ltd. China)</w:t>
      </w:r>
    </w:p>
    <w:p w14:paraId="41ACDD8A" w14:textId="77777777" w:rsidR="00585A90" w:rsidRPr="006B6437" w:rsidRDefault="00585A90" w:rsidP="00585A90">
      <w:pPr>
        <w:numPr>
          <w:ilvl w:val="0"/>
          <w:numId w:val="21"/>
        </w:numPr>
        <w:spacing w:line="480" w:lineRule="auto"/>
        <w:rPr>
          <w:rFonts w:ascii="Times New Roman" w:hAnsi="Times New Roman" w:cs="Times New Roman"/>
          <w:sz w:val="24"/>
          <w:szCs w:val="24"/>
        </w:rPr>
      </w:pPr>
      <w:r w:rsidRPr="006B6437">
        <w:rPr>
          <w:rFonts w:ascii="Times New Roman" w:hAnsi="Times New Roman" w:cs="Times New Roman"/>
          <w:sz w:val="24"/>
          <w:szCs w:val="24"/>
        </w:rPr>
        <w:t>Potassium Chloride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 xml:space="preserve">): 5.63 (Guangdong </w:t>
      </w:r>
      <w:proofErr w:type="spellStart"/>
      <w:r w:rsidRPr="006B6437">
        <w:rPr>
          <w:rFonts w:ascii="Times New Roman" w:hAnsi="Times New Roman" w:cs="Times New Roman"/>
          <w:sz w:val="24"/>
          <w:szCs w:val="24"/>
        </w:rPr>
        <w:t>Guanajua</w:t>
      </w:r>
      <w:proofErr w:type="spellEnd"/>
      <w:r w:rsidRPr="006B6437">
        <w:rPr>
          <w:rFonts w:ascii="Times New Roman" w:hAnsi="Times New Roman" w:cs="Times New Roman"/>
          <w:sz w:val="24"/>
          <w:szCs w:val="24"/>
        </w:rPr>
        <w:t xml:space="preserve"> Sci-Tech Co. Ltd. China)</w:t>
      </w:r>
    </w:p>
    <w:p w14:paraId="1FBBBD7E" w14:textId="77777777" w:rsidR="00585A90" w:rsidRPr="006B6437" w:rsidRDefault="00585A90" w:rsidP="00585A90">
      <w:pPr>
        <w:numPr>
          <w:ilvl w:val="0"/>
          <w:numId w:val="21"/>
        </w:numPr>
        <w:spacing w:line="480" w:lineRule="auto"/>
        <w:rPr>
          <w:rFonts w:ascii="Times New Roman" w:hAnsi="Times New Roman" w:cs="Times New Roman"/>
          <w:sz w:val="24"/>
          <w:szCs w:val="24"/>
        </w:rPr>
      </w:pPr>
      <w:r w:rsidRPr="006B6437">
        <w:rPr>
          <w:rFonts w:ascii="Times New Roman" w:hAnsi="Times New Roman" w:cs="Times New Roman"/>
          <w:sz w:val="24"/>
          <w:szCs w:val="24"/>
        </w:rPr>
        <w:lastRenderedPageBreak/>
        <w:t>D-Glucose (C6​H12​O6​.H2​O): 2.78 (Guangdong Guanghua Sci-Tech Co. Ltd. China)</w:t>
      </w:r>
    </w:p>
    <w:p w14:paraId="006153C2" w14:textId="77777777" w:rsidR="00585A90" w:rsidRPr="006B6437" w:rsidRDefault="00585A90" w:rsidP="00585A90">
      <w:pPr>
        <w:numPr>
          <w:ilvl w:val="0"/>
          <w:numId w:val="21"/>
        </w:numPr>
        <w:spacing w:line="480" w:lineRule="auto"/>
        <w:rPr>
          <w:rFonts w:ascii="Times New Roman" w:hAnsi="Times New Roman" w:cs="Times New Roman"/>
          <w:sz w:val="24"/>
          <w:szCs w:val="24"/>
        </w:rPr>
      </w:pPr>
      <w:r w:rsidRPr="006B6437">
        <w:rPr>
          <w:rFonts w:ascii="Times New Roman" w:hAnsi="Times New Roman" w:cs="Times New Roman"/>
          <w:sz w:val="24"/>
          <w:szCs w:val="24"/>
        </w:rPr>
        <w:t>Sodium Bicarbonate (NaHCO3​): 5.95 (Sigma Aldrich, UK)</w:t>
      </w:r>
    </w:p>
    <w:p w14:paraId="30D6E9CE" w14:textId="77777777" w:rsidR="00585A90" w:rsidRPr="006B6437" w:rsidRDefault="00585A90" w:rsidP="00585A90">
      <w:pPr>
        <w:numPr>
          <w:ilvl w:val="0"/>
          <w:numId w:val="21"/>
        </w:numPr>
        <w:spacing w:line="480" w:lineRule="auto"/>
        <w:rPr>
          <w:rFonts w:ascii="Times New Roman" w:hAnsi="Times New Roman" w:cs="Times New Roman"/>
          <w:sz w:val="24"/>
          <w:szCs w:val="24"/>
        </w:rPr>
      </w:pPr>
      <w:r w:rsidRPr="006B6437">
        <w:rPr>
          <w:rFonts w:ascii="Times New Roman" w:hAnsi="Times New Roman" w:cs="Times New Roman"/>
          <w:sz w:val="24"/>
          <w:szCs w:val="24"/>
        </w:rPr>
        <w:t>Calcium Chloride (CaCl2​H2​O): 2.05 (Guangdong Guanghua Sci-Tech Co. Ltd. China)</w:t>
      </w:r>
    </w:p>
    <w:p w14:paraId="683D3B04" w14:textId="4CFE0C3E"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Additional chemicals and reagents included: Ethanol (Pharma trends, Nigeria), Normal Saline (</w:t>
      </w:r>
      <w:proofErr w:type="spellStart"/>
      <w:r w:rsidRPr="006B6437">
        <w:rPr>
          <w:rFonts w:ascii="Times New Roman" w:hAnsi="Times New Roman" w:cs="Times New Roman"/>
          <w:sz w:val="24"/>
          <w:szCs w:val="24"/>
        </w:rPr>
        <w:t>Bioflex</w:t>
      </w:r>
      <w:proofErr w:type="spellEnd"/>
      <w:r w:rsidRPr="006B6437">
        <w:rPr>
          <w:rFonts w:ascii="Times New Roman" w:hAnsi="Times New Roman" w:cs="Times New Roman"/>
          <w:sz w:val="24"/>
          <w:szCs w:val="24"/>
        </w:rPr>
        <w:t xml:space="preserve">; Biomedical Nigeria Ltd), Oxytocin (Roche pharmaceutical Ltd), Methylene Blue (Tianjin </w:t>
      </w:r>
      <w:proofErr w:type="spellStart"/>
      <w:r w:rsidRPr="006B6437">
        <w:rPr>
          <w:rFonts w:ascii="Times New Roman" w:hAnsi="Times New Roman" w:cs="Times New Roman"/>
          <w:sz w:val="24"/>
          <w:szCs w:val="24"/>
        </w:rPr>
        <w:t>Kermel</w:t>
      </w:r>
      <w:proofErr w:type="spellEnd"/>
      <w:r w:rsidRPr="006B6437">
        <w:rPr>
          <w:rFonts w:ascii="Times New Roman" w:hAnsi="Times New Roman" w:cs="Times New Roman"/>
          <w:sz w:val="24"/>
          <w:szCs w:val="24"/>
        </w:rPr>
        <w:t xml:space="preserve"> Chemical Reagent Co., Ltd), Distilled water, Tween 80 (Tianjin </w:t>
      </w:r>
      <w:proofErr w:type="spellStart"/>
      <w:r w:rsidRPr="006B6437">
        <w:rPr>
          <w:rFonts w:ascii="Times New Roman" w:hAnsi="Times New Roman" w:cs="Times New Roman"/>
          <w:sz w:val="24"/>
          <w:szCs w:val="24"/>
        </w:rPr>
        <w:t>Kermel</w:t>
      </w:r>
      <w:proofErr w:type="spellEnd"/>
      <w:r w:rsidRPr="006B6437">
        <w:rPr>
          <w:rFonts w:ascii="Times New Roman" w:hAnsi="Times New Roman" w:cs="Times New Roman"/>
          <w:sz w:val="24"/>
          <w:szCs w:val="24"/>
        </w:rPr>
        <w:t xml:space="preserve"> Chemical Reagent Co., Ltd), and EDTA (Guangdong Guanghua Sci-Tech Co. Ltd. China).</w:t>
      </w:r>
    </w:p>
    <w:p w14:paraId="100E036A" w14:textId="78F176AF" w:rsidR="00585A90" w:rsidRPr="006B6437" w:rsidRDefault="00585A90" w:rsidP="00A0502B">
      <w:pPr>
        <w:spacing w:after="120" w:line="360" w:lineRule="auto"/>
        <w:rPr>
          <w:rFonts w:ascii="Times New Roman" w:hAnsi="Times New Roman" w:cs="Times New Roman"/>
          <w:b/>
          <w:bCs/>
          <w:sz w:val="24"/>
          <w:szCs w:val="24"/>
        </w:rPr>
      </w:pPr>
      <w:r w:rsidRPr="006B6437">
        <w:rPr>
          <w:rFonts w:ascii="Times New Roman" w:hAnsi="Times New Roman" w:cs="Times New Roman"/>
          <w:b/>
          <w:bCs/>
          <w:sz w:val="24"/>
          <w:szCs w:val="24"/>
        </w:rPr>
        <w:t>2.</w:t>
      </w:r>
      <w:r w:rsidR="001F660E">
        <w:rPr>
          <w:rFonts w:ascii="Times New Roman" w:hAnsi="Times New Roman" w:cs="Times New Roman"/>
          <w:b/>
          <w:bCs/>
          <w:sz w:val="24"/>
          <w:szCs w:val="24"/>
        </w:rPr>
        <w:t xml:space="preserve">1.2 </w:t>
      </w:r>
      <w:r w:rsidR="009A4827" w:rsidRPr="006B6437">
        <w:rPr>
          <w:rFonts w:ascii="Times New Roman" w:hAnsi="Times New Roman" w:cs="Times New Roman"/>
          <w:b/>
          <w:bCs/>
          <w:sz w:val="24"/>
          <w:szCs w:val="24"/>
        </w:rPr>
        <w:t>Collection and Extraction of Plant Materials</w:t>
      </w:r>
    </w:p>
    <w:p w14:paraId="29543D6E" w14:textId="77777777" w:rsidR="004479DD" w:rsidRPr="008C6201" w:rsidRDefault="004479DD" w:rsidP="004479DD">
      <w:pPr>
        <w:pStyle w:val="ListParagraph"/>
        <w:spacing w:line="480" w:lineRule="auto"/>
        <w:ind w:left="0"/>
        <w:jc w:val="both"/>
        <w:rPr>
          <w:rFonts w:ascii="Times New Roman" w:eastAsia="Times New Roman" w:hAnsi="Times New Roman" w:cs="Times New Roman"/>
          <w:sz w:val="24"/>
          <w:szCs w:val="24"/>
        </w:rPr>
      </w:pPr>
      <w:r w:rsidRPr="008C6201">
        <w:rPr>
          <w:rFonts w:ascii="Times New Roman" w:eastAsia="Times New Roman" w:hAnsi="Times New Roman" w:cs="Times New Roman"/>
          <w:sz w:val="24"/>
          <w:szCs w:val="24"/>
        </w:rPr>
        <w:t>Dried flower buds of</w:t>
      </w:r>
      <w:r w:rsidRPr="008C6201">
        <w:rPr>
          <w:rFonts w:ascii="Times New Roman" w:eastAsia="Times New Roman" w:hAnsi="Times New Roman" w:cs="Times New Roman"/>
          <w:i/>
          <w:iCs/>
          <w:sz w:val="24"/>
          <w:szCs w:val="24"/>
        </w:rPr>
        <w:t xml:space="preserve"> </w:t>
      </w:r>
      <w:proofErr w:type="spellStart"/>
      <w:r w:rsidRPr="008C6201">
        <w:rPr>
          <w:rFonts w:ascii="Times New Roman" w:eastAsia="Times New Roman" w:hAnsi="Times New Roman" w:cs="Times New Roman"/>
          <w:i/>
          <w:iCs/>
          <w:sz w:val="24"/>
          <w:szCs w:val="24"/>
        </w:rPr>
        <w:t>Syzygium</w:t>
      </w:r>
      <w:proofErr w:type="spellEnd"/>
      <w:r w:rsidRPr="008C6201">
        <w:rPr>
          <w:rFonts w:ascii="Times New Roman" w:eastAsia="Times New Roman" w:hAnsi="Times New Roman" w:cs="Times New Roman"/>
          <w:i/>
          <w:iCs/>
          <w:sz w:val="24"/>
          <w:szCs w:val="24"/>
        </w:rPr>
        <w:t xml:space="preserve"> aromaticum </w:t>
      </w:r>
      <w:r w:rsidRPr="008C6201">
        <w:rPr>
          <w:rFonts w:ascii="Times New Roman" w:eastAsia="Times New Roman" w:hAnsi="Times New Roman" w:cs="Times New Roman"/>
          <w:sz w:val="24"/>
          <w:szCs w:val="24"/>
        </w:rPr>
        <w:t xml:space="preserve">(clove), were purchased from </w:t>
      </w:r>
      <w:proofErr w:type="spellStart"/>
      <w:r w:rsidRPr="008C6201">
        <w:rPr>
          <w:rFonts w:ascii="Times New Roman" w:eastAsia="Times New Roman" w:hAnsi="Times New Roman" w:cs="Times New Roman"/>
          <w:sz w:val="24"/>
          <w:szCs w:val="24"/>
        </w:rPr>
        <w:t>Uselu</w:t>
      </w:r>
      <w:proofErr w:type="spellEnd"/>
      <w:r w:rsidRPr="008C6201">
        <w:rPr>
          <w:rFonts w:ascii="Times New Roman" w:eastAsia="Times New Roman" w:hAnsi="Times New Roman" w:cs="Times New Roman"/>
          <w:sz w:val="24"/>
          <w:szCs w:val="24"/>
        </w:rPr>
        <w:t xml:space="preserve"> Market, </w:t>
      </w:r>
      <w:proofErr w:type="spellStart"/>
      <w:r w:rsidRPr="008C6201">
        <w:rPr>
          <w:rFonts w:ascii="Times New Roman" w:eastAsia="Times New Roman" w:hAnsi="Times New Roman" w:cs="Times New Roman"/>
          <w:sz w:val="24"/>
          <w:szCs w:val="24"/>
        </w:rPr>
        <w:t>Ugbowo</w:t>
      </w:r>
      <w:proofErr w:type="spellEnd"/>
      <w:r w:rsidRPr="008C6201">
        <w:rPr>
          <w:rFonts w:ascii="Times New Roman" w:eastAsia="Times New Roman" w:hAnsi="Times New Roman" w:cs="Times New Roman"/>
          <w:sz w:val="24"/>
          <w:szCs w:val="24"/>
        </w:rPr>
        <w:t xml:space="preserve">-Lagos Road, Egor local government area, Benin City, Edo state, Nigeria in March 2025. The plant was identified by Professor Henry Akinnibosun Adewale from the Department of Plant biology and Biotechnology (PBB), Herbarium unit, Faculty of Life Sciences, </w:t>
      </w:r>
      <w:proofErr w:type="spellStart"/>
      <w:r w:rsidRPr="008C6201">
        <w:rPr>
          <w:rFonts w:ascii="Times New Roman" w:eastAsia="Times New Roman" w:hAnsi="Times New Roman" w:cs="Times New Roman"/>
          <w:sz w:val="24"/>
          <w:szCs w:val="24"/>
        </w:rPr>
        <w:t>Univeresity</w:t>
      </w:r>
      <w:proofErr w:type="spellEnd"/>
      <w:r w:rsidRPr="008C6201">
        <w:rPr>
          <w:rFonts w:ascii="Times New Roman" w:eastAsia="Times New Roman" w:hAnsi="Times New Roman" w:cs="Times New Roman"/>
          <w:sz w:val="24"/>
          <w:szCs w:val="24"/>
        </w:rPr>
        <w:t xml:space="preserve"> of Benin, Benin City, Edo State as </w:t>
      </w:r>
      <w:proofErr w:type="spellStart"/>
      <w:r w:rsidRPr="008C6201">
        <w:rPr>
          <w:rFonts w:ascii="Times New Roman" w:eastAsia="Times New Roman" w:hAnsi="Times New Roman" w:cs="Times New Roman"/>
          <w:i/>
          <w:iCs/>
          <w:sz w:val="24"/>
          <w:szCs w:val="24"/>
        </w:rPr>
        <w:t>Syzygium</w:t>
      </w:r>
      <w:proofErr w:type="spellEnd"/>
      <w:r w:rsidRPr="008C6201">
        <w:rPr>
          <w:rFonts w:ascii="Times New Roman" w:eastAsia="Times New Roman" w:hAnsi="Times New Roman" w:cs="Times New Roman"/>
          <w:i/>
          <w:iCs/>
          <w:sz w:val="24"/>
          <w:szCs w:val="24"/>
        </w:rPr>
        <w:t xml:space="preserve"> aromaticum </w:t>
      </w:r>
      <w:r w:rsidRPr="008C6201">
        <w:rPr>
          <w:rFonts w:ascii="Times New Roman" w:eastAsia="Times New Roman" w:hAnsi="Times New Roman" w:cs="Times New Roman"/>
          <w:sz w:val="24"/>
          <w:szCs w:val="24"/>
        </w:rPr>
        <w:t xml:space="preserve">(L.) </w:t>
      </w:r>
      <w:proofErr w:type="spellStart"/>
      <w:r w:rsidRPr="008C6201">
        <w:rPr>
          <w:rFonts w:ascii="Times New Roman" w:eastAsia="Times New Roman" w:hAnsi="Times New Roman" w:cs="Times New Roman"/>
          <w:sz w:val="24"/>
          <w:szCs w:val="24"/>
        </w:rPr>
        <w:t>Merr</w:t>
      </w:r>
      <w:proofErr w:type="spellEnd"/>
      <w:r w:rsidRPr="008C6201">
        <w:rPr>
          <w:rFonts w:ascii="Times New Roman" w:eastAsia="Times New Roman" w:hAnsi="Times New Roman" w:cs="Times New Roman"/>
          <w:sz w:val="24"/>
          <w:szCs w:val="24"/>
        </w:rPr>
        <w:t xml:space="preserve">. &amp; L. M. Perry and given a voucher number of </w:t>
      </w:r>
      <w:r>
        <w:rPr>
          <w:rFonts w:ascii="Times New Roman" w:eastAsia="Times New Roman" w:hAnsi="Times New Roman" w:cs="Times New Roman"/>
          <w:sz w:val="24"/>
          <w:szCs w:val="24"/>
        </w:rPr>
        <w:t>UBH-S385. T</w:t>
      </w:r>
      <w:r w:rsidRPr="008C6201">
        <w:rPr>
          <w:rFonts w:ascii="Times New Roman" w:eastAsia="Times New Roman" w:hAnsi="Times New Roman" w:cs="Times New Roman"/>
          <w:sz w:val="24"/>
          <w:szCs w:val="24"/>
        </w:rPr>
        <w:t xml:space="preserve">he plant material was then deposited in the department’s (PBB) Herbarium Unit for reference purpose. </w:t>
      </w:r>
    </w:p>
    <w:p w14:paraId="1FC56A6C" w14:textId="75E4D265" w:rsidR="004479DD" w:rsidRPr="008C6201" w:rsidRDefault="004479DD" w:rsidP="004479DD">
      <w:pPr>
        <w:pStyle w:val="ListParagraph"/>
        <w:spacing w:line="480" w:lineRule="auto"/>
        <w:ind w:left="0"/>
        <w:jc w:val="both"/>
        <w:rPr>
          <w:rFonts w:ascii="Times New Roman" w:eastAsia="Times New Roman" w:hAnsi="Times New Roman" w:cs="Times New Roman"/>
          <w:sz w:val="24"/>
          <w:szCs w:val="24"/>
        </w:rPr>
      </w:pPr>
      <w:r w:rsidRPr="008C6201">
        <w:rPr>
          <w:rFonts w:ascii="Times New Roman" w:eastAsia="Times New Roman" w:hAnsi="Times New Roman" w:cs="Times New Roman"/>
          <w:sz w:val="24"/>
          <w:szCs w:val="24"/>
        </w:rPr>
        <w:t>The buds processing included thorough cleaning to remove as much foreign material as possible. The buds were then ground to a fine powder using an electrical milling machine. The powdered clove buds (525g) were extracted with</w:t>
      </w:r>
      <w:r w:rsidR="00354AB9">
        <w:rPr>
          <w:rFonts w:ascii="Times New Roman" w:eastAsia="Times New Roman" w:hAnsi="Times New Roman" w:cs="Times New Roman"/>
          <w:sz w:val="24"/>
          <w:szCs w:val="24"/>
        </w:rPr>
        <w:t xml:space="preserve"> hydroethanolic solvent (1:1)</w:t>
      </w:r>
      <w:r w:rsidRPr="008C6201">
        <w:rPr>
          <w:rFonts w:ascii="Times New Roman" w:eastAsia="Times New Roman" w:hAnsi="Times New Roman" w:cs="Times New Roman"/>
          <w:sz w:val="24"/>
          <w:szCs w:val="24"/>
        </w:rPr>
        <w:t xml:space="preserve"> 5L of ethanol using Soxhlet apparatus. Thereafter, the ethanol extract obtained was concentrated by oven drying at a temperature of</w:t>
      </w:r>
      <w:r>
        <w:rPr>
          <w:rFonts w:ascii="Times New Roman" w:eastAsia="Times New Roman" w:hAnsi="Times New Roman" w:cs="Times New Roman"/>
          <w:sz w:val="24"/>
          <w:szCs w:val="24"/>
        </w:rPr>
        <w:t xml:space="preserve"> 60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r w:rsidRPr="008C6201">
        <w:rPr>
          <w:rFonts w:ascii="Times New Roman" w:eastAsia="Times New Roman" w:hAnsi="Times New Roman" w:cs="Times New Roman"/>
          <w:sz w:val="24"/>
          <w:szCs w:val="24"/>
        </w:rPr>
        <w:t xml:space="preserve">  </w:t>
      </w:r>
    </w:p>
    <w:p w14:paraId="0FFF949E" w14:textId="10DA886A" w:rsidR="004861D7" w:rsidRPr="006B6437" w:rsidRDefault="004479DD" w:rsidP="00DC56EC">
      <w:pPr>
        <w:pStyle w:val="ListParagraph"/>
        <w:spacing w:line="480" w:lineRule="auto"/>
        <w:ind w:left="0"/>
        <w:jc w:val="both"/>
        <w:rPr>
          <w:rFonts w:ascii="Times New Roman" w:eastAsia="Times New Roman" w:hAnsi="Times New Roman" w:cs="Times New Roman"/>
          <w:sz w:val="24"/>
          <w:szCs w:val="24"/>
        </w:rPr>
      </w:pPr>
      <w:r w:rsidRPr="008C6201">
        <w:rPr>
          <w:rFonts w:ascii="Times New Roman" w:eastAsia="Times New Roman" w:hAnsi="Times New Roman" w:cs="Times New Roman"/>
          <w:sz w:val="24"/>
          <w:szCs w:val="24"/>
        </w:rPr>
        <w:t>The dried material yielded</w:t>
      </w:r>
      <w:r>
        <w:rPr>
          <w:rFonts w:ascii="Times New Roman" w:eastAsia="Times New Roman" w:hAnsi="Times New Roman" w:cs="Times New Roman"/>
          <w:sz w:val="24"/>
          <w:szCs w:val="24"/>
        </w:rPr>
        <w:t xml:space="preserve"> 42.31% </w:t>
      </w:r>
      <w:r w:rsidRPr="008C6201">
        <w:rPr>
          <w:rFonts w:ascii="Times New Roman" w:eastAsia="Times New Roman" w:hAnsi="Times New Roman" w:cs="Times New Roman"/>
          <w:sz w:val="24"/>
          <w:szCs w:val="24"/>
        </w:rPr>
        <w:t>by weight and was stored in a sealed container under refrigeration at 4</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r w:rsidRPr="008C6201">
        <w:rPr>
          <w:rFonts w:ascii="Times New Roman" w:eastAsia="Times New Roman" w:hAnsi="Times New Roman" w:cs="Times New Roman"/>
          <w:sz w:val="24"/>
          <w:szCs w:val="24"/>
        </w:rPr>
        <w:t>.</w:t>
      </w:r>
    </w:p>
    <w:p w14:paraId="3A4A1406" w14:textId="76E2362C" w:rsidR="00585A90" w:rsidRPr="006B6437" w:rsidRDefault="00585A90" w:rsidP="00585A90">
      <w:pPr>
        <w:spacing w:line="480" w:lineRule="auto"/>
        <w:rPr>
          <w:rFonts w:ascii="Times New Roman" w:hAnsi="Times New Roman" w:cs="Times New Roman"/>
          <w:b/>
          <w:bCs/>
          <w:sz w:val="24"/>
          <w:szCs w:val="24"/>
        </w:rPr>
      </w:pPr>
      <w:r w:rsidRPr="006B6437">
        <w:rPr>
          <w:rFonts w:ascii="Times New Roman" w:hAnsi="Times New Roman" w:cs="Times New Roman"/>
          <w:b/>
          <w:bCs/>
          <w:sz w:val="24"/>
          <w:szCs w:val="24"/>
        </w:rPr>
        <w:lastRenderedPageBreak/>
        <w:t>2.</w:t>
      </w:r>
      <w:r w:rsidR="001F660E">
        <w:rPr>
          <w:rFonts w:ascii="Times New Roman" w:hAnsi="Times New Roman" w:cs="Times New Roman"/>
          <w:b/>
          <w:bCs/>
          <w:sz w:val="24"/>
          <w:szCs w:val="24"/>
        </w:rPr>
        <w:t>1.3</w:t>
      </w:r>
      <w:r w:rsidRPr="006B6437">
        <w:rPr>
          <w:rFonts w:ascii="Times New Roman" w:hAnsi="Times New Roman" w:cs="Times New Roman"/>
          <w:b/>
          <w:bCs/>
          <w:sz w:val="24"/>
          <w:szCs w:val="24"/>
        </w:rPr>
        <w:t xml:space="preserve"> </w:t>
      </w:r>
      <w:r w:rsidR="009A4827" w:rsidRPr="006B6437">
        <w:rPr>
          <w:rFonts w:ascii="Times New Roman" w:hAnsi="Times New Roman" w:cs="Times New Roman"/>
          <w:b/>
          <w:bCs/>
          <w:sz w:val="24"/>
          <w:szCs w:val="24"/>
        </w:rPr>
        <w:t>Animals</w:t>
      </w:r>
    </w:p>
    <w:p w14:paraId="46EF0D16" w14:textId="77777777"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The experiment utilized healthy, non-pregnant female albino mice, each weighing between 20 and 30 grams. The animals were acquired from the animal division of the Faculty of Pharmacy and were housed and cared for in the animal facility of the Department of Pharmacology and Toxicology at the University of Benin, Nigeria. The mice were given a two-week acclimatization period before the study began. They were maintained under a controlled environment with a natural light-dark cycle and regulated temperature. All animals had constant access to a standard rodent pellet diet (</w:t>
      </w:r>
      <w:proofErr w:type="spellStart"/>
      <w:r w:rsidRPr="006B6437">
        <w:rPr>
          <w:rFonts w:ascii="Times New Roman" w:hAnsi="Times New Roman" w:cs="Times New Roman"/>
          <w:sz w:val="24"/>
          <w:szCs w:val="24"/>
        </w:rPr>
        <w:t>Chikun</w:t>
      </w:r>
      <w:proofErr w:type="spellEnd"/>
      <w:r w:rsidRPr="006B6437">
        <w:rPr>
          <w:rFonts w:ascii="Times New Roman" w:hAnsi="Times New Roman" w:cs="Times New Roman"/>
          <w:sz w:val="24"/>
          <w:szCs w:val="24"/>
        </w:rPr>
        <w:t xml:space="preserve"> grower pellets Feeds, Crown flour mill Limited, Lagos, Nigeria) and fresh tap water.</w:t>
      </w:r>
    </w:p>
    <w:p w14:paraId="35797292" w14:textId="31561B01"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Ethical approval for the study was obtained from the Faculty of Pharmacy Ethics Committee at the University of Benin. All animal care and handling procedures were conducted in strict accordance with the guidelines outlined in the 'Guide for the Care and Use of Laboratory Animals' and the 'Public Health Service Policy on Humane Care and Use of Laboratory Animals,' as established by the National Research Council (2010) and the Public Health Service (2015).</w:t>
      </w:r>
    </w:p>
    <w:p w14:paraId="37B1C883" w14:textId="3C2EDEC3" w:rsidR="00585A90" w:rsidRPr="006B6437" w:rsidRDefault="00585A90" w:rsidP="00585A90">
      <w:pPr>
        <w:spacing w:line="480" w:lineRule="auto"/>
        <w:rPr>
          <w:rFonts w:ascii="Times New Roman" w:hAnsi="Times New Roman" w:cs="Times New Roman"/>
          <w:b/>
          <w:bCs/>
          <w:sz w:val="24"/>
          <w:szCs w:val="24"/>
        </w:rPr>
      </w:pPr>
      <w:r w:rsidRPr="006B6437">
        <w:rPr>
          <w:rFonts w:ascii="Times New Roman" w:hAnsi="Times New Roman" w:cs="Times New Roman"/>
          <w:b/>
          <w:bCs/>
          <w:sz w:val="24"/>
          <w:szCs w:val="24"/>
        </w:rPr>
        <w:t>2.</w:t>
      </w:r>
      <w:r w:rsidR="001F660E">
        <w:rPr>
          <w:rFonts w:ascii="Times New Roman" w:hAnsi="Times New Roman" w:cs="Times New Roman"/>
          <w:b/>
          <w:bCs/>
          <w:sz w:val="24"/>
          <w:szCs w:val="24"/>
        </w:rPr>
        <w:t xml:space="preserve">1.4 </w:t>
      </w:r>
      <w:r w:rsidR="009A4827" w:rsidRPr="006B6437">
        <w:rPr>
          <w:rFonts w:ascii="Times New Roman" w:hAnsi="Times New Roman" w:cs="Times New Roman"/>
          <w:b/>
          <w:bCs/>
          <w:sz w:val="24"/>
          <w:szCs w:val="24"/>
        </w:rPr>
        <w:t>Uterine Tissue Preparation</w:t>
      </w:r>
    </w:p>
    <w:p w14:paraId="3EB521E7" w14:textId="77777777" w:rsidR="003D69FD"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Non-pregnant mice were screened to select those in the estrus phase. Their abdomens were opened, and the uterine horns were swiftly removed. The horns were then cleaned of any connective tissues or fat and placed in a Petri dish containing warmed, aerated physiological saline solution (PSS). The uterine tissue was then cut into segments of approximately 1–2 mm in length.</w:t>
      </w:r>
    </w:p>
    <w:p w14:paraId="52B9C1A1" w14:textId="40921179" w:rsidR="00585A90"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lastRenderedPageBreak/>
        <w:t xml:space="preserve">Each segment was vertically mounted in an aerated 10 mL organ bath containing Ringer’s Locke solution, which was kept at 37°C. The solution had the following composition in mM/L: CaCl2​.2H2​O = 2.05, D-Glucose = 2.78,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 xml:space="preserve"> = 5.63, NaHCO3​ = 5.95, and NaCl = 154.00, as previously described (</w:t>
      </w:r>
      <w:proofErr w:type="spellStart"/>
      <w:r w:rsidRPr="006B6437">
        <w:rPr>
          <w:rFonts w:ascii="Times New Roman" w:hAnsi="Times New Roman" w:cs="Times New Roman"/>
          <w:sz w:val="24"/>
          <w:szCs w:val="24"/>
        </w:rPr>
        <w:t>Bafor</w:t>
      </w:r>
      <w:proofErr w:type="spellEnd"/>
      <w:r w:rsidRPr="006B6437">
        <w:rPr>
          <w:rFonts w:ascii="Times New Roman" w:hAnsi="Times New Roman" w:cs="Times New Roman"/>
          <w:sz w:val="24"/>
          <w:szCs w:val="24"/>
        </w:rPr>
        <w:t xml:space="preserve"> </w:t>
      </w:r>
      <w:r w:rsidRPr="004861D7">
        <w:rPr>
          <w:rFonts w:ascii="Times New Roman" w:hAnsi="Times New Roman" w:cs="Times New Roman"/>
          <w:i/>
          <w:iCs/>
          <w:sz w:val="24"/>
          <w:szCs w:val="24"/>
        </w:rPr>
        <w:t>et al.,</w:t>
      </w:r>
      <w:r w:rsidRPr="006B6437">
        <w:rPr>
          <w:rFonts w:ascii="Times New Roman" w:hAnsi="Times New Roman" w:cs="Times New Roman"/>
          <w:sz w:val="24"/>
          <w:szCs w:val="24"/>
        </w:rPr>
        <w:t xml:space="preserve"> 2019). The segments were secured at both ends with surgical thread, with one end attached to a tissue holder and the other to a 7003E-isometric force transducer (Pan-lab </w:t>
      </w:r>
      <w:proofErr w:type="spellStart"/>
      <w:r w:rsidRPr="006B6437">
        <w:rPr>
          <w:rFonts w:ascii="Times New Roman" w:hAnsi="Times New Roman" w:cs="Times New Roman"/>
          <w:sz w:val="24"/>
          <w:szCs w:val="24"/>
        </w:rPr>
        <w:t>ADInstruments</w:t>
      </w:r>
      <w:proofErr w:type="spellEnd"/>
      <w:r w:rsidRPr="006B6437">
        <w:rPr>
          <w:rFonts w:ascii="Times New Roman" w:hAnsi="Times New Roman" w:cs="Times New Roman"/>
          <w:sz w:val="24"/>
          <w:szCs w:val="24"/>
        </w:rPr>
        <w:t xml:space="preserve">, Spain). This transducer was connected to bridge amplifiers and a </w:t>
      </w:r>
      <w:proofErr w:type="spellStart"/>
      <w:r w:rsidRPr="006B6437">
        <w:rPr>
          <w:rFonts w:ascii="Times New Roman" w:hAnsi="Times New Roman" w:cs="Times New Roman"/>
          <w:sz w:val="24"/>
          <w:szCs w:val="24"/>
        </w:rPr>
        <w:t>PowerLab</w:t>
      </w:r>
      <w:proofErr w:type="spellEnd"/>
      <w:r w:rsidRPr="006B6437">
        <w:rPr>
          <w:rFonts w:ascii="Times New Roman" w:hAnsi="Times New Roman" w:cs="Times New Roman"/>
          <w:sz w:val="24"/>
          <w:szCs w:val="24"/>
        </w:rPr>
        <w:t xml:space="preserve"> 2/26 Model ML826 data acquisition system (</w:t>
      </w:r>
      <w:proofErr w:type="spellStart"/>
      <w:r w:rsidRPr="006B6437">
        <w:rPr>
          <w:rFonts w:ascii="Times New Roman" w:hAnsi="Times New Roman" w:cs="Times New Roman"/>
          <w:sz w:val="24"/>
          <w:szCs w:val="24"/>
        </w:rPr>
        <w:t>ADInstruments</w:t>
      </w:r>
      <w:proofErr w:type="spellEnd"/>
      <w:r w:rsidRPr="006B6437">
        <w:rPr>
          <w:rFonts w:ascii="Times New Roman" w:hAnsi="Times New Roman" w:cs="Times New Roman"/>
          <w:sz w:val="24"/>
          <w:szCs w:val="24"/>
        </w:rPr>
        <w:t xml:space="preserve">, Australia), which recorded changes in contraction force and frequency. The data were further analyzed using Lab-chart 7 reader software (v.8.0, </w:t>
      </w:r>
      <w:proofErr w:type="spellStart"/>
      <w:r w:rsidRPr="006B6437">
        <w:rPr>
          <w:rFonts w:ascii="Times New Roman" w:hAnsi="Times New Roman" w:cs="Times New Roman"/>
          <w:sz w:val="24"/>
          <w:szCs w:val="24"/>
        </w:rPr>
        <w:t>ADInstruments</w:t>
      </w:r>
      <w:proofErr w:type="spellEnd"/>
      <w:r w:rsidRPr="006B6437">
        <w:rPr>
          <w:rFonts w:ascii="Times New Roman" w:hAnsi="Times New Roman" w:cs="Times New Roman"/>
          <w:sz w:val="24"/>
          <w:szCs w:val="24"/>
        </w:rPr>
        <w:t xml:space="preserve">, North America, USA). The tissue was allowed to acclimate for a minimum of 30 minutes at a resting tension of 0.5 g until stable, rhythmic contractions were observed before any drugs were introduced (Uchendu and </w:t>
      </w:r>
      <w:proofErr w:type="spellStart"/>
      <w:r w:rsidRPr="006B6437">
        <w:rPr>
          <w:rFonts w:ascii="Times New Roman" w:hAnsi="Times New Roman" w:cs="Times New Roman"/>
          <w:sz w:val="24"/>
          <w:szCs w:val="24"/>
        </w:rPr>
        <w:t>Bafor</w:t>
      </w:r>
      <w:proofErr w:type="spellEnd"/>
      <w:r w:rsidRPr="006B6437">
        <w:rPr>
          <w:rFonts w:ascii="Times New Roman" w:hAnsi="Times New Roman" w:cs="Times New Roman"/>
          <w:sz w:val="24"/>
          <w:szCs w:val="24"/>
        </w:rPr>
        <w:t>, 2023).</w:t>
      </w:r>
    </w:p>
    <w:p w14:paraId="34DC1C3D" w14:textId="6BC4E4FB" w:rsidR="001F660E" w:rsidRPr="001F660E" w:rsidRDefault="001F660E" w:rsidP="00585A90">
      <w:pPr>
        <w:spacing w:line="480" w:lineRule="auto"/>
        <w:rPr>
          <w:rFonts w:ascii="Times New Roman" w:hAnsi="Times New Roman" w:cs="Times New Roman"/>
          <w:b/>
          <w:bCs/>
          <w:sz w:val="24"/>
          <w:szCs w:val="24"/>
        </w:rPr>
      </w:pPr>
      <w:r w:rsidRPr="001F660E">
        <w:rPr>
          <w:rFonts w:ascii="Times New Roman" w:hAnsi="Times New Roman" w:cs="Times New Roman"/>
          <w:b/>
          <w:bCs/>
          <w:sz w:val="24"/>
          <w:szCs w:val="24"/>
        </w:rPr>
        <w:t>2.2 Methods</w:t>
      </w:r>
    </w:p>
    <w:p w14:paraId="3B46269D" w14:textId="139E2CD3" w:rsidR="00585A90" w:rsidRPr="006B6437" w:rsidRDefault="00112A26" w:rsidP="00585A90">
      <w:pPr>
        <w:spacing w:line="480" w:lineRule="auto"/>
        <w:rPr>
          <w:rFonts w:ascii="Times New Roman" w:hAnsi="Times New Roman" w:cs="Times New Roman"/>
          <w:b/>
          <w:bCs/>
          <w:sz w:val="24"/>
          <w:szCs w:val="24"/>
        </w:rPr>
      </w:pPr>
      <w:bookmarkStart w:id="2" w:name="_Hlk213055687"/>
      <w:r w:rsidRPr="006B6437">
        <w:rPr>
          <w:rFonts w:ascii="Times New Roman" w:hAnsi="Times New Roman" w:cs="Times New Roman"/>
          <w:b/>
          <w:bCs/>
          <w:sz w:val="24"/>
          <w:szCs w:val="24"/>
        </w:rPr>
        <w:t>2.</w:t>
      </w:r>
      <w:r w:rsidR="001F660E">
        <w:rPr>
          <w:rFonts w:ascii="Times New Roman" w:hAnsi="Times New Roman" w:cs="Times New Roman"/>
          <w:b/>
          <w:bCs/>
          <w:sz w:val="24"/>
          <w:szCs w:val="24"/>
        </w:rPr>
        <w:t>2</w:t>
      </w:r>
      <w:r w:rsidRPr="006B6437">
        <w:rPr>
          <w:rFonts w:ascii="Times New Roman" w:hAnsi="Times New Roman" w:cs="Times New Roman"/>
          <w:b/>
          <w:bCs/>
          <w:sz w:val="24"/>
          <w:szCs w:val="24"/>
        </w:rPr>
        <w:t xml:space="preserve">.1 </w:t>
      </w:r>
      <w:r w:rsidR="009A4827" w:rsidRPr="006B6437">
        <w:rPr>
          <w:rFonts w:ascii="Times New Roman" w:hAnsi="Times New Roman" w:cs="Times New Roman"/>
          <w:b/>
          <w:bCs/>
          <w:sz w:val="24"/>
          <w:szCs w:val="24"/>
        </w:rPr>
        <w:t xml:space="preserve">Effect of </w:t>
      </w:r>
      <w:r w:rsidR="00DC56EC" w:rsidRPr="00DC56EC">
        <w:rPr>
          <w:rFonts w:ascii="Times New Roman" w:eastAsia="MS Mincho" w:hAnsi="Times New Roman" w:cs="Times New Roman"/>
          <w:b/>
          <w:bCs/>
          <w:i/>
          <w:iCs/>
          <w:sz w:val="24"/>
        </w:rPr>
        <w:t>S. aromaticum</w:t>
      </w:r>
      <w:r w:rsidR="009A4827" w:rsidRPr="006B6437">
        <w:rPr>
          <w:rFonts w:ascii="Times New Roman" w:hAnsi="Times New Roman" w:cs="Times New Roman"/>
          <w:b/>
          <w:bCs/>
          <w:sz w:val="24"/>
          <w:szCs w:val="24"/>
        </w:rPr>
        <w:t xml:space="preserve"> Extract on Spontaneous Uterine Contraction</w:t>
      </w:r>
    </w:p>
    <w:p w14:paraId="0ADE4387" w14:textId="2BE656EA"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To evaluate the effect on spontaneous contractions, cumulative concentrations (0.</w:t>
      </w:r>
      <w:r w:rsidR="00494171">
        <w:rPr>
          <w:rFonts w:ascii="Times New Roman" w:hAnsi="Times New Roman" w:cs="Times New Roman"/>
          <w:sz w:val="24"/>
          <w:szCs w:val="24"/>
        </w:rPr>
        <w:t>00625</w:t>
      </w:r>
      <w:r w:rsidRPr="006B6437">
        <w:rPr>
          <w:rFonts w:ascii="Times New Roman" w:hAnsi="Times New Roman" w:cs="Times New Roman"/>
          <w:sz w:val="24"/>
          <w:szCs w:val="24"/>
        </w:rPr>
        <w:t xml:space="preserve"> to </w:t>
      </w:r>
      <w:r w:rsidR="00494171">
        <w:rPr>
          <w:rFonts w:ascii="Times New Roman" w:hAnsi="Times New Roman" w:cs="Times New Roman"/>
          <w:sz w:val="24"/>
          <w:szCs w:val="24"/>
        </w:rPr>
        <w:t>0.2</w:t>
      </w:r>
      <w:r w:rsidRPr="006B6437">
        <w:rPr>
          <w:rFonts w:ascii="Times New Roman" w:hAnsi="Times New Roman" w:cs="Times New Roman"/>
          <w:sz w:val="24"/>
          <w:szCs w:val="24"/>
        </w:rPr>
        <w:t xml:space="preserve"> mg/mL) of the </w:t>
      </w:r>
      <w:r w:rsidR="004861D7">
        <w:rPr>
          <w:rFonts w:ascii="Times New Roman" w:hAnsi="Times New Roman" w:cs="Times New Roman"/>
          <w:sz w:val="24"/>
          <w:szCs w:val="24"/>
        </w:rPr>
        <w:t>hydroalcoholic</w:t>
      </w:r>
      <w:r w:rsidRPr="006B6437">
        <w:rPr>
          <w:rFonts w:ascii="Times New Roman" w:hAnsi="Times New Roman" w:cs="Times New Roman"/>
          <w:sz w:val="24"/>
          <w:szCs w:val="24"/>
        </w:rPr>
        <w:t xml:space="preserve"> extract of </w:t>
      </w:r>
      <w:r w:rsidR="00112A26"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sz w:val="24"/>
          <w:szCs w:val="24"/>
        </w:rPr>
        <w:t xml:space="preserve">were administered to the isolated non-pregnant mouse uterine tissues. This was done after establishing a baseline of regular spontaneous contractions, which served as the control. Each concentration was allowed to act for 5 minutes before the next dose was added (Uchendu </w:t>
      </w:r>
      <w:r w:rsidR="004861D7">
        <w:rPr>
          <w:rFonts w:ascii="Times New Roman" w:hAnsi="Times New Roman" w:cs="Times New Roman"/>
          <w:i/>
          <w:iCs/>
          <w:sz w:val="24"/>
          <w:szCs w:val="24"/>
        </w:rPr>
        <w:t>et al.</w:t>
      </w:r>
      <w:r w:rsidRPr="006B6437">
        <w:rPr>
          <w:rFonts w:ascii="Times New Roman" w:hAnsi="Times New Roman" w:cs="Times New Roman"/>
          <w:sz w:val="24"/>
          <w:szCs w:val="24"/>
        </w:rPr>
        <w:t>, 2023).</w:t>
      </w:r>
    </w:p>
    <w:p w14:paraId="0BD1399C" w14:textId="672A125A" w:rsidR="00585A90" w:rsidRPr="006B6437" w:rsidRDefault="009A4827" w:rsidP="00585A90">
      <w:pPr>
        <w:spacing w:line="480" w:lineRule="auto"/>
        <w:rPr>
          <w:rFonts w:ascii="Times New Roman" w:hAnsi="Times New Roman" w:cs="Times New Roman"/>
          <w:b/>
          <w:bCs/>
          <w:sz w:val="24"/>
          <w:szCs w:val="24"/>
        </w:rPr>
      </w:pPr>
      <w:r w:rsidRPr="006B6437">
        <w:rPr>
          <w:rFonts w:ascii="Times New Roman" w:hAnsi="Times New Roman" w:cs="Times New Roman"/>
          <w:b/>
          <w:bCs/>
          <w:sz w:val="24"/>
          <w:szCs w:val="24"/>
        </w:rPr>
        <w:t>2.</w:t>
      </w:r>
      <w:r w:rsidR="001F660E">
        <w:rPr>
          <w:rFonts w:ascii="Times New Roman" w:hAnsi="Times New Roman" w:cs="Times New Roman"/>
          <w:b/>
          <w:bCs/>
          <w:sz w:val="24"/>
          <w:szCs w:val="24"/>
        </w:rPr>
        <w:t>2</w:t>
      </w:r>
      <w:r w:rsidRPr="006B6437">
        <w:rPr>
          <w:rFonts w:ascii="Times New Roman" w:hAnsi="Times New Roman" w:cs="Times New Roman"/>
          <w:b/>
          <w:bCs/>
          <w:sz w:val="24"/>
          <w:szCs w:val="24"/>
        </w:rPr>
        <w:t xml:space="preserve">.2 Effect of </w:t>
      </w:r>
      <w:r w:rsidR="00DC56EC" w:rsidRPr="00DC56EC">
        <w:rPr>
          <w:rFonts w:ascii="Times New Roman" w:eastAsia="MS Mincho" w:hAnsi="Times New Roman" w:cs="Times New Roman"/>
          <w:b/>
          <w:bCs/>
          <w:i/>
          <w:iCs/>
          <w:sz w:val="24"/>
        </w:rPr>
        <w:t>S. aromaticum</w:t>
      </w:r>
      <w:r w:rsidRPr="006B6437">
        <w:rPr>
          <w:rFonts w:ascii="Times New Roman" w:hAnsi="Times New Roman" w:cs="Times New Roman"/>
          <w:b/>
          <w:bCs/>
          <w:sz w:val="24"/>
          <w:szCs w:val="24"/>
        </w:rPr>
        <w:t xml:space="preserve"> Extract on Oxytocin-induced Uterine Contraction</w:t>
      </w:r>
    </w:p>
    <w:p w14:paraId="0BCCAF1C" w14:textId="5E1046F2"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 xml:space="preserve">To induce contractions, </w:t>
      </w:r>
      <w:r w:rsidR="00494171">
        <w:rPr>
          <w:rFonts w:ascii="Times New Roman" w:hAnsi="Times New Roman" w:cs="Times New Roman"/>
          <w:sz w:val="24"/>
          <w:szCs w:val="24"/>
        </w:rPr>
        <w:t>14</w:t>
      </w:r>
      <w:r w:rsidR="00930656" w:rsidRPr="006B6437">
        <w:rPr>
          <w:rFonts w:ascii="Times New Roman" w:hAnsi="Times New Roman" w:cs="Times New Roman"/>
          <w:sz w:val="24"/>
          <w:szCs w:val="24"/>
        </w:rPr>
        <w:t xml:space="preserve"> </w:t>
      </w:r>
      <w:proofErr w:type="spellStart"/>
      <w:r w:rsidR="00930656" w:rsidRPr="006B6437">
        <w:rPr>
          <w:rFonts w:ascii="Times New Roman" w:hAnsi="Times New Roman" w:cs="Times New Roman"/>
          <w:sz w:val="24"/>
          <w:szCs w:val="24"/>
        </w:rPr>
        <w:t>nM</w:t>
      </w:r>
      <w:proofErr w:type="spellEnd"/>
      <w:r w:rsidRPr="006B6437">
        <w:rPr>
          <w:rFonts w:ascii="Times New Roman" w:hAnsi="Times New Roman" w:cs="Times New Roman"/>
          <w:sz w:val="24"/>
          <w:szCs w:val="24"/>
        </w:rPr>
        <w:t xml:space="preserve"> of oxytocin was added to the isolated tissue and allowed to take effect for 10 minutes. Without a subsequent washout, increasing concentrations of the </w:t>
      </w:r>
      <w:r w:rsidR="00494171">
        <w:rPr>
          <w:rFonts w:ascii="Times New Roman" w:hAnsi="Times New Roman" w:cs="Times New Roman"/>
          <w:sz w:val="24"/>
          <w:szCs w:val="24"/>
        </w:rPr>
        <w:t xml:space="preserve">hydroalcoholic </w:t>
      </w:r>
      <w:r w:rsidRPr="006B6437">
        <w:rPr>
          <w:rFonts w:ascii="Times New Roman" w:hAnsi="Times New Roman" w:cs="Times New Roman"/>
          <w:sz w:val="24"/>
          <w:szCs w:val="24"/>
        </w:rPr>
        <w:t>extract (0</w:t>
      </w:r>
      <w:r w:rsidR="00494171">
        <w:rPr>
          <w:rFonts w:ascii="Times New Roman" w:hAnsi="Times New Roman" w:cs="Times New Roman"/>
          <w:sz w:val="24"/>
          <w:szCs w:val="24"/>
        </w:rPr>
        <w:t>.00625</w:t>
      </w:r>
      <w:r w:rsidRPr="006B6437">
        <w:rPr>
          <w:rFonts w:ascii="Times New Roman" w:hAnsi="Times New Roman" w:cs="Times New Roman"/>
          <w:sz w:val="24"/>
          <w:szCs w:val="24"/>
        </w:rPr>
        <w:t xml:space="preserve"> to </w:t>
      </w:r>
      <w:r w:rsidR="00494171">
        <w:rPr>
          <w:rFonts w:ascii="Times New Roman" w:hAnsi="Times New Roman" w:cs="Times New Roman"/>
          <w:sz w:val="24"/>
          <w:szCs w:val="24"/>
        </w:rPr>
        <w:t>0.2</w:t>
      </w:r>
      <w:r w:rsidRPr="006B6437">
        <w:rPr>
          <w:rFonts w:ascii="Times New Roman" w:hAnsi="Times New Roman" w:cs="Times New Roman"/>
          <w:sz w:val="24"/>
          <w:szCs w:val="24"/>
        </w:rPr>
        <w:t xml:space="preserve"> mg/mL) were then cumulatively introduced to the </w:t>
      </w:r>
      <w:r w:rsidRPr="006B6437">
        <w:rPr>
          <w:rFonts w:ascii="Times New Roman" w:hAnsi="Times New Roman" w:cs="Times New Roman"/>
          <w:sz w:val="24"/>
          <w:szCs w:val="24"/>
        </w:rPr>
        <w:lastRenderedPageBreak/>
        <w:t>oxytocin-pre-contracted tissue. Each concentration was given a contact time of 5 minutes. Following the additions, the tissue was thoroughly washed and allowed to recover before any new analysis. The resulting changes in contraction strength and rate were documented (</w:t>
      </w:r>
      <w:proofErr w:type="spellStart"/>
      <w:r w:rsidRPr="006B6437">
        <w:rPr>
          <w:rFonts w:ascii="Times New Roman" w:hAnsi="Times New Roman" w:cs="Times New Roman"/>
          <w:sz w:val="24"/>
          <w:szCs w:val="24"/>
        </w:rPr>
        <w:t>Bafor</w:t>
      </w:r>
      <w:proofErr w:type="spellEnd"/>
      <w:r w:rsidRPr="006B6437">
        <w:rPr>
          <w:rFonts w:ascii="Times New Roman" w:hAnsi="Times New Roman" w:cs="Times New Roman"/>
          <w:sz w:val="24"/>
          <w:szCs w:val="24"/>
        </w:rPr>
        <w:t xml:space="preserve"> et al., 2020; Uchendu and </w:t>
      </w:r>
      <w:proofErr w:type="spellStart"/>
      <w:r w:rsidRPr="006B6437">
        <w:rPr>
          <w:rFonts w:ascii="Times New Roman" w:hAnsi="Times New Roman" w:cs="Times New Roman"/>
          <w:sz w:val="24"/>
          <w:szCs w:val="24"/>
        </w:rPr>
        <w:t>Bafor</w:t>
      </w:r>
      <w:proofErr w:type="spellEnd"/>
      <w:r w:rsidRPr="006B6437">
        <w:rPr>
          <w:rFonts w:ascii="Times New Roman" w:hAnsi="Times New Roman" w:cs="Times New Roman"/>
          <w:sz w:val="24"/>
          <w:szCs w:val="24"/>
        </w:rPr>
        <w:t>, 2023).</w:t>
      </w:r>
    </w:p>
    <w:p w14:paraId="46668F5A" w14:textId="5F4EF9D0" w:rsidR="00585A90" w:rsidRPr="006B6437" w:rsidRDefault="00585A90" w:rsidP="00585A90">
      <w:pPr>
        <w:spacing w:line="480" w:lineRule="auto"/>
        <w:rPr>
          <w:rFonts w:ascii="Times New Roman" w:hAnsi="Times New Roman" w:cs="Times New Roman"/>
          <w:b/>
          <w:bCs/>
          <w:sz w:val="24"/>
          <w:szCs w:val="24"/>
        </w:rPr>
      </w:pPr>
      <w:r w:rsidRPr="006B6437">
        <w:rPr>
          <w:rFonts w:ascii="Times New Roman" w:hAnsi="Times New Roman" w:cs="Times New Roman"/>
          <w:b/>
          <w:bCs/>
          <w:sz w:val="24"/>
          <w:szCs w:val="24"/>
        </w:rPr>
        <w:t>2.</w:t>
      </w:r>
      <w:r w:rsidR="001F660E">
        <w:rPr>
          <w:rFonts w:ascii="Times New Roman" w:hAnsi="Times New Roman" w:cs="Times New Roman"/>
          <w:b/>
          <w:bCs/>
          <w:sz w:val="24"/>
          <w:szCs w:val="24"/>
        </w:rPr>
        <w:t>2</w:t>
      </w:r>
      <w:r w:rsidRPr="006B6437">
        <w:rPr>
          <w:rFonts w:ascii="Times New Roman" w:hAnsi="Times New Roman" w:cs="Times New Roman"/>
          <w:b/>
          <w:bCs/>
          <w:sz w:val="24"/>
          <w:szCs w:val="24"/>
        </w:rPr>
        <w:t xml:space="preserve">.3 Effect of </w:t>
      </w:r>
      <w:r w:rsidR="00DC56EC" w:rsidRPr="00DC56EC">
        <w:rPr>
          <w:rFonts w:ascii="Times New Roman" w:eastAsia="MS Mincho" w:hAnsi="Times New Roman" w:cs="Times New Roman"/>
          <w:b/>
          <w:bCs/>
          <w:i/>
          <w:iCs/>
          <w:sz w:val="24"/>
        </w:rPr>
        <w:t>S. aromaticum</w:t>
      </w:r>
      <w:r w:rsidRPr="006B6437">
        <w:rPr>
          <w:rFonts w:ascii="Times New Roman" w:hAnsi="Times New Roman" w:cs="Times New Roman"/>
          <w:b/>
          <w:bCs/>
          <w:sz w:val="24"/>
          <w:szCs w:val="24"/>
        </w:rPr>
        <w:t xml:space="preserve"> Extract on High </w:t>
      </w:r>
      <w:proofErr w:type="spellStart"/>
      <w:r w:rsidRPr="006B6437">
        <w:rPr>
          <w:rFonts w:ascii="Times New Roman" w:hAnsi="Times New Roman" w:cs="Times New Roman"/>
          <w:b/>
          <w:bCs/>
          <w:sz w:val="24"/>
          <w:szCs w:val="24"/>
        </w:rPr>
        <w:t>KCl</w:t>
      </w:r>
      <w:proofErr w:type="spellEnd"/>
      <w:r w:rsidRPr="006B6437">
        <w:rPr>
          <w:rFonts w:ascii="Times New Roman" w:hAnsi="Times New Roman" w:cs="Times New Roman"/>
          <w:b/>
          <w:bCs/>
          <w:sz w:val="24"/>
          <w:szCs w:val="24"/>
        </w:rPr>
        <w:t>-Induced Uterine Contraction</w:t>
      </w:r>
    </w:p>
    <w:p w14:paraId="0CF651C6" w14:textId="4FAF457E" w:rsidR="006B6437"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This part of the study assessed the extract's influence on myometrial membrane depolarization induced by high concentrations of potassium chloride.</w:t>
      </w:r>
      <w:r w:rsidR="00930656" w:rsidRPr="006B6437">
        <w:rPr>
          <w:rFonts w:ascii="Times New Roman" w:hAnsi="Times New Roman" w:cs="Times New Roman"/>
          <w:sz w:val="24"/>
          <w:szCs w:val="24"/>
        </w:rPr>
        <w:t xml:space="preserve"> An</w:t>
      </w:r>
      <w:r w:rsidR="001B2118" w:rsidRPr="006B6437">
        <w:rPr>
          <w:rFonts w:ascii="Times New Roman" w:hAnsi="Times New Roman" w:cs="Times New Roman"/>
          <w:sz w:val="24"/>
          <w:szCs w:val="24"/>
        </w:rPr>
        <w:t xml:space="preserve"> </w:t>
      </w:r>
      <w:r w:rsidRPr="006B6437">
        <w:rPr>
          <w:rFonts w:ascii="Times New Roman" w:hAnsi="Times New Roman" w:cs="Times New Roman"/>
          <w:sz w:val="24"/>
          <w:szCs w:val="24"/>
        </w:rPr>
        <w:t xml:space="preserve">80 </w:t>
      </w:r>
      <w:r w:rsidR="00494171">
        <w:rPr>
          <w:rFonts w:ascii="Times New Roman" w:hAnsi="Times New Roman" w:cs="Times New Roman"/>
          <w:sz w:val="24"/>
          <w:szCs w:val="24"/>
        </w:rPr>
        <w:t>m</w:t>
      </w:r>
      <w:r w:rsidRPr="006B6437">
        <w:rPr>
          <w:rFonts w:ascii="Times New Roman" w:hAnsi="Times New Roman" w:cs="Times New Roman"/>
          <w:sz w:val="24"/>
          <w:szCs w:val="24"/>
        </w:rPr>
        <w:t xml:space="preserve">M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 xml:space="preserve"> solution was applied to the isolated tissue for 5 minutes. Without a washout, a series of increasing concentrations (0.</w:t>
      </w:r>
      <w:r w:rsidR="00070415">
        <w:rPr>
          <w:rFonts w:ascii="Times New Roman" w:hAnsi="Times New Roman" w:cs="Times New Roman"/>
          <w:sz w:val="24"/>
          <w:szCs w:val="24"/>
        </w:rPr>
        <w:t>00625</w:t>
      </w:r>
      <w:r w:rsidRPr="006B6437">
        <w:rPr>
          <w:rFonts w:ascii="Times New Roman" w:hAnsi="Times New Roman" w:cs="Times New Roman"/>
          <w:sz w:val="24"/>
          <w:szCs w:val="24"/>
        </w:rPr>
        <w:t xml:space="preserve"> to </w:t>
      </w:r>
      <w:r w:rsidR="00070415">
        <w:rPr>
          <w:rFonts w:ascii="Times New Roman" w:hAnsi="Times New Roman" w:cs="Times New Roman"/>
          <w:sz w:val="24"/>
          <w:szCs w:val="24"/>
        </w:rPr>
        <w:t>0.2</w:t>
      </w:r>
      <w:r w:rsidRPr="006B6437">
        <w:rPr>
          <w:rFonts w:ascii="Times New Roman" w:hAnsi="Times New Roman" w:cs="Times New Roman"/>
          <w:sz w:val="24"/>
          <w:szCs w:val="24"/>
        </w:rPr>
        <w:t xml:space="preserve"> mg/mL) of the</w:t>
      </w:r>
      <w:r w:rsidR="00070415">
        <w:rPr>
          <w:rFonts w:ascii="Times New Roman" w:hAnsi="Times New Roman" w:cs="Times New Roman"/>
          <w:sz w:val="24"/>
          <w:szCs w:val="24"/>
        </w:rPr>
        <w:t xml:space="preserve"> hydroalcoholic</w:t>
      </w:r>
      <w:r w:rsidRPr="006B6437">
        <w:rPr>
          <w:rFonts w:ascii="Times New Roman" w:hAnsi="Times New Roman" w:cs="Times New Roman"/>
          <w:sz w:val="24"/>
          <w:szCs w:val="24"/>
        </w:rPr>
        <w:t xml:space="preserve"> extract were then added to the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-pre-contracted tissue. Each dose was given a 5-minute contact time. The tissue was then washed and allowed to recover, and the resulting changes in contraction amplitude and frequency were recorded for analysis (</w:t>
      </w:r>
      <w:proofErr w:type="spellStart"/>
      <w:r w:rsidRPr="006B6437">
        <w:rPr>
          <w:rFonts w:ascii="Times New Roman" w:hAnsi="Times New Roman" w:cs="Times New Roman"/>
          <w:sz w:val="24"/>
          <w:szCs w:val="24"/>
        </w:rPr>
        <w:t>Bafor</w:t>
      </w:r>
      <w:proofErr w:type="spellEnd"/>
      <w:r w:rsidRPr="006B6437">
        <w:rPr>
          <w:rFonts w:ascii="Times New Roman" w:hAnsi="Times New Roman" w:cs="Times New Roman"/>
          <w:sz w:val="24"/>
          <w:szCs w:val="24"/>
        </w:rPr>
        <w:t xml:space="preserve"> et al., 2020; Uchendu &amp; </w:t>
      </w:r>
      <w:proofErr w:type="spellStart"/>
      <w:r w:rsidRPr="006B6437">
        <w:rPr>
          <w:rFonts w:ascii="Times New Roman" w:hAnsi="Times New Roman" w:cs="Times New Roman"/>
          <w:sz w:val="24"/>
          <w:szCs w:val="24"/>
        </w:rPr>
        <w:t>Bafor</w:t>
      </w:r>
      <w:proofErr w:type="spellEnd"/>
      <w:r w:rsidRPr="006B6437">
        <w:rPr>
          <w:rFonts w:ascii="Times New Roman" w:hAnsi="Times New Roman" w:cs="Times New Roman"/>
          <w:sz w:val="24"/>
          <w:szCs w:val="24"/>
        </w:rPr>
        <w:t>, 2023).</w:t>
      </w:r>
      <w:bookmarkEnd w:id="2"/>
    </w:p>
    <w:p w14:paraId="71A91F41" w14:textId="6D77CA09" w:rsidR="00585A90" w:rsidRPr="006B6437" w:rsidRDefault="00585A90" w:rsidP="00585A90">
      <w:pPr>
        <w:spacing w:line="480" w:lineRule="auto"/>
        <w:rPr>
          <w:rFonts w:ascii="Times New Roman" w:hAnsi="Times New Roman" w:cs="Times New Roman"/>
          <w:b/>
          <w:bCs/>
          <w:sz w:val="24"/>
          <w:szCs w:val="24"/>
        </w:rPr>
      </w:pPr>
      <w:r w:rsidRPr="006B6437">
        <w:rPr>
          <w:rFonts w:ascii="Times New Roman" w:hAnsi="Times New Roman" w:cs="Times New Roman"/>
          <w:b/>
          <w:bCs/>
          <w:sz w:val="24"/>
          <w:szCs w:val="24"/>
        </w:rPr>
        <w:t>2.</w:t>
      </w:r>
      <w:r w:rsidR="001F660E">
        <w:rPr>
          <w:rFonts w:ascii="Times New Roman" w:hAnsi="Times New Roman" w:cs="Times New Roman"/>
          <w:b/>
          <w:bCs/>
          <w:sz w:val="24"/>
          <w:szCs w:val="24"/>
        </w:rPr>
        <w:t>3</w:t>
      </w:r>
      <w:r w:rsidRPr="006B6437">
        <w:rPr>
          <w:rFonts w:ascii="Times New Roman" w:hAnsi="Times New Roman" w:cs="Times New Roman"/>
          <w:b/>
          <w:bCs/>
          <w:sz w:val="24"/>
          <w:szCs w:val="24"/>
        </w:rPr>
        <w:t xml:space="preserve"> Data Analysis</w:t>
      </w:r>
    </w:p>
    <w:p w14:paraId="0020F8BA" w14:textId="77777777" w:rsidR="00585A90" w:rsidRPr="006B6437" w:rsidRDefault="00585A90" w:rsidP="00585A90">
      <w:pPr>
        <w:spacing w:line="480" w:lineRule="auto"/>
        <w:rPr>
          <w:rFonts w:ascii="Times New Roman" w:hAnsi="Times New Roman" w:cs="Times New Roman"/>
          <w:sz w:val="24"/>
          <w:szCs w:val="24"/>
        </w:rPr>
      </w:pPr>
      <w:r w:rsidRPr="006B6437">
        <w:rPr>
          <w:rFonts w:ascii="Times New Roman" w:hAnsi="Times New Roman" w:cs="Times New Roman"/>
          <w:sz w:val="24"/>
          <w:szCs w:val="24"/>
        </w:rPr>
        <w:t>All data are presented as the mean ± standard error of the mean (SEM). For comparing multiple groups, a one-way ANOVA was used, followed by Dunnett's post hoc test. A p-value of less than 0.05 (p &lt; 0.05) was considered statistically significant. These statistical analyses were carried out using GraphPad Prism version 8.0. Uterine contractility data, including contraction frequency and strength (amplitude), were processed using Lab-chart reader software version 8.0.</w:t>
      </w:r>
    </w:p>
    <w:p w14:paraId="0F8A46C2" w14:textId="3EA11A76" w:rsidR="00622F21" w:rsidRDefault="00585A90" w:rsidP="004861D7">
      <w:pPr>
        <w:spacing w:line="480" w:lineRule="auto"/>
        <w:rPr>
          <w:rFonts w:ascii="Times New Roman" w:hAnsi="Times New Roman" w:cs="Times New Roman"/>
          <w:sz w:val="24"/>
          <w:szCs w:val="24"/>
        </w:rPr>
      </w:pPr>
      <w:r w:rsidRPr="006B6437">
        <w:rPr>
          <w:rFonts w:ascii="Times New Roman" w:hAnsi="Times New Roman" w:cs="Times New Roman"/>
          <w:sz w:val="24"/>
          <w:szCs w:val="24"/>
        </w:rPr>
        <w:t>The mean log concentration-response relationships were analyzed by fitting the data to a four-parameter logistic model using non-linear regression. The mathematical model employed was: y=bottom+(top−bottom)/(1+10((logEC50−</w:t>
      </w:r>
      <w:proofErr w:type="gramStart"/>
      <w:r w:rsidRPr="006B6437">
        <w:rPr>
          <w:rFonts w:ascii="Times New Roman" w:hAnsi="Times New Roman" w:cs="Times New Roman"/>
          <w:sz w:val="24"/>
          <w:szCs w:val="24"/>
        </w:rPr>
        <w:t>x)×</w:t>
      </w:r>
      <w:proofErr w:type="gramEnd"/>
      <w:r w:rsidRPr="006B6437">
        <w:rPr>
          <w:rFonts w:ascii="Times New Roman" w:hAnsi="Times New Roman" w:cs="Times New Roman"/>
          <w:sz w:val="24"/>
          <w:szCs w:val="24"/>
        </w:rPr>
        <w:t xml:space="preserve">hillslope)). Here, </w:t>
      </w:r>
      <w:r w:rsidRPr="006B6437">
        <w:rPr>
          <w:rFonts w:ascii="Times New Roman" w:hAnsi="Times New Roman" w:cs="Times New Roman"/>
          <w:i/>
          <w:iCs/>
          <w:sz w:val="24"/>
          <w:szCs w:val="24"/>
        </w:rPr>
        <w:t>y</w:t>
      </w:r>
      <w:r w:rsidRPr="006B6437">
        <w:rPr>
          <w:rFonts w:ascii="Times New Roman" w:hAnsi="Times New Roman" w:cs="Times New Roman"/>
          <w:sz w:val="24"/>
          <w:szCs w:val="24"/>
        </w:rPr>
        <w:t xml:space="preserve"> represents the measured </w:t>
      </w:r>
      <w:r w:rsidRPr="006B6437">
        <w:rPr>
          <w:rFonts w:ascii="Times New Roman" w:hAnsi="Times New Roman" w:cs="Times New Roman"/>
          <w:sz w:val="24"/>
          <w:szCs w:val="24"/>
        </w:rPr>
        <w:lastRenderedPageBreak/>
        <w:t>response that transitions from a minimum value (</w:t>
      </w:r>
      <w:r w:rsidRPr="006B6437">
        <w:rPr>
          <w:rFonts w:ascii="Times New Roman" w:hAnsi="Times New Roman" w:cs="Times New Roman"/>
          <w:i/>
          <w:iCs/>
          <w:sz w:val="24"/>
          <w:szCs w:val="24"/>
        </w:rPr>
        <w:t>bottom</w:t>
      </w:r>
      <w:r w:rsidRPr="006B6437">
        <w:rPr>
          <w:rFonts w:ascii="Times New Roman" w:hAnsi="Times New Roman" w:cs="Times New Roman"/>
          <w:sz w:val="24"/>
          <w:szCs w:val="24"/>
        </w:rPr>
        <w:t>) to a maximum (</w:t>
      </w:r>
      <w:r w:rsidRPr="006B6437">
        <w:rPr>
          <w:rFonts w:ascii="Times New Roman" w:hAnsi="Times New Roman" w:cs="Times New Roman"/>
          <w:i/>
          <w:iCs/>
          <w:sz w:val="24"/>
          <w:szCs w:val="24"/>
        </w:rPr>
        <w:t>top</w:t>
      </w:r>
      <w:r w:rsidRPr="006B6437">
        <w:rPr>
          <w:rFonts w:ascii="Times New Roman" w:hAnsi="Times New Roman" w:cs="Times New Roman"/>
          <w:sz w:val="24"/>
          <w:szCs w:val="24"/>
        </w:rPr>
        <w:t xml:space="preserve">) in a sigmoidal pattern, while </w:t>
      </w:r>
      <w:r w:rsidRPr="006B6437">
        <w:rPr>
          <w:rFonts w:ascii="Times New Roman" w:hAnsi="Times New Roman" w:cs="Times New Roman"/>
          <w:i/>
          <w:iCs/>
          <w:sz w:val="24"/>
          <w:szCs w:val="24"/>
        </w:rPr>
        <w:t>x</w:t>
      </w:r>
      <w:r w:rsidRPr="006B6437">
        <w:rPr>
          <w:rFonts w:ascii="Times New Roman" w:hAnsi="Times New Roman" w:cs="Times New Roman"/>
          <w:sz w:val="24"/>
          <w:szCs w:val="24"/>
        </w:rPr>
        <w:t xml:space="preserve"> is the log-transformed concentration.</w:t>
      </w:r>
    </w:p>
    <w:p w14:paraId="26AD05E2" w14:textId="77777777" w:rsidR="001F660E" w:rsidRDefault="001F660E" w:rsidP="004861D7">
      <w:pPr>
        <w:spacing w:line="480" w:lineRule="auto"/>
        <w:rPr>
          <w:rFonts w:ascii="Times New Roman" w:hAnsi="Times New Roman" w:cs="Times New Roman"/>
          <w:sz w:val="24"/>
          <w:szCs w:val="24"/>
        </w:rPr>
      </w:pPr>
    </w:p>
    <w:p w14:paraId="3C599FB4" w14:textId="77777777" w:rsidR="001F660E" w:rsidRDefault="001F660E" w:rsidP="004861D7">
      <w:pPr>
        <w:spacing w:line="480" w:lineRule="auto"/>
        <w:rPr>
          <w:rFonts w:ascii="Times New Roman" w:hAnsi="Times New Roman" w:cs="Times New Roman"/>
          <w:sz w:val="24"/>
          <w:szCs w:val="24"/>
        </w:rPr>
      </w:pPr>
    </w:p>
    <w:p w14:paraId="0D6420D8" w14:textId="77777777" w:rsidR="001F660E" w:rsidRDefault="001F660E" w:rsidP="004861D7">
      <w:pPr>
        <w:spacing w:line="480" w:lineRule="auto"/>
        <w:rPr>
          <w:rFonts w:ascii="Times New Roman" w:hAnsi="Times New Roman" w:cs="Times New Roman"/>
          <w:sz w:val="24"/>
          <w:szCs w:val="24"/>
        </w:rPr>
      </w:pPr>
    </w:p>
    <w:p w14:paraId="7C6CEA66" w14:textId="77777777" w:rsidR="001F660E" w:rsidRDefault="001F660E" w:rsidP="004861D7">
      <w:pPr>
        <w:spacing w:line="480" w:lineRule="auto"/>
        <w:rPr>
          <w:rFonts w:ascii="Times New Roman" w:hAnsi="Times New Roman" w:cs="Times New Roman"/>
          <w:sz w:val="24"/>
          <w:szCs w:val="24"/>
        </w:rPr>
      </w:pPr>
    </w:p>
    <w:p w14:paraId="56E65B3E" w14:textId="77777777" w:rsidR="001F660E" w:rsidRDefault="001F660E" w:rsidP="004861D7">
      <w:pPr>
        <w:spacing w:line="480" w:lineRule="auto"/>
        <w:rPr>
          <w:rFonts w:ascii="Times New Roman" w:hAnsi="Times New Roman" w:cs="Times New Roman"/>
          <w:sz w:val="24"/>
          <w:szCs w:val="24"/>
        </w:rPr>
      </w:pPr>
    </w:p>
    <w:p w14:paraId="6F3C296B" w14:textId="77777777" w:rsidR="001F660E" w:rsidRDefault="001F660E" w:rsidP="004861D7">
      <w:pPr>
        <w:spacing w:line="480" w:lineRule="auto"/>
        <w:rPr>
          <w:rFonts w:ascii="Times New Roman" w:hAnsi="Times New Roman" w:cs="Times New Roman"/>
          <w:sz w:val="24"/>
          <w:szCs w:val="24"/>
        </w:rPr>
      </w:pPr>
    </w:p>
    <w:p w14:paraId="16E41529" w14:textId="77777777" w:rsidR="001F660E" w:rsidRDefault="001F660E" w:rsidP="004861D7">
      <w:pPr>
        <w:spacing w:line="480" w:lineRule="auto"/>
        <w:rPr>
          <w:rFonts w:ascii="Times New Roman" w:hAnsi="Times New Roman" w:cs="Times New Roman"/>
          <w:sz w:val="24"/>
          <w:szCs w:val="24"/>
        </w:rPr>
      </w:pPr>
    </w:p>
    <w:p w14:paraId="435CD169" w14:textId="77777777" w:rsidR="001F660E" w:rsidRDefault="001F660E" w:rsidP="004861D7">
      <w:pPr>
        <w:spacing w:line="480" w:lineRule="auto"/>
        <w:rPr>
          <w:rFonts w:ascii="Times New Roman" w:hAnsi="Times New Roman" w:cs="Times New Roman"/>
          <w:sz w:val="24"/>
          <w:szCs w:val="24"/>
        </w:rPr>
      </w:pPr>
    </w:p>
    <w:p w14:paraId="0AC05C28" w14:textId="77777777" w:rsidR="001F660E" w:rsidRDefault="001F660E" w:rsidP="004861D7">
      <w:pPr>
        <w:spacing w:line="480" w:lineRule="auto"/>
        <w:rPr>
          <w:rFonts w:ascii="Times New Roman" w:hAnsi="Times New Roman" w:cs="Times New Roman"/>
          <w:sz w:val="24"/>
          <w:szCs w:val="24"/>
        </w:rPr>
      </w:pPr>
    </w:p>
    <w:p w14:paraId="4EAB563F" w14:textId="77777777" w:rsidR="001F660E" w:rsidRDefault="001F660E" w:rsidP="004861D7">
      <w:pPr>
        <w:spacing w:line="480" w:lineRule="auto"/>
        <w:rPr>
          <w:rFonts w:ascii="Times New Roman" w:hAnsi="Times New Roman" w:cs="Times New Roman"/>
          <w:sz w:val="24"/>
          <w:szCs w:val="24"/>
        </w:rPr>
      </w:pPr>
    </w:p>
    <w:p w14:paraId="2D2E25A9" w14:textId="77777777" w:rsidR="001F660E" w:rsidRDefault="001F660E" w:rsidP="004861D7">
      <w:pPr>
        <w:spacing w:line="480" w:lineRule="auto"/>
        <w:rPr>
          <w:rFonts w:ascii="Times New Roman" w:hAnsi="Times New Roman" w:cs="Times New Roman"/>
          <w:sz w:val="24"/>
          <w:szCs w:val="24"/>
        </w:rPr>
      </w:pPr>
    </w:p>
    <w:p w14:paraId="442923C4" w14:textId="77777777" w:rsidR="001F660E" w:rsidRDefault="001F660E" w:rsidP="004861D7">
      <w:pPr>
        <w:spacing w:line="480" w:lineRule="auto"/>
        <w:rPr>
          <w:rFonts w:ascii="Times New Roman" w:hAnsi="Times New Roman" w:cs="Times New Roman"/>
          <w:sz w:val="24"/>
          <w:szCs w:val="24"/>
        </w:rPr>
      </w:pPr>
    </w:p>
    <w:p w14:paraId="408E0A2F" w14:textId="77777777" w:rsidR="001F660E" w:rsidRDefault="001F660E" w:rsidP="004861D7">
      <w:pPr>
        <w:spacing w:line="480" w:lineRule="auto"/>
        <w:rPr>
          <w:rFonts w:ascii="Times New Roman" w:hAnsi="Times New Roman" w:cs="Times New Roman"/>
          <w:sz w:val="24"/>
          <w:szCs w:val="24"/>
        </w:rPr>
      </w:pPr>
    </w:p>
    <w:p w14:paraId="6549B1C9" w14:textId="77777777" w:rsidR="001F660E" w:rsidRDefault="001F660E" w:rsidP="004861D7">
      <w:pPr>
        <w:spacing w:line="480" w:lineRule="auto"/>
        <w:rPr>
          <w:rFonts w:ascii="Times New Roman" w:hAnsi="Times New Roman" w:cs="Times New Roman"/>
          <w:sz w:val="24"/>
          <w:szCs w:val="24"/>
        </w:rPr>
      </w:pPr>
    </w:p>
    <w:p w14:paraId="5AF17A43" w14:textId="77777777" w:rsidR="001F660E" w:rsidRDefault="001F660E" w:rsidP="004861D7">
      <w:pPr>
        <w:spacing w:line="480" w:lineRule="auto"/>
        <w:rPr>
          <w:rFonts w:ascii="Times New Roman" w:hAnsi="Times New Roman" w:cs="Times New Roman"/>
          <w:sz w:val="24"/>
          <w:szCs w:val="24"/>
        </w:rPr>
      </w:pPr>
    </w:p>
    <w:p w14:paraId="0DAACB98" w14:textId="77777777" w:rsidR="001F660E" w:rsidRDefault="001F660E" w:rsidP="004861D7">
      <w:pPr>
        <w:spacing w:line="480" w:lineRule="auto"/>
        <w:rPr>
          <w:rFonts w:ascii="Times New Roman" w:hAnsi="Times New Roman" w:cs="Times New Roman"/>
          <w:sz w:val="24"/>
          <w:szCs w:val="24"/>
        </w:rPr>
      </w:pPr>
    </w:p>
    <w:p w14:paraId="01534808" w14:textId="77777777" w:rsidR="001F660E" w:rsidRPr="004861D7" w:rsidRDefault="001F660E" w:rsidP="004861D7">
      <w:pPr>
        <w:spacing w:line="480" w:lineRule="auto"/>
        <w:rPr>
          <w:rFonts w:ascii="Times New Roman" w:hAnsi="Times New Roman" w:cs="Times New Roman"/>
          <w:sz w:val="24"/>
          <w:szCs w:val="24"/>
        </w:rPr>
      </w:pPr>
    </w:p>
    <w:p w14:paraId="29B08B8F" w14:textId="50816847" w:rsidR="00920B5E" w:rsidRPr="006B6437" w:rsidRDefault="00920B5E" w:rsidP="00920B5E">
      <w:pPr>
        <w:spacing w:line="480" w:lineRule="auto"/>
        <w:jc w:val="center"/>
        <w:rPr>
          <w:rFonts w:ascii="Times New Roman" w:hAnsi="Times New Roman" w:cs="Times New Roman"/>
          <w:b/>
          <w:bCs/>
          <w:sz w:val="24"/>
          <w:szCs w:val="24"/>
        </w:rPr>
      </w:pPr>
      <w:r w:rsidRPr="006B6437">
        <w:rPr>
          <w:rFonts w:ascii="Times New Roman" w:hAnsi="Times New Roman" w:cs="Times New Roman"/>
          <w:b/>
          <w:bCs/>
          <w:sz w:val="24"/>
          <w:szCs w:val="24"/>
        </w:rPr>
        <w:lastRenderedPageBreak/>
        <w:t>CHAPTER 3</w:t>
      </w:r>
    </w:p>
    <w:p w14:paraId="74E6ADFC" w14:textId="2195B797" w:rsidR="00920B5E" w:rsidRPr="006B6437" w:rsidRDefault="00920B5E" w:rsidP="00920B5E">
      <w:pPr>
        <w:spacing w:line="480" w:lineRule="auto"/>
        <w:jc w:val="center"/>
        <w:rPr>
          <w:rFonts w:ascii="Times New Roman" w:hAnsi="Times New Roman" w:cs="Times New Roman"/>
          <w:b/>
          <w:bCs/>
          <w:sz w:val="24"/>
          <w:szCs w:val="24"/>
        </w:rPr>
      </w:pPr>
      <w:r w:rsidRPr="006B6437">
        <w:rPr>
          <w:rFonts w:ascii="Times New Roman" w:hAnsi="Times New Roman" w:cs="Times New Roman"/>
          <w:b/>
          <w:bCs/>
          <w:sz w:val="24"/>
          <w:szCs w:val="24"/>
        </w:rPr>
        <w:t>RESULTS</w:t>
      </w:r>
    </w:p>
    <w:p w14:paraId="6BBB1C96" w14:textId="77777777" w:rsidR="00EA49C0" w:rsidRDefault="00920B5E" w:rsidP="00EA49C0">
      <w:pPr>
        <w:spacing w:line="360" w:lineRule="auto"/>
        <w:rPr>
          <w:rFonts w:ascii="Times New Roman" w:hAnsi="Times New Roman" w:cs="Times New Roman"/>
          <w:b/>
          <w:bCs/>
          <w:sz w:val="24"/>
          <w:szCs w:val="24"/>
          <w:lang w:val="en-GB"/>
        </w:rPr>
      </w:pPr>
      <w:bookmarkStart w:id="3" w:name="_Toc190382987"/>
      <w:r w:rsidRPr="006B6437">
        <w:rPr>
          <w:rFonts w:ascii="Times New Roman" w:hAnsi="Times New Roman" w:cs="Times New Roman"/>
          <w:b/>
          <w:bCs/>
          <w:sz w:val="24"/>
          <w:szCs w:val="24"/>
          <w:lang w:val="en-GB"/>
        </w:rPr>
        <w:t xml:space="preserve">3.1 Effect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 xml:space="preserve">f </w:t>
      </w:r>
      <w:bookmarkStart w:id="4" w:name="_Hlk164086803"/>
      <w:bookmarkEnd w:id="4"/>
      <w:r w:rsidR="004861D7">
        <w:rPr>
          <w:rFonts w:ascii="Times New Roman" w:hAnsi="Times New Roman" w:cs="Times New Roman"/>
          <w:b/>
          <w:bCs/>
          <w:sz w:val="24"/>
          <w:szCs w:val="24"/>
          <w:lang w:val="en-GB"/>
        </w:rPr>
        <w:t>Hydroalcoholic</w:t>
      </w:r>
      <w:r w:rsidRPr="006B6437">
        <w:rPr>
          <w:rFonts w:ascii="Times New Roman" w:hAnsi="Times New Roman" w:cs="Times New Roman"/>
          <w:b/>
          <w:bCs/>
          <w:sz w:val="24"/>
          <w:szCs w:val="24"/>
          <w:lang w:val="en-GB"/>
        </w:rPr>
        <w:t xml:space="preserve"> Extract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 xml:space="preserve">f </w:t>
      </w:r>
      <w:r w:rsidRPr="006B6437">
        <w:rPr>
          <w:rFonts w:ascii="Times New Roman" w:eastAsia="Times New Roman" w:hAnsi="Times New Roman" w:cs="Times New Roman"/>
          <w:b/>
          <w:bCs/>
          <w:i/>
          <w:iCs/>
          <w:sz w:val="24"/>
          <w:szCs w:val="24"/>
        </w:rPr>
        <w:t xml:space="preserve">S. aromaticum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n Spontaneous Uterine Contractions</w:t>
      </w:r>
      <w:bookmarkEnd w:id="3"/>
      <w:r w:rsidRPr="006B6437">
        <w:rPr>
          <w:rFonts w:ascii="Times New Roman" w:hAnsi="Times New Roman" w:cs="Times New Roman"/>
          <w:b/>
          <w:bCs/>
          <w:sz w:val="24"/>
          <w:szCs w:val="24"/>
          <w:lang w:val="en-GB"/>
        </w:rPr>
        <w:t>.</w:t>
      </w:r>
      <w:bookmarkStart w:id="5" w:name="_Hlk163754498"/>
      <w:bookmarkEnd w:id="5"/>
    </w:p>
    <w:p w14:paraId="6C896DE1" w14:textId="5BA1DD7E" w:rsidR="00E41FA7" w:rsidRPr="006B6437" w:rsidRDefault="00920B5E" w:rsidP="00920B5E">
      <w:pPr>
        <w:spacing w:line="480" w:lineRule="auto"/>
        <w:rPr>
          <w:rFonts w:ascii="Times New Roman" w:hAnsi="Times New Roman" w:cs="Times New Roman"/>
          <w:b/>
          <w:bCs/>
          <w:sz w:val="24"/>
          <w:szCs w:val="24"/>
          <w:lang w:val="en-GB"/>
        </w:rPr>
      </w:pPr>
      <w:r w:rsidRPr="006B6437">
        <w:rPr>
          <w:rFonts w:ascii="Times New Roman" w:hAnsi="Times New Roman" w:cs="Times New Roman"/>
          <w:sz w:val="24"/>
          <w:szCs w:val="24"/>
          <w:lang w:val="en-GB"/>
        </w:rPr>
        <w:t xml:space="preserve">Cumulative additions of </w:t>
      </w:r>
      <w:r w:rsidRPr="006B6437">
        <w:rPr>
          <w:rFonts w:ascii="Times New Roman" w:eastAsia="Times New Roman" w:hAnsi="Times New Roman" w:cs="Times New Roman"/>
          <w:i/>
          <w:iCs/>
          <w:sz w:val="24"/>
          <w:szCs w:val="24"/>
        </w:rPr>
        <w:t xml:space="preserve">S. aromaticum </w:t>
      </w:r>
      <w:r w:rsidR="003B0BCF" w:rsidRPr="003B0BCF">
        <w:rPr>
          <w:rFonts w:ascii="Times New Roman" w:eastAsia="Times New Roman" w:hAnsi="Times New Roman" w:cs="Times New Roman"/>
          <w:sz w:val="24"/>
          <w:szCs w:val="24"/>
        </w:rPr>
        <w:t>extract</w:t>
      </w:r>
      <w:r w:rsidR="003B0BCF">
        <w:rPr>
          <w:rFonts w:ascii="Times New Roman" w:hAnsi="Times New Roman" w:cs="Times New Roman"/>
          <w:sz w:val="24"/>
          <w:szCs w:val="24"/>
          <w:lang w:val="en-GB"/>
        </w:rPr>
        <w:t xml:space="preserve"> </w:t>
      </w:r>
      <w:r w:rsidRPr="006B6437">
        <w:rPr>
          <w:rFonts w:ascii="Times New Roman" w:hAnsi="Times New Roman" w:cs="Times New Roman"/>
          <w:sz w:val="24"/>
          <w:szCs w:val="24"/>
          <w:lang w:val="en-GB"/>
        </w:rPr>
        <w:t>(</w:t>
      </w:r>
      <w:r w:rsidR="00112466" w:rsidRPr="006B6437">
        <w:rPr>
          <w:rFonts w:ascii="Times New Roman" w:hAnsi="Times New Roman" w:cs="Times New Roman"/>
          <w:sz w:val="24"/>
          <w:szCs w:val="24"/>
          <w:lang w:val="en-GB"/>
        </w:rPr>
        <w:t>SAE</w:t>
      </w:r>
      <w:r w:rsidRPr="006B6437">
        <w:rPr>
          <w:rFonts w:ascii="Times New Roman" w:hAnsi="Times New Roman" w:cs="Times New Roman"/>
          <w:sz w:val="24"/>
          <w:szCs w:val="24"/>
          <w:lang w:val="en-GB"/>
        </w:rPr>
        <w:t>)</w:t>
      </w:r>
      <w:r w:rsidRPr="006B6437">
        <w:rPr>
          <w:rFonts w:ascii="Times New Roman" w:hAnsi="Times New Roman" w:cs="Times New Roman"/>
          <w:i/>
          <w:iCs/>
          <w:sz w:val="24"/>
          <w:szCs w:val="24"/>
          <w:lang w:val="en-GB"/>
        </w:rPr>
        <w:t xml:space="preserve"> </w:t>
      </w:r>
      <w:r w:rsidRPr="006B6437">
        <w:rPr>
          <w:rFonts w:ascii="Times New Roman" w:hAnsi="Times New Roman" w:cs="Times New Roman"/>
          <w:sz w:val="24"/>
          <w:szCs w:val="24"/>
          <w:lang w:val="en-GB"/>
        </w:rPr>
        <w:t xml:space="preserve">slowly decreased spontaneous contractions of the non-pregnant uterus </w:t>
      </w:r>
      <w:r w:rsidRPr="006B6437">
        <w:rPr>
          <w:rFonts w:ascii="Times New Roman" w:hAnsi="Times New Roman" w:cs="Times New Roman"/>
          <w:sz w:val="24"/>
          <w:szCs w:val="24"/>
        </w:rPr>
        <w:t xml:space="preserve">(0.00625 – 0.2 mg/ml) </w:t>
      </w:r>
      <w:r w:rsidRPr="006B6437">
        <w:rPr>
          <w:rFonts w:ascii="Times New Roman" w:hAnsi="Times New Roman" w:cs="Times New Roman"/>
          <w:sz w:val="24"/>
          <w:szCs w:val="24"/>
          <w:lang w:val="en-GB"/>
        </w:rPr>
        <w:t xml:space="preserve">in a concentration-dependent manner (Figure 3.1). The result analysis showed that </w:t>
      </w:r>
      <w:r w:rsidR="00A26920">
        <w:rPr>
          <w:rFonts w:ascii="Times New Roman" w:hAnsi="Times New Roman" w:cs="Times New Roman"/>
          <w:sz w:val="24"/>
          <w:szCs w:val="24"/>
          <w:lang w:val="en-GB"/>
        </w:rPr>
        <w:t>inhibition of the amplitude of contraction was significant (*p&lt;0.05), highly significant (***p&lt;0.001) and very highly significant (****p&lt;0.0001)</w:t>
      </w:r>
      <w:r w:rsidR="00FC1C7B">
        <w:rPr>
          <w:rFonts w:ascii="Times New Roman" w:hAnsi="Times New Roman" w:cs="Times New Roman"/>
          <w:sz w:val="24"/>
          <w:szCs w:val="24"/>
          <w:lang w:val="en-GB"/>
        </w:rPr>
        <w:t xml:space="preserve"> at a concentration of 0.5 mg/mL, 0.1 mg/mL and 0.2 mg/mL respectively</w:t>
      </w:r>
      <w:r w:rsidRPr="006B6437">
        <w:rPr>
          <w:rFonts w:ascii="Times New Roman" w:hAnsi="Times New Roman" w:cs="Times New Roman"/>
          <w:sz w:val="24"/>
          <w:szCs w:val="24"/>
          <w:lang w:val="en-GB"/>
        </w:rPr>
        <w:t>.</w:t>
      </w:r>
      <w:r w:rsidR="00A26920" w:rsidRPr="00A26920">
        <w:rPr>
          <w:rFonts w:ascii="Times New Roman" w:hAnsi="Times New Roman" w:cs="Times New Roman"/>
          <w:sz w:val="24"/>
          <w:szCs w:val="24"/>
          <w:lang w:val="en-GB"/>
        </w:rPr>
        <w:t xml:space="preserve"> </w:t>
      </w:r>
      <w:r w:rsidR="00FC1C7B">
        <w:rPr>
          <w:rFonts w:ascii="Times New Roman" w:hAnsi="Times New Roman" w:cs="Times New Roman"/>
          <w:sz w:val="24"/>
          <w:szCs w:val="24"/>
          <w:lang w:val="en-GB"/>
        </w:rPr>
        <w:t>The</w:t>
      </w:r>
      <w:r w:rsidR="00A26920" w:rsidRPr="006B6437">
        <w:rPr>
          <w:rFonts w:ascii="Times New Roman" w:hAnsi="Times New Roman" w:cs="Times New Roman"/>
          <w:sz w:val="24"/>
          <w:szCs w:val="24"/>
          <w:lang w:val="en-GB"/>
        </w:rPr>
        <w:t xml:space="preserve"> </w:t>
      </w:r>
      <w:r w:rsidR="00A26920">
        <w:rPr>
          <w:rFonts w:ascii="Times New Roman" w:hAnsi="Times New Roman" w:cs="Times New Roman"/>
          <w:sz w:val="24"/>
          <w:szCs w:val="24"/>
          <w:lang w:val="en-GB"/>
        </w:rPr>
        <w:t xml:space="preserve">inhibition of the </w:t>
      </w:r>
      <w:r w:rsidR="00FC1C7B">
        <w:rPr>
          <w:rFonts w:ascii="Times New Roman" w:hAnsi="Times New Roman" w:cs="Times New Roman"/>
          <w:sz w:val="24"/>
          <w:szCs w:val="24"/>
          <w:lang w:val="en-GB"/>
        </w:rPr>
        <w:t>frequency</w:t>
      </w:r>
      <w:r w:rsidR="00A26920">
        <w:rPr>
          <w:rFonts w:ascii="Times New Roman" w:hAnsi="Times New Roman" w:cs="Times New Roman"/>
          <w:sz w:val="24"/>
          <w:szCs w:val="24"/>
          <w:lang w:val="en-GB"/>
        </w:rPr>
        <w:t xml:space="preserve"> of contraction was </w:t>
      </w:r>
      <w:r w:rsidR="00FC1C7B">
        <w:rPr>
          <w:rFonts w:ascii="Times New Roman" w:hAnsi="Times New Roman" w:cs="Times New Roman"/>
          <w:sz w:val="24"/>
          <w:szCs w:val="24"/>
          <w:lang w:val="en-GB"/>
        </w:rPr>
        <w:t xml:space="preserve">also </w:t>
      </w:r>
      <w:r w:rsidR="00A26920">
        <w:rPr>
          <w:rFonts w:ascii="Times New Roman" w:hAnsi="Times New Roman" w:cs="Times New Roman"/>
          <w:sz w:val="24"/>
          <w:szCs w:val="24"/>
          <w:lang w:val="en-GB"/>
        </w:rPr>
        <w:t xml:space="preserve">significant </w:t>
      </w:r>
      <w:r w:rsidR="00FC1C7B">
        <w:rPr>
          <w:rFonts w:ascii="Times New Roman" w:hAnsi="Times New Roman" w:cs="Times New Roman"/>
          <w:sz w:val="24"/>
          <w:szCs w:val="24"/>
          <w:lang w:val="en-GB"/>
        </w:rPr>
        <w:t>(</w:t>
      </w:r>
      <w:r w:rsidR="00A26920">
        <w:rPr>
          <w:rFonts w:ascii="Times New Roman" w:hAnsi="Times New Roman" w:cs="Times New Roman"/>
          <w:sz w:val="24"/>
          <w:szCs w:val="24"/>
          <w:lang w:val="en-GB"/>
        </w:rPr>
        <w:t>*p&lt;0.0</w:t>
      </w:r>
      <w:r w:rsidR="00FC1C7B">
        <w:rPr>
          <w:rFonts w:ascii="Times New Roman" w:hAnsi="Times New Roman" w:cs="Times New Roman"/>
          <w:sz w:val="24"/>
          <w:szCs w:val="24"/>
          <w:lang w:val="en-GB"/>
        </w:rPr>
        <w:t>5</w:t>
      </w:r>
      <w:r w:rsidR="00A26920">
        <w:rPr>
          <w:rFonts w:ascii="Times New Roman" w:hAnsi="Times New Roman" w:cs="Times New Roman"/>
          <w:sz w:val="24"/>
          <w:szCs w:val="24"/>
          <w:lang w:val="en-GB"/>
        </w:rPr>
        <w:t>) and highly significant (***p&lt;0.001)</w:t>
      </w:r>
      <w:r w:rsidRPr="006B6437">
        <w:rPr>
          <w:rFonts w:ascii="Times New Roman" w:hAnsi="Times New Roman" w:cs="Times New Roman"/>
          <w:sz w:val="24"/>
          <w:szCs w:val="24"/>
          <w:lang w:val="en-GB"/>
        </w:rPr>
        <w:t xml:space="preserve"> </w:t>
      </w:r>
      <w:r w:rsidR="00FC1C7B">
        <w:rPr>
          <w:rFonts w:ascii="Times New Roman" w:hAnsi="Times New Roman" w:cs="Times New Roman"/>
          <w:sz w:val="24"/>
          <w:szCs w:val="24"/>
          <w:lang w:val="en-GB"/>
        </w:rPr>
        <w:t>at a concentration of 0.1 mg/mL and 0.2 mg/mL respectively.</w:t>
      </w:r>
      <w:r w:rsidR="00FC1C7B" w:rsidRPr="006B6437">
        <w:rPr>
          <w:rFonts w:ascii="Times New Roman" w:hAnsi="Times New Roman" w:cs="Times New Roman"/>
          <w:sz w:val="24"/>
          <w:szCs w:val="24"/>
          <w:lang w:val="en-GB"/>
        </w:rPr>
        <w:t xml:space="preserve"> </w:t>
      </w:r>
      <w:r w:rsidRPr="006B6437">
        <w:rPr>
          <w:rFonts w:ascii="Times New Roman" w:hAnsi="Times New Roman" w:cs="Times New Roman"/>
          <w:sz w:val="24"/>
          <w:szCs w:val="24"/>
          <w:lang w:val="en-GB"/>
        </w:rPr>
        <w:t>Figure 3.</w:t>
      </w:r>
      <w:r w:rsidR="00A26920">
        <w:rPr>
          <w:rFonts w:ascii="Times New Roman" w:hAnsi="Times New Roman" w:cs="Times New Roman"/>
          <w:sz w:val="24"/>
          <w:szCs w:val="24"/>
          <w:lang w:val="en-GB"/>
        </w:rPr>
        <w:t>2</w:t>
      </w:r>
      <w:r w:rsidRPr="006B6437">
        <w:rPr>
          <w:rFonts w:ascii="Times New Roman" w:hAnsi="Times New Roman" w:cs="Times New Roman"/>
          <w:sz w:val="24"/>
          <w:szCs w:val="24"/>
          <w:lang w:val="en-GB"/>
        </w:rPr>
        <w:t xml:space="preserve"> (D) shows the area under the curve plot </w:t>
      </w:r>
      <w:proofErr w:type="gramStart"/>
      <w:r w:rsidRPr="006B6437">
        <w:rPr>
          <w:rFonts w:ascii="Times New Roman" w:hAnsi="Times New Roman" w:cs="Times New Roman"/>
          <w:sz w:val="24"/>
          <w:szCs w:val="24"/>
          <w:lang w:val="en-GB"/>
        </w:rPr>
        <w:t>depicting</w:t>
      </w:r>
      <w:r w:rsidR="00FC1C7B">
        <w:rPr>
          <w:rFonts w:ascii="Times New Roman" w:hAnsi="Times New Roman" w:cs="Times New Roman"/>
          <w:sz w:val="24"/>
          <w:szCs w:val="24"/>
          <w:lang w:val="en-GB"/>
        </w:rPr>
        <w:t xml:space="preserve"> </w:t>
      </w:r>
      <w:r w:rsidRPr="006B6437">
        <w:rPr>
          <w:rFonts w:ascii="Times New Roman" w:hAnsi="Times New Roman" w:cs="Times New Roman"/>
          <w:sz w:val="24"/>
          <w:szCs w:val="24"/>
          <w:lang w:val="en-GB"/>
        </w:rPr>
        <w:t xml:space="preserve"> the</w:t>
      </w:r>
      <w:proofErr w:type="gramEnd"/>
      <w:r w:rsidRPr="006B6437">
        <w:rPr>
          <w:rFonts w:ascii="Times New Roman" w:hAnsi="Times New Roman" w:cs="Times New Roman"/>
          <w:sz w:val="24"/>
          <w:szCs w:val="24"/>
          <w:lang w:val="en-GB"/>
        </w:rPr>
        <w:t xml:space="preserve"> inhibitory effect of </w:t>
      </w:r>
      <w:r w:rsidR="007A61B9" w:rsidRPr="006B6437">
        <w:rPr>
          <w:rFonts w:ascii="Times New Roman" w:hAnsi="Times New Roman" w:cs="Times New Roman"/>
          <w:sz w:val="24"/>
          <w:szCs w:val="24"/>
          <w:lang w:val="en-GB"/>
        </w:rPr>
        <w:t>SAE</w:t>
      </w:r>
      <w:r w:rsidRPr="006B6437">
        <w:rPr>
          <w:rFonts w:ascii="Times New Roman" w:hAnsi="Times New Roman" w:cs="Times New Roman"/>
          <w:sz w:val="24"/>
          <w:szCs w:val="24"/>
          <w:lang w:val="en-GB"/>
        </w:rPr>
        <w:t xml:space="preserve">. There was immediate recovery of spontaneous uterine contractions after the washout of </w:t>
      </w:r>
      <w:r w:rsidR="007A61B9" w:rsidRPr="006B6437">
        <w:rPr>
          <w:rFonts w:ascii="Times New Roman" w:hAnsi="Times New Roman" w:cs="Times New Roman"/>
          <w:sz w:val="24"/>
          <w:szCs w:val="24"/>
          <w:lang w:val="en-GB"/>
        </w:rPr>
        <w:t>SAE</w:t>
      </w:r>
      <w:r w:rsidRPr="006B6437">
        <w:rPr>
          <w:rFonts w:ascii="Times New Roman" w:hAnsi="Times New Roman" w:cs="Times New Roman"/>
          <w:sz w:val="24"/>
          <w:szCs w:val="24"/>
          <w:lang w:val="en-GB"/>
        </w:rPr>
        <w:t xml:space="preserve"> with fresh</w:t>
      </w:r>
      <w:r w:rsidRPr="006B6437">
        <w:rPr>
          <w:rFonts w:ascii="Times New Roman" w:hAnsi="Times New Roman" w:cs="Times New Roman"/>
          <w:b/>
          <w:bCs/>
          <w:sz w:val="24"/>
          <w:szCs w:val="24"/>
          <w:lang w:val="en-GB"/>
        </w:rPr>
        <w:t xml:space="preserve"> </w:t>
      </w:r>
      <w:r w:rsidRPr="006B6437">
        <w:rPr>
          <w:rFonts w:ascii="Times New Roman" w:hAnsi="Times New Roman" w:cs="Times New Roman"/>
          <w:sz w:val="24"/>
          <w:szCs w:val="24"/>
          <w:lang w:val="en-GB"/>
        </w:rPr>
        <w:t>PSS</w:t>
      </w:r>
      <w:r w:rsidRPr="006B6437">
        <w:rPr>
          <w:rFonts w:ascii="Times New Roman" w:hAnsi="Times New Roman" w:cs="Times New Roman"/>
          <w:b/>
          <w:bCs/>
          <w:sz w:val="24"/>
          <w:szCs w:val="24"/>
          <w:lang w:val="en-GB"/>
        </w:rPr>
        <w:t>.</w:t>
      </w:r>
    </w:p>
    <w:p w14:paraId="76D21A4C" w14:textId="6C002D75" w:rsidR="00920B5E" w:rsidRPr="006B6437" w:rsidRDefault="00920B5E" w:rsidP="00EA49C0">
      <w:pPr>
        <w:spacing w:line="360" w:lineRule="auto"/>
        <w:rPr>
          <w:rFonts w:ascii="Times New Roman" w:hAnsi="Times New Roman" w:cs="Times New Roman"/>
          <w:b/>
          <w:bCs/>
          <w:sz w:val="24"/>
          <w:szCs w:val="24"/>
          <w:lang w:val="en-GB"/>
        </w:rPr>
      </w:pPr>
      <w:bookmarkStart w:id="6" w:name="_Toc190382988"/>
      <w:r w:rsidRPr="006B6437">
        <w:rPr>
          <w:rFonts w:ascii="Times New Roman" w:hAnsi="Times New Roman" w:cs="Times New Roman"/>
          <w:b/>
          <w:bCs/>
          <w:sz w:val="24"/>
          <w:szCs w:val="24"/>
          <w:lang w:val="en-GB"/>
        </w:rPr>
        <w:t xml:space="preserve">3.2 Effect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 xml:space="preserve">f </w:t>
      </w:r>
      <w:r w:rsidR="004861D7">
        <w:rPr>
          <w:rFonts w:ascii="Times New Roman" w:hAnsi="Times New Roman" w:cs="Times New Roman"/>
          <w:b/>
          <w:bCs/>
          <w:sz w:val="24"/>
          <w:szCs w:val="24"/>
          <w:lang w:val="en-GB"/>
        </w:rPr>
        <w:t>Hydroalcoholic E</w:t>
      </w:r>
      <w:r w:rsidRPr="006B6437">
        <w:rPr>
          <w:rFonts w:ascii="Times New Roman" w:hAnsi="Times New Roman" w:cs="Times New Roman"/>
          <w:b/>
          <w:bCs/>
          <w:sz w:val="24"/>
          <w:szCs w:val="24"/>
          <w:lang w:val="en-GB"/>
        </w:rPr>
        <w:t xml:space="preserve">xtract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 xml:space="preserve">f </w:t>
      </w:r>
      <w:r w:rsidR="007A61B9" w:rsidRPr="006B6437">
        <w:rPr>
          <w:rFonts w:ascii="Times New Roman" w:eastAsia="Times New Roman" w:hAnsi="Times New Roman" w:cs="Times New Roman"/>
          <w:b/>
          <w:bCs/>
          <w:i/>
          <w:iCs/>
          <w:sz w:val="24"/>
          <w:szCs w:val="24"/>
        </w:rPr>
        <w:t>S. aromaticum</w:t>
      </w:r>
      <w:r w:rsidR="007A61B9" w:rsidRPr="006B6437">
        <w:rPr>
          <w:rFonts w:ascii="Times New Roman" w:eastAsia="Times New Roman" w:hAnsi="Times New Roman" w:cs="Times New Roman"/>
          <w:i/>
          <w:iCs/>
          <w:sz w:val="24"/>
          <w:szCs w:val="24"/>
        </w:rPr>
        <w:t xml:space="preserve"> </w:t>
      </w:r>
      <w:r w:rsidRPr="006B6437">
        <w:rPr>
          <w:rFonts w:ascii="Times New Roman" w:hAnsi="Times New Roman" w:cs="Times New Roman"/>
          <w:b/>
          <w:bCs/>
          <w:i/>
          <w:sz w:val="24"/>
          <w:szCs w:val="24"/>
        </w:rPr>
        <w:t>o</w:t>
      </w:r>
      <w:r w:rsidRPr="006B6437">
        <w:rPr>
          <w:rFonts w:ascii="Times New Roman" w:hAnsi="Times New Roman" w:cs="Times New Roman"/>
          <w:b/>
          <w:bCs/>
          <w:sz w:val="24"/>
          <w:szCs w:val="24"/>
          <w:lang w:val="en-GB"/>
        </w:rPr>
        <w:t>n Oxytocin-Induced Non-Pregnant Uterine Contractions</w:t>
      </w:r>
      <w:bookmarkEnd w:id="6"/>
    </w:p>
    <w:p w14:paraId="7547D25D" w14:textId="47203D10" w:rsidR="00920B5E" w:rsidRDefault="00920B5E" w:rsidP="00920B5E">
      <w:pPr>
        <w:spacing w:line="480" w:lineRule="auto"/>
        <w:rPr>
          <w:rFonts w:ascii="Times New Roman" w:hAnsi="Times New Roman" w:cs="Times New Roman"/>
          <w:sz w:val="24"/>
          <w:szCs w:val="24"/>
          <w:lang w:val="en-GB"/>
        </w:rPr>
      </w:pPr>
      <w:r w:rsidRPr="006B6437">
        <w:rPr>
          <w:rFonts w:ascii="Times New Roman" w:hAnsi="Times New Roman" w:cs="Times New Roman"/>
          <w:sz w:val="24"/>
          <w:szCs w:val="24"/>
          <w:lang w:val="en-GB"/>
        </w:rPr>
        <w:t>Oxytocin (OT) stimulated an increased amplitude and frequency of uterine contractions (Figure 3.</w:t>
      </w:r>
      <w:r w:rsidR="00A26920">
        <w:rPr>
          <w:rFonts w:ascii="Times New Roman" w:hAnsi="Times New Roman" w:cs="Times New Roman"/>
          <w:sz w:val="24"/>
          <w:szCs w:val="24"/>
          <w:lang w:val="en-GB"/>
        </w:rPr>
        <w:t>3</w:t>
      </w:r>
      <w:r w:rsidRPr="006B6437">
        <w:rPr>
          <w:rFonts w:ascii="Times New Roman" w:hAnsi="Times New Roman" w:cs="Times New Roman"/>
          <w:sz w:val="24"/>
          <w:szCs w:val="24"/>
          <w:lang w:val="en-GB"/>
        </w:rPr>
        <w:t xml:space="preserve"> (A)). There was no effect on contractions in the presence of the vehicle,</w:t>
      </w:r>
      <w:r w:rsidR="006B6437">
        <w:rPr>
          <w:rFonts w:ascii="Times New Roman" w:hAnsi="Times New Roman" w:cs="Times New Roman"/>
          <w:sz w:val="24"/>
          <w:szCs w:val="24"/>
          <w:lang w:val="en-GB"/>
        </w:rPr>
        <w:t xml:space="preserve"> water</w:t>
      </w:r>
      <w:r w:rsidRPr="006B6437">
        <w:rPr>
          <w:rFonts w:ascii="Times New Roman" w:hAnsi="Times New Roman" w:cs="Times New Roman"/>
          <w:sz w:val="24"/>
          <w:szCs w:val="24"/>
          <w:lang w:val="en-GB"/>
        </w:rPr>
        <w:t xml:space="preserve">. In the continued presence of OT, </w:t>
      </w:r>
      <w:r w:rsidR="007A61B9" w:rsidRPr="006B6437">
        <w:rPr>
          <w:rFonts w:ascii="Times New Roman" w:hAnsi="Times New Roman" w:cs="Times New Roman"/>
          <w:sz w:val="24"/>
          <w:szCs w:val="24"/>
          <w:lang w:val="en-GB"/>
        </w:rPr>
        <w:t>SAE</w:t>
      </w:r>
      <w:r w:rsidRPr="006B6437">
        <w:rPr>
          <w:rFonts w:ascii="Times New Roman" w:hAnsi="Times New Roman" w:cs="Times New Roman"/>
          <w:sz w:val="24"/>
          <w:szCs w:val="24"/>
          <w:lang w:val="en-GB"/>
        </w:rPr>
        <w:t xml:space="preserve"> cumulative additions led to dose-dependent relaxation in non-pregnant mice uterine contractions (Figure 3.</w:t>
      </w:r>
      <w:r w:rsidR="00A26920">
        <w:rPr>
          <w:rFonts w:ascii="Times New Roman" w:hAnsi="Times New Roman" w:cs="Times New Roman"/>
          <w:sz w:val="24"/>
          <w:szCs w:val="24"/>
          <w:lang w:val="en-GB"/>
        </w:rPr>
        <w:t>3</w:t>
      </w:r>
      <w:r w:rsidRPr="006B6437">
        <w:rPr>
          <w:rFonts w:ascii="Times New Roman" w:hAnsi="Times New Roman" w:cs="Times New Roman"/>
          <w:sz w:val="24"/>
          <w:szCs w:val="24"/>
          <w:lang w:val="en-GB"/>
        </w:rPr>
        <w:t xml:space="preserve">(B)). </w:t>
      </w:r>
      <w:r w:rsidR="00FC1C7B" w:rsidRPr="006B6437">
        <w:rPr>
          <w:rFonts w:ascii="Times New Roman" w:hAnsi="Times New Roman" w:cs="Times New Roman"/>
          <w:sz w:val="24"/>
          <w:szCs w:val="24"/>
          <w:lang w:val="en-GB"/>
        </w:rPr>
        <w:t xml:space="preserve">The result analysis showed that </w:t>
      </w:r>
      <w:r w:rsidR="00FC1C7B">
        <w:rPr>
          <w:rFonts w:ascii="Times New Roman" w:hAnsi="Times New Roman" w:cs="Times New Roman"/>
          <w:sz w:val="24"/>
          <w:szCs w:val="24"/>
          <w:lang w:val="en-GB"/>
        </w:rPr>
        <w:t>inhibition of the amplitude of contraction was highly significant (**p&lt;0.01) at a concentration of 0.2 mg/</w:t>
      </w:r>
      <w:proofErr w:type="spellStart"/>
      <w:r w:rsidR="00FC1C7B">
        <w:rPr>
          <w:rFonts w:ascii="Times New Roman" w:hAnsi="Times New Roman" w:cs="Times New Roman"/>
          <w:sz w:val="24"/>
          <w:szCs w:val="24"/>
          <w:lang w:val="en-GB"/>
        </w:rPr>
        <w:t>mL</w:t>
      </w:r>
      <w:r w:rsidR="00A43BEE">
        <w:rPr>
          <w:rFonts w:ascii="Times New Roman" w:hAnsi="Times New Roman" w:cs="Times New Roman"/>
          <w:sz w:val="24"/>
          <w:szCs w:val="24"/>
          <w:lang w:val="en-GB"/>
        </w:rPr>
        <w:t>.</w:t>
      </w:r>
      <w:proofErr w:type="spellEnd"/>
      <w:r w:rsidR="00A43BEE">
        <w:rPr>
          <w:rFonts w:ascii="Times New Roman" w:hAnsi="Times New Roman" w:cs="Times New Roman"/>
          <w:sz w:val="24"/>
          <w:szCs w:val="24"/>
          <w:lang w:val="en-GB"/>
        </w:rPr>
        <w:t xml:space="preserve"> The</w:t>
      </w:r>
      <w:r w:rsidR="00A43BEE" w:rsidRPr="006B6437">
        <w:rPr>
          <w:rFonts w:ascii="Times New Roman" w:hAnsi="Times New Roman" w:cs="Times New Roman"/>
          <w:sz w:val="24"/>
          <w:szCs w:val="24"/>
          <w:lang w:val="en-GB"/>
        </w:rPr>
        <w:t xml:space="preserve"> </w:t>
      </w:r>
      <w:r w:rsidR="00A43BEE">
        <w:rPr>
          <w:rFonts w:ascii="Times New Roman" w:hAnsi="Times New Roman" w:cs="Times New Roman"/>
          <w:sz w:val="24"/>
          <w:szCs w:val="24"/>
          <w:lang w:val="en-GB"/>
        </w:rPr>
        <w:t xml:space="preserve">inhibition of the frequency of contraction was also significant (*p&lt;0.05) and very highly </w:t>
      </w:r>
      <w:r w:rsidR="00EA49C0">
        <w:rPr>
          <w:rFonts w:ascii="Times New Roman" w:hAnsi="Times New Roman" w:cs="Times New Roman"/>
          <w:sz w:val="24"/>
          <w:szCs w:val="24"/>
          <w:lang w:val="en-GB"/>
        </w:rPr>
        <w:t>s</w:t>
      </w:r>
      <w:r w:rsidR="00A43BEE">
        <w:rPr>
          <w:rFonts w:ascii="Times New Roman" w:hAnsi="Times New Roman" w:cs="Times New Roman"/>
          <w:sz w:val="24"/>
          <w:szCs w:val="24"/>
          <w:lang w:val="en-GB"/>
        </w:rPr>
        <w:t>ignificant (****p&lt;0.001)</w:t>
      </w:r>
      <w:r w:rsidR="00A43BEE" w:rsidRPr="006B6437">
        <w:rPr>
          <w:rFonts w:ascii="Times New Roman" w:hAnsi="Times New Roman" w:cs="Times New Roman"/>
          <w:sz w:val="24"/>
          <w:szCs w:val="24"/>
          <w:lang w:val="en-GB"/>
        </w:rPr>
        <w:t xml:space="preserve"> </w:t>
      </w:r>
      <w:r w:rsidR="00A43BEE">
        <w:rPr>
          <w:rFonts w:ascii="Times New Roman" w:hAnsi="Times New Roman" w:cs="Times New Roman"/>
          <w:sz w:val="24"/>
          <w:szCs w:val="24"/>
          <w:lang w:val="en-GB"/>
        </w:rPr>
        <w:t>at a concentration of 0.05 mg/mL, 0.1 mg/mL and 0.2 mg/mL respectively</w:t>
      </w:r>
    </w:p>
    <w:p w14:paraId="5A2E4DF6" w14:textId="77777777" w:rsidR="00E41FA7" w:rsidRDefault="00E41FA7" w:rsidP="00920B5E">
      <w:pPr>
        <w:spacing w:line="480" w:lineRule="auto"/>
        <w:rPr>
          <w:rFonts w:ascii="Times New Roman" w:hAnsi="Times New Roman" w:cs="Times New Roman"/>
          <w:sz w:val="24"/>
          <w:szCs w:val="24"/>
          <w:lang w:val="en-GB"/>
        </w:rPr>
      </w:pPr>
    </w:p>
    <w:p w14:paraId="72FD026E" w14:textId="609678ED" w:rsidR="00E41FA7" w:rsidRDefault="00E41FA7" w:rsidP="00F84322">
      <w:pPr>
        <w:ind w:left="-450"/>
        <w:rPr>
          <w:rFonts w:ascii="Times New Roman" w:hAnsi="Times New Roman" w:cs="Times New Roman"/>
          <w:b/>
          <w:bCs/>
          <w:sz w:val="24"/>
          <w:szCs w:val="24"/>
        </w:rPr>
      </w:pPr>
      <w:r>
        <w:rPr>
          <w:rFonts w:ascii="Times New Roman" w:hAnsi="Times New Roman" w:cs="Times New Roman"/>
          <w:noProof/>
          <w:sz w:val="24"/>
          <w:szCs w:val="24"/>
          <w:lang w:val="en-GB"/>
          <w14:ligatures w14:val="standardContextual"/>
        </w:rPr>
        <w:drawing>
          <wp:inline distT="0" distB="0" distL="0" distR="0" wp14:anchorId="645D9181" wp14:editId="356D0C01">
            <wp:extent cx="6625684" cy="3726712"/>
            <wp:effectExtent l="0" t="0" r="3810" b="7620"/>
            <wp:docPr id="483944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4355" name="Picture 483944355"/>
                    <pic:cNvPicPr/>
                  </pic:nvPicPr>
                  <pic:blipFill>
                    <a:blip r:embed="rId56">
                      <a:extLst>
                        <a:ext uri="{28A0092B-C50C-407E-A947-70E740481C1C}">
                          <a14:useLocalDpi xmlns:a14="http://schemas.microsoft.com/office/drawing/2010/main" val="0"/>
                        </a:ext>
                      </a:extLst>
                    </a:blip>
                    <a:stretch>
                      <a:fillRect/>
                    </a:stretch>
                  </pic:blipFill>
                  <pic:spPr>
                    <a:xfrm>
                      <a:off x="0" y="0"/>
                      <a:ext cx="6646792" cy="3738585"/>
                    </a:xfrm>
                    <a:prstGeom prst="rect">
                      <a:avLst/>
                    </a:prstGeom>
                  </pic:spPr>
                </pic:pic>
              </a:graphicData>
            </a:graphic>
          </wp:inline>
        </w:drawing>
      </w:r>
    </w:p>
    <w:p w14:paraId="7C890994" w14:textId="701D2FA4" w:rsidR="00E41FA7" w:rsidRPr="006B6437" w:rsidRDefault="00E41FA7" w:rsidP="00E41FA7">
      <w:pPr>
        <w:rPr>
          <w:rFonts w:ascii="Times New Roman" w:hAnsi="Times New Roman" w:cs="Times New Roman"/>
          <w:sz w:val="24"/>
          <w:szCs w:val="24"/>
        </w:rPr>
      </w:pPr>
      <w:r w:rsidRPr="006B6437">
        <w:rPr>
          <w:rFonts w:ascii="Times New Roman" w:hAnsi="Times New Roman" w:cs="Times New Roman"/>
          <w:b/>
          <w:bCs/>
          <w:sz w:val="24"/>
          <w:szCs w:val="24"/>
        </w:rPr>
        <w:t xml:space="preserve">Figure 3.1 </w:t>
      </w:r>
      <w:r w:rsidRPr="006B6437">
        <w:rPr>
          <w:rFonts w:ascii="Times New Roman" w:hAnsi="Times New Roman" w:cs="Times New Roman"/>
          <w:sz w:val="24"/>
          <w:szCs w:val="24"/>
        </w:rPr>
        <w:t xml:space="preserve">Effect of the </w:t>
      </w:r>
      <w:r w:rsidR="00B308D1">
        <w:rPr>
          <w:rFonts w:ascii="Times New Roman" w:hAnsi="Times New Roman" w:cs="Times New Roman"/>
          <w:sz w:val="24"/>
          <w:szCs w:val="24"/>
        </w:rPr>
        <w:t>hydroalcoholic</w:t>
      </w:r>
      <w:r w:rsidRPr="006B6437">
        <w:rPr>
          <w:rFonts w:ascii="Times New Roman" w:hAnsi="Times New Roman" w:cs="Times New Roman"/>
          <w:sz w:val="24"/>
          <w:szCs w:val="24"/>
        </w:rPr>
        <w:t xml:space="preserve"> 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(SAE)</w:t>
      </w:r>
      <w:r w:rsidRPr="006B6437">
        <w:rPr>
          <w:rFonts w:ascii="Times New Roman" w:hAnsi="Times New Roman" w:cs="Times New Roman"/>
          <w:sz w:val="24"/>
          <w:szCs w:val="24"/>
        </w:rPr>
        <w:t xml:space="preserve"> on spontaneous uterine contractility of non-pregnant animals. </w:t>
      </w:r>
    </w:p>
    <w:p w14:paraId="30416914" w14:textId="71985E52" w:rsidR="00E41FA7" w:rsidRPr="00E41FA7" w:rsidRDefault="00E41FA7" w:rsidP="00E41FA7">
      <w:pPr>
        <w:rPr>
          <w:rFonts w:ascii="Times New Roman" w:hAnsi="Times New Roman" w:cs="Times New Roman"/>
          <w:sz w:val="24"/>
          <w:szCs w:val="24"/>
          <w:lang w:val="en-GB"/>
        </w:rPr>
      </w:pPr>
      <w:r w:rsidRPr="00E41FA7">
        <w:rPr>
          <w:rFonts w:ascii="Times New Roman" w:hAnsi="Times New Roman" w:cs="Times New Roman"/>
          <w:sz w:val="24"/>
          <w:szCs w:val="24"/>
          <w:lang w:val="en-GB"/>
        </w:rPr>
        <w:t>Original representative recording showing the effect of SAE on spontaneous uterine contractility</w:t>
      </w:r>
      <w:r w:rsidR="00A43BEE">
        <w:rPr>
          <w:rFonts w:ascii="Times New Roman" w:hAnsi="Times New Roman" w:cs="Times New Roman"/>
          <w:sz w:val="24"/>
          <w:szCs w:val="24"/>
          <w:lang w:val="en-GB"/>
        </w:rPr>
        <w:t xml:space="preserve"> in </w:t>
      </w:r>
      <w:proofErr w:type="spellStart"/>
      <w:r w:rsidR="00A43BEE">
        <w:rPr>
          <w:rFonts w:ascii="Times New Roman" w:hAnsi="Times New Roman" w:cs="Times New Roman"/>
          <w:sz w:val="24"/>
          <w:szCs w:val="24"/>
          <w:lang w:val="en-GB"/>
        </w:rPr>
        <w:t>non pregnant</w:t>
      </w:r>
      <w:proofErr w:type="spellEnd"/>
      <w:r w:rsidR="00A43BEE">
        <w:rPr>
          <w:rFonts w:ascii="Times New Roman" w:hAnsi="Times New Roman" w:cs="Times New Roman"/>
          <w:sz w:val="24"/>
          <w:szCs w:val="24"/>
          <w:lang w:val="en-GB"/>
        </w:rPr>
        <w:t xml:space="preserve"> mice</w:t>
      </w:r>
    </w:p>
    <w:p w14:paraId="1F43BB9B" w14:textId="0CFA66AF" w:rsidR="00E41FA7" w:rsidRDefault="00E41FA7" w:rsidP="00920B5E">
      <w:pPr>
        <w:spacing w:line="480" w:lineRule="auto"/>
        <w:rPr>
          <w:rFonts w:ascii="Times New Roman" w:hAnsi="Times New Roman" w:cs="Times New Roman"/>
          <w:sz w:val="24"/>
          <w:szCs w:val="24"/>
          <w:lang w:val="en-GB"/>
        </w:rPr>
      </w:pPr>
    </w:p>
    <w:p w14:paraId="359CD2BF" w14:textId="77777777" w:rsidR="00E41FA7" w:rsidRDefault="00E41FA7" w:rsidP="00920B5E">
      <w:pPr>
        <w:spacing w:line="480" w:lineRule="auto"/>
        <w:rPr>
          <w:rFonts w:ascii="Times New Roman" w:hAnsi="Times New Roman" w:cs="Times New Roman"/>
          <w:sz w:val="24"/>
          <w:szCs w:val="24"/>
          <w:lang w:val="en-GB"/>
        </w:rPr>
      </w:pPr>
    </w:p>
    <w:p w14:paraId="1C448BBF" w14:textId="77777777" w:rsidR="00E41FA7" w:rsidRDefault="00E41FA7" w:rsidP="00920B5E">
      <w:pPr>
        <w:spacing w:line="480" w:lineRule="auto"/>
        <w:rPr>
          <w:rFonts w:ascii="Times New Roman" w:hAnsi="Times New Roman" w:cs="Times New Roman"/>
          <w:sz w:val="24"/>
          <w:szCs w:val="24"/>
          <w:lang w:val="en-GB"/>
        </w:rPr>
      </w:pPr>
    </w:p>
    <w:p w14:paraId="2CF935D9" w14:textId="77777777" w:rsidR="00E41FA7" w:rsidRDefault="00E41FA7" w:rsidP="00920B5E">
      <w:pPr>
        <w:spacing w:line="480" w:lineRule="auto"/>
        <w:rPr>
          <w:rFonts w:ascii="Times New Roman" w:hAnsi="Times New Roman" w:cs="Times New Roman"/>
          <w:sz w:val="24"/>
          <w:szCs w:val="24"/>
          <w:lang w:val="en-GB"/>
        </w:rPr>
      </w:pPr>
    </w:p>
    <w:p w14:paraId="27A35A57" w14:textId="77777777" w:rsidR="00E41FA7" w:rsidRDefault="00E41FA7" w:rsidP="00920B5E">
      <w:pPr>
        <w:spacing w:line="480" w:lineRule="auto"/>
        <w:rPr>
          <w:rFonts w:ascii="Times New Roman" w:hAnsi="Times New Roman" w:cs="Times New Roman"/>
          <w:sz w:val="24"/>
          <w:szCs w:val="24"/>
          <w:lang w:val="en-GB"/>
        </w:rPr>
      </w:pPr>
    </w:p>
    <w:p w14:paraId="6F4A09C6" w14:textId="77777777" w:rsidR="00E41FA7" w:rsidRDefault="00E41FA7" w:rsidP="00E41FA7">
      <w:pPr>
        <w:rPr>
          <w:rFonts w:ascii="Times New Roman" w:hAnsi="Times New Roman" w:cs="Times New Roman"/>
          <w:sz w:val="24"/>
          <w:szCs w:val="24"/>
          <w:lang w:val="en-GB"/>
        </w:rPr>
      </w:pPr>
    </w:p>
    <w:p w14:paraId="58AEB60D" w14:textId="0B523119" w:rsidR="00E41FA7" w:rsidRPr="006B6437" w:rsidRDefault="00E41FA7" w:rsidP="00602B01">
      <w:pPr>
        <w:ind w:left="-1080"/>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6B323E95" wp14:editId="5A85E4F4">
            <wp:extent cx="7288619" cy="4099848"/>
            <wp:effectExtent l="0" t="0" r="7620" b="0"/>
            <wp:docPr id="832354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4858" name="Picture 832354858"/>
                    <pic:cNvPicPr/>
                  </pic:nvPicPr>
                  <pic:blipFill rotWithShape="1">
                    <a:blip r:embed="rId57">
                      <a:extLst>
                        <a:ext uri="{28A0092B-C50C-407E-A947-70E740481C1C}">
                          <a14:useLocalDpi xmlns:a14="http://schemas.microsoft.com/office/drawing/2010/main" val="0"/>
                        </a:ext>
                      </a:extLst>
                    </a:blip>
                    <a:srcRect/>
                    <a:stretch>
                      <a:fillRect/>
                    </a:stretch>
                  </pic:blipFill>
                  <pic:spPr>
                    <a:xfrm>
                      <a:off x="0" y="0"/>
                      <a:ext cx="7312951" cy="4113535"/>
                    </a:xfrm>
                    <a:prstGeom prst="rect">
                      <a:avLst/>
                    </a:prstGeom>
                  </pic:spPr>
                </pic:pic>
              </a:graphicData>
            </a:graphic>
          </wp:inline>
        </w:drawing>
      </w:r>
    </w:p>
    <w:p w14:paraId="3484D946" w14:textId="77777777" w:rsidR="00E41FA7" w:rsidRDefault="00E41FA7" w:rsidP="00E41FA7">
      <w:pPr>
        <w:rPr>
          <w:rFonts w:ascii="Times New Roman" w:hAnsi="Times New Roman" w:cs="Times New Roman"/>
          <w:b/>
          <w:bCs/>
          <w:sz w:val="24"/>
          <w:szCs w:val="24"/>
        </w:rPr>
      </w:pPr>
    </w:p>
    <w:p w14:paraId="2249B5DE" w14:textId="77777777" w:rsidR="00E41FA7" w:rsidRDefault="00E41FA7" w:rsidP="00E41FA7">
      <w:pPr>
        <w:rPr>
          <w:rFonts w:ascii="Times New Roman" w:hAnsi="Times New Roman" w:cs="Times New Roman"/>
          <w:b/>
          <w:bCs/>
          <w:sz w:val="24"/>
          <w:szCs w:val="24"/>
        </w:rPr>
      </w:pPr>
    </w:p>
    <w:p w14:paraId="025DC2D2" w14:textId="77777777" w:rsidR="00E41FA7" w:rsidRDefault="00E41FA7" w:rsidP="00E41FA7">
      <w:pPr>
        <w:rPr>
          <w:rFonts w:ascii="Times New Roman" w:hAnsi="Times New Roman" w:cs="Times New Roman"/>
          <w:b/>
          <w:bCs/>
          <w:sz w:val="24"/>
          <w:szCs w:val="24"/>
        </w:rPr>
      </w:pPr>
    </w:p>
    <w:p w14:paraId="0D1D56EA" w14:textId="472EAE87" w:rsidR="00E41FA7" w:rsidRPr="006B6437" w:rsidRDefault="00E41FA7" w:rsidP="00B308D1">
      <w:pPr>
        <w:rPr>
          <w:rFonts w:ascii="Times New Roman" w:hAnsi="Times New Roman" w:cs="Times New Roman"/>
          <w:sz w:val="24"/>
          <w:szCs w:val="24"/>
        </w:rPr>
      </w:pPr>
      <w:r w:rsidRPr="006B6437">
        <w:rPr>
          <w:rFonts w:ascii="Times New Roman" w:hAnsi="Times New Roman" w:cs="Times New Roman"/>
          <w:b/>
          <w:bCs/>
          <w:sz w:val="24"/>
          <w:szCs w:val="24"/>
        </w:rPr>
        <w:t>Figure 3.</w:t>
      </w:r>
      <w:r w:rsidR="0090724C">
        <w:rPr>
          <w:rFonts w:ascii="Times New Roman" w:hAnsi="Times New Roman" w:cs="Times New Roman"/>
          <w:b/>
          <w:bCs/>
          <w:sz w:val="24"/>
          <w:szCs w:val="24"/>
        </w:rPr>
        <w:t>2</w:t>
      </w:r>
      <w:r w:rsidRPr="006B6437">
        <w:rPr>
          <w:rFonts w:ascii="Times New Roman" w:hAnsi="Times New Roman" w:cs="Times New Roman"/>
          <w:b/>
          <w:bCs/>
          <w:sz w:val="24"/>
          <w:szCs w:val="24"/>
        </w:rPr>
        <w:t xml:space="preserve"> </w:t>
      </w:r>
      <w:r w:rsidR="00B308D1">
        <w:rPr>
          <w:rFonts w:ascii="Times New Roman" w:eastAsia="Times New Roman" w:hAnsi="Times New Roman" w:cs="Times New Roman"/>
          <w:sz w:val="24"/>
          <w:szCs w:val="24"/>
        </w:rPr>
        <w:t xml:space="preserve">Effect of the hydroalcoholic extract of S. Aromaticum (SAE) on (A) amplitude (B) frequency and (C) area under the curve of spontaneous uterine contractility of non-pregnant uterus. </w:t>
      </w:r>
      <w:r w:rsidRPr="006B6437">
        <w:rPr>
          <w:rFonts w:ascii="Times New Roman" w:hAnsi="Times New Roman" w:cs="Times New Roman"/>
          <w:sz w:val="24"/>
          <w:szCs w:val="24"/>
        </w:rPr>
        <w:t>Values are mean ± SEM,</w:t>
      </w:r>
      <w:r w:rsidR="00B308D1">
        <w:rPr>
          <w:rFonts w:ascii="Times New Roman" w:hAnsi="Times New Roman" w:cs="Times New Roman"/>
          <w:sz w:val="24"/>
          <w:szCs w:val="24"/>
        </w:rPr>
        <w:t xml:space="preserve"> *p&lt;0.05, **p&lt;0.01, ***p&lt;0.0001, p&lt;0.00001</w:t>
      </w:r>
      <w:r w:rsidRPr="006B6437">
        <w:rPr>
          <w:rFonts w:ascii="Times New Roman" w:hAnsi="Times New Roman" w:cs="Times New Roman"/>
          <w:sz w:val="24"/>
          <w:szCs w:val="24"/>
        </w:rPr>
        <w:t xml:space="preserve"> n = 5 animals. </w:t>
      </w:r>
    </w:p>
    <w:p w14:paraId="10A8BC19" w14:textId="4327ADFD" w:rsidR="00E41FA7" w:rsidRDefault="00E41FA7" w:rsidP="00920B5E">
      <w:pPr>
        <w:spacing w:line="480" w:lineRule="auto"/>
        <w:rPr>
          <w:rFonts w:ascii="Times New Roman" w:hAnsi="Times New Roman" w:cs="Times New Roman"/>
          <w:sz w:val="24"/>
          <w:szCs w:val="24"/>
          <w:lang w:val="en-GB"/>
        </w:rPr>
      </w:pPr>
    </w:p>
    <w:p w14:paraId="13E753D5" w14:textId="77777777" w:rsidR="00E41FA7" w:rsidRDefault="00E41FA7" w:rsidP="00920B5E">
      <w:pPr>
        <w:spacing w:line="480" w:lineRule="auto"/>
        <w:rPr>
          <w:rFonts w:ascii="Times New Roman" w:hAnsi="Times New Roman" w:cs="Times New Roman"/>
          <w:sz w:val="24"/>
          <w:szCs w:val="24"/>
          <w:lang w:val="en-GB"/>
        </w:rPr>
      </w:pPr>
    </w:p>
    <w:p w14:paraId="05422321" w14:textId="77777777" w:rsidR="00E41FA7" w:rsidRDefault="00E41FA7" w:rsidP="00920B5E">
      <w:pPr>
        <w:spacing w:line="480" w:lineRule="auto"/>
        <w:rPr>
          <w:rFonts w:ascii="Times New Roman" w:hAnsi="Times New Roman" w:cs="Times New Roman"/>
          <w:sz w:val="24"/>
          <w:szCs w:val="24"/>
          <w:lang w:val="en-GB"/>
        </w:rPr>
      </w:pPr>
    </w:p>
    <w:p w14:paraId="1E12173E" w14:textId="77777777" w:rsidR="00E41FA7" w:rsidRDefault="00E41FA7" w:rsidP="00920B5E">
      <w:pPr>
        <w:spacing w:line="480" w:lineRule="auto"/>
        <w:rPr>
          <w:rFonts w:ascii="Times New Roman" w:hAnsi="Times New Roman" w:cs="Times New Roman"/>
          <w:sz w:val="24"/>
          <w:szCs w:val="24"/>
          <w:lang w:val="en-GB"/>
        </w:rPr>
      </w:pPr>
    </w:p>
    <w:p w14:paraId="3BFDBB42" w14:textId="77777777" w:rsidR="00E41FA7" w:rsidRDefault="00E41FA7" w:rsidP="00920B5E">
      <w:pPr>
        <w:spacing w:line="480" w:lineRule="auto"/>
        <w:rPr>
          <w:rFonts w:ascii="Times New Roman" w:hAnsi="Times New Roman" w:cs="Times New Roman"/>
          <w:sz w:val="24"/>
          <w:szCs w:val="24"/>
          <w:lang w:val="en-GB"/>
        </w:rPr>
      </w:pPr>
    </w:p>
    <w:p w14:paraId="4F69630D" w14:textId="77777777" w:rsidR="00602B01" w:rsidRDefault="00602B01" w:rsidP="00602B01">
      <w:pPr>
        <w:rPr>
          <w:rFonts w:ascii="Times New Roman" w:hAnsi="Times New Roman" w:cs="Times New Roman"/>
          <w:b/>
          <w:bCs/>
          <w:sz w:val="24"/>
          <w:szCs w:val="24"/>
        </w:rPr>
      </w:pPr>
    </w:p>
    <w:p w14:paraId="717D1DE6" w14:textId="1AA9BCD2" w:rsidR="00602B01" w:rsidRDefault="00602B01" w:rsidP="0035767B">
      <w:pPr>
        <w:ind w:left="-900" w:hanging="180"/>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641EC923" wp14:editId="6447D5E8">
            <wp:extent cx="7336465" cy="4126762"/>
            <wp:effectExtent l="0" t="0" r="0" b="7620"/>
            <wp:docPr id="394336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6808" name="Picture 394336808"/>
                    <pic:cNvPicPr/>
                  </pic:nvPicPr>
                  <pic:blipFill>
                    <a:blip r:embed="rId58">
                      <a:extLst>
                        <a:ext uri="{28A0092B-C50C-407E-A947-70E740481C1C}">
                          <a14:useLocalDpi xmlns:a14="http://schemas.microsoft.com/office/drawing/2010/main" val="0"/>
                        </a:ext>
                      </a:extLst>
                    </a:blip>
                    <a:stretch>
                      <a:fillRect/>
                    </a:stretch>
                  </pic:blipFill>
                  <pic:spPr>
                    <a:xfrm>
                      <a:off x="0" y="0"/>
                      <a:ext cx="7354307" cy="4136798"/>
                    </a:xfrm>
                    <a:prstGeom prst="rect">
                      <a:avLst/>
                    </a:prstGeom>
                  </pic:spPr>
                </pic:pic>
              </a:graphicData>
            </a:graphic>
          </wp:inline>
        </w:drawing>
      </w:r>
    </w:p>
    <w:p w14:paraId="0A4F7D38" w14:textId="77777777" w:rsidR="00F84322" w:rsidRDefault="00F84322" w:rsidP="00602B01">
      <w:pPr>
        <w:rPr>
          <w:rFonts w:ascii="Times New Roman" w:hAnsi="Times New Roman" w:cs="Times New Roman"/>
          <w:b/>
          <w:bCs/>
          <w:sz w:val="24"/>
          <w:szCs w:val="24"/>
        </w:rPr>
      </w:pPr>
    </w:p>
    <w:p w14:paraId="6DF73236" w14:textId="77777777" w:rsidR="00F84322" w:rsidRDefault="00F84322" w:rsidP="00602B01">
      <w:pPr>
        <w:rPr>
          <w:rFonts w:ascii="Times New Roman" w:hAnsi="Times New Roman" w:cs="Times New Roman"/>
          <w:b/>
          <w:bCs/>
          <w:sz w:val="24"/>
          <w:szCs w:val="24"/>
        </w:rPr>
      </w:pPr>
    </w:p>
    <w:p w14:paraId="1A6CD4C3" w14:textId="77777777" w:rsidR="00EA49C0" w:rsidRDefault="00EA49C0" w:rsidP="00602B01">
      <w:pPr>
        <w:rPr>
          <w:rFonts w:ascii="Times New Roman" w:hAnsi="Times New Roman" w:cs="Times New Roman"/>
          <w:b/>
          <w:bCs/>
          <w:sz w:val="24"/>
          <w:szCs w:val="24"/>
        </w:rPr>
      </w:pPr>
    </w:p>
    <w:p w14:paraId="1B0C6719" w14:textId="7BF4E98E" w:rsidR="00602B01" w:rsidRPr="006B6437" w:rsidRDefault="00602B01" w:rsidP="00602B01">
      <w:pPr>
        <w:rPr>
          <w:rFonts w:ascii="Times New Roman" w:hAnsi="Times New Roman" w:cs="Times New Roman"/>
          <w:sz w:val="24"/>
          <w:szCs w:val="24"/>
        </w:rPr>
      </w:pPr>
      <w:r w:rsidRPr="006B6437">
        <w:rPr>
          <w:rFonts w:ascii="Times New Roman" w:hAnsi="Times New Roman" w:cs="Times New Roman"/>
          <w:b/>
          <w:bCs/>
          <w:sz w:val="24"/>
          <w:szCs w:val="24"/>
        </w:rPr>
        <w:t>Figure 3.</w:t>
      </w:r>
      <w:r w:rsidR="0090724C">
        <w:rPr>
          <w:rFonts w:ascii="Times New Roman" w:hAnsi="Times New Roman" w:cs="Times New Roman"/>
          <w:b/>
          <w:bCs/>
          <w:sz w:val="24"/>
          <w:szCs w:val="24"/>
        </w:rPr>
        <w:t>3</w:t>
      </w:r>
      <w:r w:rsidRPr="006B6437">
        <w:rPr>
          <w:rFonts w:ascii="Times New Roman" w:hAnsi="Times New Roman" w:cs="Times New Roman"/>
          <w:b/>
          <w:bCs/>
          <w:sz w:val="24"/>
          <w:szCs w:val="24"/>
        </w:rPr>
        <w:t xml:space="preserve">. </w:t>
      </w:r>
      <w:r w:rsidRPr="006B6437">
        <w:rPr>
          <w:rFonts w:ascii="Times New Roman" w:hAnsi="Times New Roman" w:cs="Times New Roman"/>
          <w:sz w:val="24"/>
          <w:szCs w:val="24"/>
        </w:rPr>
        <w:t xml:space="preserve">Effect of the </w:t>
      </w:r>
      <w:r w:rsidR="00B308D1">
        <w:rPr>
          <w:rFonts w:ascii="Times New Roman" w:hAnsi="Times New Roman" w:cs="Times New Roman"/>
          <w:sz w:val="24"/>
          <w:szCs w:val="24"/>
        </w:rPr>
        <w:t>hydroalcoholic</w:t>
      </w:r>
      <w:r w:rsidRPr="006B6437">
        <w:rPr>
          <w:rFonts w:ascii="Times New Roman" w:hAnsi="Times New Roman" w:cs="Times New Roman"/>
          <w:sz w:val="24"/>
          <w:szCs w:val="24"/>
        </w:rPr>
        <w:t xml:space="preserve"> 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 xml:space="preserve">(SAE) </w:t>
      </w:r>
      <w:r w:rsidRPr="006B6437">
        <w:rPr>
          <w:rFonts w:ascii="Times New Roman" w:hAnsi="Times New Roman" w:cs="Times New Roman"/>
          <w:sz w:val="24"/>
          <w:szCs w:val="24"/>
        </w:rPr>
        <w:t xml:space="preserve">on oxytocin-induced uterine contractions in non-pregnant animals. </w:t>
      </w:r>
    </w:p>
    <w:p w14:paraId="45DBF0D0" w14:textId="2857E45A" w:rsidR="00602B01" w:rsidRPr="006B6437" w:rsidRDefault="00602B01" w:rsidP="00602B01">
      <w:pPr>
        <w:rPr>
          <w:rFonts w:ascii="Times New Roman" w:hAnsi="Times New Roman" w:cs="Times New Roman"/>
          <w:sz w:val="24"/>
          <w:szCs w:val="24"/>
          <w:lang w:val="en-GB"/>
        </w:rPr>
      </w:pPr>
      <w:r w:rsidRPr="006B6437">
        <w:rPr>
          <w:rFonts w:ascii="Times New Roman" w:hAnsi="Times New Roman" w:cs="Times New Roman"/>
          <w:sz w:val="24"/>
          <w:szCs w:val="24"/>
          <w:lang w:val="en-GB"/>
        </w:rPr>
        <w:t xml:space="preserve">Original representative recordings showing </w:t>
      </w:r>
      <w:r w:rsidRPr="006B6437">
        <w:rPr>
          <w:rFonts w:ascii="Times New Roman" w:hAnsi="Times New Roman" w:cs="Times New Roman"/>
          <w:b/>
          <w:sz w:val="24"/>
          <w:szCs w:val="24"/>
          <w:lang w:val="en-GB"/>
        </w:rPr>
        <w:t>(A)</w:t>
      </w:r>
      <w:r w:rsidRPr="006B6437">
        <w:rPr>
          <w:rFonts w:ascii="Times New Roman" w:hAnsi="Times New Roman" w:cs="Times New Roman"/>
          <w:sz w:val="24"/>
          <w:szCs w:val="24"/>
          <w:lang w:val="en-GB"/>
        </w:rPr>
        <w:t xml:space="preserve"> the effect of oxytocin on non-pregnant uterine contractions as control; </w:t>
      </w:r>
      <w:r w:rsidRPr="006B6437">
        <w:rPr>
          <w:rFonts w:ascii="Times New Roman" w:hAnsi="Times New Roman" w:cs="Times New Roman"/>
          <w:b/>
          <w:sz w:val="24"/>
          <w:szCs w:val="24"/>
          <w:lang w:val="en-GB"/>
        </w:rPr>
        <w:t>(B)</w:t>
      </w:r>
      <w:r w:rsidRPr="006B6437">
        <w:rPr>
          <w:rFonts w:ascii="Times New Roman" w:hAnsi="Times New Roman" w:cs="Times New Roman"/>
          <w:sz w:val="24"/>
          <w:szCs w:val="24"/>
          <w:lang w:val="en-GB"/>
        </w:rPr>
        <w:t xml:space="preserve"> </w:t>
      </w:r>
      <w:r w:rsidR="001B34B2">
        <w:rPr>
          <w:rFonts w:ascii="Times New Roman" w:hAnsi="Times New Roman" w:cs="Times New Roman"/>
          <w:sz w:val="24"/>
          <w:szCs w:val="24"/>
          <w:lang w:val="en-GB"/>
        </w:rPr>
        <w:t>Effect of SAE</w:t>
      </w:r>
      <w:r w:rsidRPr="006B6437">
        <w:rPr>
          <w:rFonts w:ascii="Times New Roman" w:hAnsi="Times New Roman" w:cs="Times New Roman"/>
          <w:sz w:val="24"/>
          <w:szCs w:val="24"/>
          <w:lang w:val="en-GB"/>
        </w:rPr>
        <w:t xml:space="preserve"> oxytocin-induced contractions of the non-pregnant </w:t>
      </w:r>
      <w:r w:rsidRPr="006B6437">
        <w:rPr>
          <w:rFonts w:ascii="Times New Roman" w:hAnsi="Times New Roman" w:cs="Times New Roman"/>
          <w:sz w:val="24"/>
          <w:szCs w:val="24"/>
          <w:lang w:val="zh-CN"/>
        </w:rPr>
        <w:t xml:space="preserve">mouse </w:t>
      </w:r>
      <w:r w:rsidRPr="006B6437">
        <w:rPr>
          <w:rFonts w:ascii="Times New Roman" w:hAnsi="Times New Roman" w:cs="Times New Roman"/>
          <w:sz w:val="24"/>
          <w:szCs w:val="24"/>
          <w:lang w:val="en-GB"/>
        </w:rPr>
        <w:t xml:space="preserve">uterus. </w:t>
      </w:r>
    </w:p>
    <w:p w14:paraId="2250EA2C" w14:textId="74B69F7D" w:rsidR="00E41FA7" w:rsidRDefault="00E41FA7" w:rsidP="00920B5E">
      <w:pPr>
        <w:spacing w:line="480" w:lineRule="auto"/>
        <w:rPr>
          <w:rFonts w:ascii="Times New Roman" w:hAnsi="Times New Roman" w:cs="Times New Roman"/>
          <w:sz w:val="24"/>
          <w:szCs w:val="24"/>
          <w:lang w:val="en-GB"/>
        </w:rPr>
      </w:pPr>
    </w:p>
    <w:p w14:paraId="6D5ADB9E" w14:textId="3A62B7D4" w:rsidR="00E41FA7" w:rsidRDefault="00E41FA7" w:rsidP="00920B5E">
      <w:pPr>
        <w:spacing w:line="480" w:lineRule="auto"/>
        <w:rPr>
          <w:rFonts w:ascii="Times New Roman" w:hAnsi="Times New Roman" w:cs="Times New Roman"/>
          <w:sz w:val="24"/>
          <w:szCs w:val="24"/>
          <w:lang w:val="en-GB"/>
        </w:rPr>
      </w:pPr>
    </w:p>
    <w:p w14:paraId="02C627BA" w14:textId="0D52E3A5" w:rsidR="0035767B" w:rsidRPr="001B34B2" w:rsidRDefault="001B34B2" w:rsidP="001B34B2">
      <w:pPr>
        <w:spacing w:line="480" w:lineRule="auto"/>
        <w:rPr>
          <w:rFonts w:ascii="Times New Roman" w:hAnsi="Times New Roman" w:cs="Times New Roman"/>
          <w:sz w:val="24"/>
          <w:szCs w:val="24"/>
          <w:lang w:val="en-GB"/>
        </w:rPr>
      </w:pPr>
      <w:r>
        <w:rPr>
          <w:rFonts w:ascii="Times New Roman" w:hAnsi="Times New Roman" w:cs="Times New Roman"/>
          <w:b/>
          <w:bCs/>
          <w:noProof/>
          <w:sz w:val="24"/>
          <w:szCs w:val="24"/>
          <w14:ligatures w14:val="standardContextual"/>
        </w:rPr>
        <w:lastRenderedPageBreak/>
        <w:t>B</w:t>
      </w:r>
      <w:r>
        <w:rPr>
          <w:rFonts w:ascii="Times New Roman" w:hAnsi="Times New Roman" w:cs="Times New Roman"/>
          <w:b/>
          <w:bCs/>
          <w:noProof/>
          <w:sz w:val="24"/>
          <w:szCs w:val="24"/>
          <w14:ligatures w14:val="standardContextual"/>
        </w:rPr>
        <w:drawing>
          <wp:inline distT="0" distB="0" distL="0" distR="0" wp14:anchorId="6777E2FE" wp14:editId="5B1E1215">
            <wp:extent cx="5943600" cy="3343354"/>
            <wp:effectExtent l="0" t="0" r="0" b="9525"/>
            <wp:docPr id="900956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6989" name="Picture 900956989"/>
                    <pic:cNvPicPr/>
                  </pic:nvPicPr>
                  <pic:blipFill>
                    <a:blip r:embed="rId59">
                      <a:extLst>
                        <a:ext uri="{28A0092B-C50C-407E-A947-70E740481C1C}">
                          <a14:useLocalDpi xmlns:a14="http://schemas.microsoft.com/office/drawing/2010/main" val="0"/>
                        </a:ext>
                      </a:extLst>
                    </a:blip>
                    <a:stretch>
                      <a:fillRect/>
                    </a:stretch>
                  </pic:blipFill>
                  <pic:spPr>
                    <a:xfrm>
                      <a:off x="0" y="0"/>
                      <a:ext cx="5943600" cy="3343354"/>
                    </a:xfrm>
                    <a:prstGeom prst="rect">
                      <a:avLst/>
                    </a:prstGeom>
                  </pic:spPr>
                </pic:pic>
              </a:graphicData>
            </a:graphic>
          </wp:inline>
        </w:drawing>
      </w:r>
      <w:r w:rsidRPr="006B716C">
        <w:rPr>
          <w:rFonts w:ascii="Times New Roman" w:hAnsi="Times New Roman" w:cs="Times New Roman"/>
          <w:b/>
          <w:bCs/>
          <w:noProof/>
          <w:sz w:val="24"/>
          <w:szCs w:val="24"/>
        </w:rPr>
        <mc:AlternateContent>
          <mc:Choice Requires="wps">
            <w:drawing>
              <wp:anchor distT="45720" distB="45720" distL="114300" distR="114300" simplePos="0" relativeHeight="251678720" behindDoc="0" locked="0" layoutInCell="1" allowOverlap="1" wp14:anchorId="68A255B8" wp14:editId="15A4D1C2">
                <wp:simplePos x="0" y="0"/>
                <wp:positionH relativeFrom="margin">
                  <wp:posOffset>94663</wp:posOffset>
                </wp:positionH>
                <wp:positionV relativeFrom="paragraph">
                  <wp:posOffset>-195</wp:posOffset>
                </wp:positionV>
                <wp:extent cx="254635" cy="23876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 cy="238760"/>
                        </a:xfrm>
                        <a:prstGeom prst="rect">
                          <a:avLst/>
                        </a:prstGeom>
                        <a:solidFill>
                          <a:srgbClr val="FFFFFF"/>
                        </a:solidFill>
                        <a:ln w="9525">
                          <a:noFill/>
                          <a:miter lim="800000"/>
                          <a:headEnd/>
                          <a:tailEnd/>
                        </a:ln>
                      </wps:spPr>
                      <wps:txbx>
                        <w:txbxContent>
                          <w:p w14:paraId="78F6590D" w14:textId="494DA43C" w:rsidR="006B716C" w:rsidRPr="006B716C" w:rsidRDefault="006B716C">
                            <w:pPr>
                              <w:rPr>
                                <w:rFonts w:ascii="Times New Roman" w:hAnsi="Times New Roman" w:cs="Times New Roman"/>
                                <w:b/>
                                <w:bCs/>
                                <w:sz w:val="24"/>
                                <w:szCs w:val="24"/>
                              </w:rPr>
                            </w:pPr>
                            <w:r w:rsidRPr="006B716C">
                              <w:rPr>
                                <w:rFonts w:ascii="Times New Roman" w:hAnsi="Times New Roman" w:cs="Times New Roman"/>
                                <w:b/>
                                <w:bCs/>
                                <w:sz w:val="24"/>
                                <w:szCs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A255B8" id="_x0000_t202" coordsize="21600,21600" o:spt="202" path="m,l,21600r21600,l21600,xe">
                <v:stroke joinstyle="miter"/>
                <v:path gradientshapeok="t" o:connecttype="rect"/>
              </v:shapetype>
              <v:shape id="Text Box 2" o:spid="_x0000_s1026" type="#_x0000_t202" style="position:absolute;margin-left:7.45pt;margin-top:0;width:20.05pt;height:18.8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" stroked="f">
                <v:textbox>
                  <w:txbxContent>
                    <w:p w14:paraId="78F6590D" w14:textId="494DA43C" w:rsidR="006B716C" w:rsidRPr="006B716C" w:rsidRDefault="006B716C">
                      <w:pPr>
                        <w:rPr>
                          <w:rFonts w:ascii="Times New Roman" w:hAnsi="Times New Roman" w:cs="Times New Roman"/>
                          <w:b/>
                          <w:bCs/>
                          <w:sz w:val="24"/>
                          <w:szCs w:val="24"/>
                        </w:rPr>
                      </w:pPr>
                      <w:r w:rsidRPr="006B716C">
                        <w:rPr>
                          <w:rFonts w:ascii="Times New Roman" w:hAnsi="Times New Roman" w:cs="Times New Roman"/>
                          <w:b/>
                          <w:bCs/>
                          <w:sz w:val="24"/>
                          <w:szCs w:val="24"/>
                        </w:rPr>
                        <w:t>A</w:t>
                      </w:r>
                    </w:p>
                  </w:txbxContent>
                </v:textbox>
                <w10:wrap type="square" anchorx="margin"/>
              </v:shape>
            </w:pict>
          </mc:Fallback>
        </mc:AlternateContent>
      </w:r>
      <w:r>
        <w:rPr>
          <w:rFonts w:ascii="Times New Roman" w:hAnsi="Times New Roman" w:cs="Times New Roman"/>
          <w:b/>
          <w:bCs/>
          <w:noProof/>
          <w:sz w:val="24"/>
          <w:szCs w:val="24"/>
          <w14:ligatures w14:val="standardContextual"/>
        </w:rPr>
        <w:drawing>
          <wp:anchor distT="0" distB="0" distL="114300" distR="114300" simplePos="0" relativeHeight="251676672" behindDoc="0" locked="0" layoutInCell="1" allowOverlap="1" wp14:anchorId="4B8B42EA" wp14:editId="4FE925BA">
            <wp:simplePos x="0" y="0"/>
            <wp:positionH relativeFrom="margin">
              <wp:align>left</wp:align>
            </wp:positionH>
            <wp:positionV relativeFrom="margin">
              <wp:posOffset>-568570</wp:posOffset>
            </wp:positionV>
            <wp:extent cx="6118860" cy="3441700"/>
            <wp:effectExtent l="0" t="0" r="0" b="6350"/>
            <wp:wrapSquare wrapText="bothSides"/>
            <wp:docPr id="2090740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0088" name="Picture 2090740088"/>
                    <pic:cNvPicPr/>
                  </pic:nvPicPr>
                  <pic:blipFill>
                    <a:blip r:embed="rId60">
                      <a:extLst>
                        <a:ext uri="{28A0092B-C50C-407E-A947-70E740481C1C}">
                          <a14:useLocalDpi xmlns:a14="http://schemas.microsoft.com/office/drawing/2010/main" val="0"/>
                        </a:ext>
                      </a:extLst>
                    </a:blip>
                    <a:stretch>
                      <a:fillRect/>
                    </a:stretch>
                  </pic:blipFill>
                  <pic:spPr>
                    <a:xfrm>
                      <a:off x="0" y="0"/>
                      <a:ext cx="6118860" cy="3441700"/>
                    </a:xfrm>
                    <a:prstGeom prst="rect">
                      <a:avLst/>
                    </a:prstGeom>
                  </pic:spPr>
                </pic:pic>
              </a:graphicData>
            </a:graphic>
            <wp14:sizeRelH relativeFrom="margin">
              <wp14:pctWidth>0</wp14:pctWidth>
            </wp14:sizeRelH>
            <wp14:sizeRelV relativeFrom="margin">
              <wp14:pctHeight>0</wp14:pctHeight>
            </wp14:sizeRelV>
          </wp:anchor>
        </w:drawing>
      </w:r>
      <w:r w:rsidR="006B716C" w:rsidRPr="006B716C">
        <w:rPr>
          <w:rFonts w:ascii="Times New Roman" w:hAnsi="Times New Roman" w:cs="Times New Roman"/>
          <w:b/>
          <w:bCs/>
          <w:noProof/>
          <w:sz w:val="24"/>
          <w:szCs w:val="24"/>
        </w:rPr>
        <mc:AlternateContent>
          <mc:Choice Requires="wps">
            <w:drawing>
              <wp:anchor distT="45720" distB="45720" distL="114300" distR="114300" simplePos="0" relativeHeight="251680768" behindDoc="0" locked="0" layoutInCell="1" allowOverlap="1" wp14:anchorId="600AF285" wp14:editId="224EC3C4">
                <wp:simplePos x="0" y="0"/>
                <wp:positionH relativeFrom="column">
                  <wp:posOffset>-393700</wp:posOffset>
                </wp:positionH>
                <wp:positionV relativeFrom="paragraph">
                  <wp:posOffset>3615055</wp:posOffset>
                </wp:positionV>
                <wp:extent cx="249555" cy="318770"/>
                <wp:effectExtent l="0" t="0" r="0" b="5080"/>
                <wp:wrapSquare wrapText="bothSides"/>
                <wp:docPr id="29508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 cy="318770"/>
                        </a:xfrm>
                        <a:prstGeom prst="rect">
                          <a:avLst/>
                        </a:prstGeom>
                        <a:solidFill>
                          <a:srgbClr val="FFFFFF"/>
                        </a:solidFill>
                        <a:ln w="9525">
                          <a:noFill/>
                          <a:miter lim="800000"/>
                          <a:headEnd/>
                          <a:tailEnd/>
                        </a:ln>
                      </wps:spPr>
                      <wps:txbx>
                        <w:txbxContent>
                          <w:p w14:paraId="38AA4ECE" w14:textId="4B727286" w:rsidR="006B716C" w:rsidRDefault="006B716C">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AF285" id="_x0000_s1027" type="#_x0000_t202" style="position:absolute;margin-left:-31pt;margin-top:284.65pt;width:19.65pt;height:25.1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" stroked="f">
                <v:textbox>
                  <w:txbxContent>
                    <w:p w14:paraId="38AA4ECE" w14:textId="4B727286" w:rsidR="006B716C" w:rsidRDefault="006B716C">
                      <w:r>
                        <w:t xml:space="preserve"> B</w:t>
                      </w:r>
                    </w:p>
                  </w:txbxContent>
                </v:textbox>
                <w10:wrap type="square"/>
              </v:shape>
            </w:pict>
          </mc:Fallback>
        </mc:AlternateContent>
      </w:r>
    </w:p>
    <w:p w14:paraId="75C673F0" w14:textId="1929EC06" w:rsidR="0035767B" w:rsidRPr="006B6437" w:rsidRDefault="0035767B" w:rsidP="0035767B">
      <w:pPr>
        <w:rPr>
          <w:rFonts w:ascii="Times New Roman" w:hAnsi="Times New Roman" w:cs="Times New Roman"/>
          <w:sz w:val="24"/>
          <w:szCs w:val="24"/>
        </w:rPr>
      </w:pPr>
      <w:r w:rsidRPr="006B6437">
        <w:rPr>
          <w:rFonts w:ascii="Times New Roman" w:hAnsi="Times New Roman" w:cs="Times New Roman"/>
          <w:b/>
          <w:bCs/>
          <w:sz w:val="24"/>
          <w:szCs w:val="24"/>
        </w:rPr>
        <w:t>Figure 3.</w:t>
      </w:r>
      <w:r w:rsidR="0090724C">
        <w:rPr>
          <w:rFonts w:ascii="Times New Roman" w:hAnsi="Times New Roman" w:cs="Times New Roman"/>
          <w:b/>
          <w:bCs/>
          <w:sz w:val="24"/>
          <w:szCs w:val="24"/>
        </w:rPr>
        <w:t>4</w:t>
      </w:r>
      <w:r w:rsidRPr="006B6437">
        <w:rPr>
          <w:rFonts w:ascii="Times New Roman" w:hAnsi="Times New Roman" w:cs="Times New Roman"/>
          <w:bCs/>
          <w:sz w:val="24"/>
          <w:szCs w:val="24"/>
        </w:rPr>
        <w:t xml:space="preserve">. </w:t>
      </w:r>
      <w:r w:rsidR="001B34B2">
        <w:rPr>
          <w:rFonts w:ascii="Times New Roman" w:hAnsi="Times New Roman" w:cs="Times New Roman"/>
          <w:bCs/>
          <w:sz w:val="24"/>
          <w:szCs w:val="24"/>
        </w:rPr>
        <w:t>E</w:t>
      </w:r>
      <w:r w:rsidRPr="006B6437">
        <w:rPr>
          <w:rFonts w:ascii="Times New Roman" w:hAnsi="Times New Roman" w:cs="Times New Roman"/>
          <w:sz w:val="24"/>
          <w:szCs w:val="24"/>
        </w:rPr>
        <w:t xml:space="preserve">ffect of the </w:t>
      </w:r>
      <w:r w:rsidR="001B34B2">
        <w:rPr>
          <w:rFonts w:ascii="Times New Roman" w:hAnsi="Times New Roman" w:cs="Times New Roman"/>
          <w:sz w:val="24"/>
          <w:szCs w:val="24"/>
        </w:rPr>
        <w:t>hydroalcoholic</w:t>
      </w:r>
      <w:r w:rsidRPr="006B6437">
        <w:rPr>
          <w:rFonts w:ascii="Times New Roman" w:hAnsi="Times New Roman" w:cs="Times New Roman"/>
          <w:sz w:val="24"/>
          <w:szCs w:val="24"/>
        </w:rPr>
        <w:t xml:space="preserve"> 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 xml:space="preserve">(SAE) </w:t>
      </w:r>
      <w:r w:rsidRPr="006B6437">
        <w:rPr>
          <w:rFonts w:ascii="Times New Roman" w:hAnsi="Times New Roman" w:cs="Times New Roman"/>
          <w:sz w:val="24"/>
          <w:szCs w:val="24"/>
        </w:rPr>
        <w:t>on oxytocin (OT)</w:t>
      </w:r>
      <w:r w:rsidR="001B34B2">
        <w:rPr>
          <w:rFonts w:ascii="Times New Roman" w:hAnsi="Times New Roman" w:cs="Times New Roman"/>
          <w:sz w:val="24"/>
          <w:szCs w:val="24"/>
        </w:rPr>
        <w:t xml:space="preserve"> </w:t>
      </w:r>
      <w:r w:rsidRPr="006B6437">
        <w:rPr>
          <w:rFonts w:ascii="Times New Roman" w:hAnsi="Times New Roman" w:cs="Times New Roman"/>
          <w:sz w:val="24"/>
          <w:szCs w:val="24"/>
        </w:rPr>
        <w:t xml:space="preserve">induced uterine contractions in non-pregnant animals. </w:t>
      </w:r>
    </w:p>
    <w:p w14:paraId="64F64B85" w14:textId="108801F1" w:rsidR="00E41FA7" w:rsidRPr="00794C58" w:rsidRDefault="0035767B" w:rsidP="00794C58">
      <w:pPr>
        <w:spacing w:line="480" w:lineRule="auto"/>
        <w:jc w:val="both"/>
        <w:rPr>
          <w:rFonts w:ascii="Times New Roman" w:eastAsia="Times New Roman" w:hAnsi="Times New Roman" w:cs="Times New Roman"/>
          <w:sz w:val="24"/>
          <w:szCs w:val="24"/>
        </w:rPr>
      </w:pPr>
      <w:r w:rsidRPr="006B6437">
        <w:rPr>
          <w:rFonts w:ascii="Times New Roman" w:hAnsi="Times New Roman" w:cs="Times New Roman"/>
          <w:b/>
          <w:sz w:val="24"/>
          <w:szCs w:val="24"/>
          <w:lang w:val="en-GB"/>
        </w:rPr>
        <w:t>(</w:t>
      </w:r>
      <w:r w:rsidR="006B716C">
        <w:rPr>
          <w:rFonts w:ascii="Times New Roman" w:hAnsi="Times New Roman" w:cs="Times New Roman"/>
          <w:b/>
          <w:sz w:val="24"/>
          <w:szCs w:val="24"/>
          <w:lang w:val="en-GB"/>
        </w:rPr>
        <w:t>A</w:t>
      </w:r>
      <w:r w:rsidRPr="006B6437">
        <w:rPr>
          <w:rFonts w:ascii="Times New Roman" w:hAnsi="Times New Roman" w:cs="Times New Roman"/>
          <w:b/>
          <w:sz w:val="24"/>
          <w:szCs w:val="24"/>
          <w:lang w:val="en-GB"/>
        </w:rPr>
        <w:t>)</w:t>
      </w:r>
      <w:r w:rsidRPr="006B6437">
        <w:rPr>
          <w:rFonts w:ascii="Times New Roman" w:hAnsi="Times New Roman" w:cs="Times New Roman"/>
          <w:sz w:val="24"/>
          <w:szCs w:val="24"/>
          <w:lang w:val="en-GB"/>
        </w:rPr>
        <w:t xml:space="preserve"> SAE inhibited the amplitude of OT</w:t>
      </w:r>
      <w:r w:rsidR="00794C58">
        <w:rPr>
          <w:rFonts w:ascii="Times New Roman" w:eastAsia="Times New Roman" w:hAnsi="Times New Roman" w:cs="Times New Roman"/>
          <w:sz w:val="24"/>
          <w:szCs w:val="24"/>
        </w:rPr>
        <w:t xml:space="preserve"> </w:t>
      </w:r>
      <w:r w:rsidR="001B34B2">
        <w:rPr>
          <w:rFonts w:ascii="Times New Roman" w:eastAsia="Times New Roman" w:hAnsi="Times New Roman" w:cs="Times New Roman"/>
          <w:sz w:val="24"/>
          <w:szCs w:val="24"/>
        </w:rPr>
        <w:t>(*</w:t>
      </w:r>
      <w:r w:rsidR="00794C58">
        <w:rPr>
          <w:rFonts w:ascii="Times New Roman" w:eastAsia="Times New Roman" w:hAnsi="Times New Roman" w:cs="Times New Roman"/>
          <w:sz w:val="24"/>
          <w:szCs w:val="24"/>
        </w:rPr>
        <w:t>P&lt;</w:t>
      </w:r>
      <w:r w:rsidR="001B34B2">
        <w:rPr>
          <w:rFonts w:ascii="Times New Roman" w:eastAsia="Times New Roman" w:hAnsi="Times New Roman" w:cs="Times New Roman"/>
          <w:sz w:val="24"/>
          <w:szCs w:val="24"/>
        </w:rPr>
        <w:t>0.</w:t>
      </w:r>
      <w:r w:rsidR="00794C58">
        <w:rPr>
          <w:rFonts w:ascii="Times New Roman" w:eastAsia="Times New Roman" w:hAnsi="Times New Roman" w:cs="Times New Roman"/>
          <w:sz w:val="24"/>
          <w:szCs w:val="24"/>
        </w:rPr>
        <w:t>01</w:t>
      </w:r>
      <w:r w:rsidR="001B34B2">
        <w:rPr>
          <w:rFonts w:ascii="Times New Roman" w:eastAsia="Times New Roman" w:hAnsi="Times New Roman" w:cs="Times New Roman"/>
          <w:sz w:val="24"/>
          <w:szCs w:val="24"/>
        </w:rPr>
        <w:t>)</w:t>
      </w:r>
      <w:r w:rsidRPr="006B6437">
        <w:rPr>
          <w:rFonts w:ascii="Times New Roman" w:hAnsi="Times New Roman" w:cs="Times New Roman"/>
          <w:sz w:val="24"/>
          <w:szCs w:val="24"/>
          <w:lang w:val="en-GB"/>
        </w:rPr>
        <w:t xml:space="preserve"> </w:t>
      </w:r>
      <w:r w:rsidRPr="006B6437">
        <w:rPr>
          <w:rFonts w:ascii="Times New Roman" w:hAnsi="Times New Roman" w:cs="Times New Roman"/>
          <w:b/>
          <w:sz w:val="24"/>
          <w:szCs w:val="24"/>
          <w:lang w:val="en-GB"/>
        </w:rPr>
        <w:t>(</w:t>
      </w:r>
      <w:r w:rsidR="006B716C">
        <w:rPr>
          <w:rFonts w:ascii="Times New Roman" w:hAnsi="Times New Roman" w:cs="Times New Roman"/>
          <w:b/>
          <w:sz w:val="24"/>
          <w:szCs w:val="24"/>
          <w:lang w:val="en-GB"/>
        </w:rPr>
        <w:t>B</w:t>
      </w:r>
      <w:r w:rsidRPr="006B6437">
        <w:rPr>
          <w:rFonts w:ascii="Times New Roman" w:hAnsi="Times New Roman" w:cs="Times New Roman"/>
          <w:b/>
          <w:sz w:val="24"/>
          <w:szCs w:val="24"/>
          <w:lang w:val="en-GB"/>
        </w:rPr>
        <w:t>)</w:t>
      </w:r>
      <w:r w:rsidRPr="006B6437">
        <w:rPr>
          <w:rFonts w:ascii="Times New Roman" w:hAnsi="Times New Roman" w:cs="Times New Roman"/>
          <w:sz w:val="24"/>
          <w:szCs w:val="24"/>
          <w:lang w:val="en-GB"/>
        </w:rPr>
        <w:t xml:space="preserve"> SAE gradually inhibited the frequency of OT</w:t>
      </w:r>
      <w:r w:rsidR="001B34B2">
        <w:rPr>
          <w:rFonts w:ascii="Times New Roman" w:hAnsi="Times New Roman" w:cs="Times New Roman"/>
          <w:sz w:val="24"/>
          <w:szCs w:val="24"/>
          <w:lang w:val="en-GB"/>
        </w:rPr>
        <w:t xml:space="preserve"> (*p&lt;005, ****p&lt;0.00001)</w:t>
      </w:r>
      <w:r w:rsidR="00794C58">
        <w:rPr>
          <w:rFonts w:ascii="Times New Roman" w:hAnsi="Times New Roman" w:cs="Times New Roman"/>
          <w:sz w:val="24"/>
          <w:szCs w:val="24"/>
          <w:lang w:val="en-GB"/>
        </w:rPr>
        <w:t xml:space="preserve">. </w:t>
      </w:r>
      <w:r w:rsidR="00794C58">
        <w:rPr>
          <w:rFonts w:ascii="Times New Roman" w:eastAsia="Times New Roman" w:hAnsi="Times New Roman" w:cs="Times New Roman"/>
          <w:sz w:val="24"/>
          <w:szCs w:val="24"/>
        </w:rPr>
        <w:t xml:space="preserve">Values are mean ±SEM, n=5 animals </w:t>
      </w:r>
    </w:p>
    <w:p w14:paraId="5F5E2442" w14:textId="0D10AA9E" w:rsidR="00920B5E" w:rsidRPr="006B6437" w:rsidRDefault="00920B5E" w:rsidP="00920B5E">
      <w:pPr>
        <w:spacing w:line="480" w:lineRule="auto"/>
        <w:rPr>
          <w:rFonts w:ascii="Times New Roman" w:hAnsi="Times New Roman" w:cs="Times New Roman"/>
          <w:b/>
          <w:bCs/>
          <w:sz w:val="24"/>
          <w:szCs w:val="24"/>
          <w:lang w:val="en-GB"/>
        </w:rPr>
      </w:pPr>
      <w:bookmarkStart w:id="7" w:name="_Toc190382989"/>
      <w:r w:rsidRPr="006B6437">
        <w:rPr>
          <w:rFonts w:ascii="Times New Roman" w:hAnsi="Times New Roman" w:cs="Times New Roman"/>
          <w:b/>
          <w:bCs/>
          <w:sz w:val="24"/>
          <w:szCs w:val="24"/>
          <w:lang w:val="en-GB"/>
        </w:rPr>
        <w:lastRenderedPageBreak/>
        <w:t xml:space="preserve">3.3 Effect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 xml:space="preserve">f </w:t>
      </w:r>
      <w:proofErr w:type="spellStart"/>
      <w:r w:rsidR="004861D7">
        <w:rPr>
          <w:rFonts w:ascii="Times New Roman" w:hAnsi="Times New Roman" w:cs="Times New Roman"/>
          <w:b/>
          <w:bCs/>
          <w:sz w:val="24"/>
          <w:szCs w:val="24"/>
          <w:lang w:val="en-GB"/>
        </w:rPr>
        <w:t>Hydralcoholic</w:t>
      </w:r>
      <w:proofErr w:type="spellEnd"/>
      <w:r w:rsidRPr="006B6437">
        <w:rPr>
          <w:rFonts w:ascii="Times New Roman" w:hAnsi="Times New Roman" w:cs="Times New Roman"/>
          <w:b/>
          <w:bCs/>
          <w:sz w:val="24"/>
          <w:szCs w:val="24"/>
          <w:lang w:val="en-GB"/>
        </w:rPr>
        <w:t xml:space="preserve"> Extract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 xml:space="preserve">f </w:t>
      </w:r>
      <w:r w:rsidR="007A61B9" w:rsidRPr="006B6437">
        <w:rPr>
          <w:rFonts w:ascii="Times New Roman" w:eastAsia="Times New Roman" w:hAnsi="Times New Roman" w:cs="Times New Roman"/>
          <w:b/>
          <w:bCs/>
          <w:i/>
          <w:iCs/>
          <w:sz w:val="24"/>
          <w:szCs w:val="24"/>
        </w:rPr>
        <w:t>S. aromaticum</w:t>
      </w:r>
      <w:r w:rsidR="007A61B9" w:rsidRPr="006B6437">
        <w:rPr>
          <w:rFonts w:ascii="Times New Roman" w:eastAsia="Times New Roman" w:hAnsi="Times New Roman" w:cs="Times New Roman"/>
          <w:i/>
          <w:iCs/>
          <w:sz w:val="24"/>
          <w:szCs w:val="24"/>
        </w:rPr>
        <w:t xml:space="preserve"> </w:t>
      </w:r>
      <w:r w:rsidRPr="006B6437">
        <w:rPr>
          <w:rFonts w:ascii="Times New Roman" w:hAnsi="Times New Roman" w:cs="Times New Roman"/>
          <w:b/>
          <w:bCs/>
          <w:sz w:val="24"/>
          <w:szCs w:val="24"/>
        </w:rPr>
        <w:t>o</w:t>
      </w:r>
      <w:r w:rsidRPr="006B6437">
        <w:rPr>
          <w:rFonts w:ascii="Times New Roman" w:hAnsi="Times New Roman" w:cs="Times New Roman"/>
          <w:b/>
          <w:bCs/>
          <w:sz w:val="24"/>
          <w:szCs w:val="24"/>
          <w:lang w:val="en-GB"/>
        </w:rPr>
        <w:t xml:space="preserve">n High </w:t>
      </w:r>
      <w:proofErr w:type="spellStart"/>
      <w:r w:rsidRPr="006B6437">
        <w:rPr>
          <w:rFonts w:ascii="Times New Roman" w:hAnsi="Times New Roman" w:cs="Times New Roman"/>
          <w:b/>
          <w:bCs/>
          <w:sz w:val="24"/>
          <w:szCs w:val="24"/>
          <w:lang w:val="en-GB"/>
        </w:rPr>
        <w:t>KCl</w:t>
      </w:r>
      <w:proofErr w:type="spellEnd"/>
      <w:r w:rsidRPr="006B6437">
        <w:rPr>
          <w:rFonts w:ascii="Times New Roman" w:hAnsi="Times New Roman" w:cs="Times New Roman"/>
          <w:b/>
          <w:bCs/>
          <w:sz w:val="24"/>
          <w:szCs w:val="24"/>
          <w:lang w:val="en-GB"/>
        </w:rPr>
        <w:t>-Induced Non-Pregnant Uterine Contractions</w:t>
      </w:r>
      <w:bookmarkEnd w:id="7"/>
    </w:p>
    <w:p w14:paraId="39A1D62A" w14:textId="16143D60" w:rsidR="00920B5E" w:rsidRPr="006B6437" w:rsidRDefault="00920B5E" w:rsidP="00920B5E">
      <w:pPr>
        <w:spacing w:line="480" w:lineRule="auto"/>
        <w:rPr>
          <w:rFonts w:ascii="Times New Roman" w:hAnsi="Times New Roman" w:cs="Times New Roman"/>
          <w:sz w:val="24"/>
          <w:szCs w:val="24"/>
          <w:lang w:val="en-GB"/>
        </w:rPr>
      </w:pPr>
      <w:r w:rsidRPr="006B6437">
        <w:rPr>
          <w:rFonts w:ascii="Times New Roman" w:hAnsi="Times New Roman" w:cs="Times New Roman"/>
          <w:sz w:val="24"/>
          <w:szCs w:val="24"/>
          <w:lang w:val="en-GB"/>
        </w:rPr>
        <w:t>Figure 3.</w:t>
      </w:r>
      <w:r w:rsidR="00A43BEE">
        <w:rPr>
          <w:rFonts w:ascii="Times New Roman" w:hAnsi="Times New Roman" w:cs="Times New Roman"/>
          <w:sz w:val="24"/>
          <w:szCs w:val="24"/>
          <w:lang w:val="en-GB"/>
        </w:rPr>
        <w:t>5</w:t>
      </w:r>
      <w:r w:rsidRPr="006B6437">
        <w:rPr>
          <w:rFonts w:ascii="Times New Roman" w:hAnsi="Times New Roman" w:cs="Times New Roman"/>
          <w:sz w:val="24"/>
          <w:szCs w:val="24"/>
          <w:lang w:val="en-GB"/>
        </w:rPr>
        <w:t xml:space="preserve"> (A) shows sustained contractions caused by the addition of high </w:t>
      </w:r>
      <w:proofErr w:type="spellStart"/>
      <w:r w:rsidRPr="006B6437">
        <w:rPr>
          <w:rFonts w:ascii="Times New Roman" w:hAnsi="Times New Roman" w:cs="Times New Roman"/>
          <w:sz w:val="24"/>
          <w:szCs w:val="24"/>
          <w:lang w:val="en-GB"/>
        </w:rPr>
        <w:t>KCl</w:t>
      </w:r>
      <w:proofErr w:type="spellEnd"/>
      <w:r w:rsidRPr="006B6437">
        <w:rPr>
          <w:rFonts w:ascii="Times New Roman" w:hAnsi="Times New Roman" w:cs="Times New Roman"/>
          <w:sz w:val="24"/>
          <w:szCs w:val="24"/>
          <w:lang w:val="en-GB"/>
        </w:rPr>
        <w:t xml:space="preserve">. It also shows that there was no effect of the vehicle on its contraction. The effect of </w:t>
      </w:r>
      <w:r w:rsidR="007A61B9" w:rsidRPr="006B6437">
        <w:rPr>
          <w:rFonts w:ascii="Times New Roman" w:hAnsi="Times New Roman" w:cs="Times New Roman"/>
          <w:sz w:val="24"/>
          <w:szCs w:val="24"/>
          <w:lang w:val="en-GB"/>
        </w:rPr>
        <w:t>SAE</w:t>
      </w:r>
      <w:r w:rsidRPr="006B6437">
        <w:rPr>
          <w:rFonts w:ascii="Times New Roman" w:hAnsi="Times New Roman" w:cs="Times New Roman"/>
          <w:sz w:val="24"/>
          <w:szCs w:val="24"/>
          <w:lang w:val="en-GB"/>
        </w:rPr>
        <w:t xml:space="preserve"> on </w:t>
      </w:r>
      <w:proofErr w:type="spellStart"/>
      <w:r w:rsidRPr="006B6437">
        <w:rPr>
          <w:rFonts w:ascii="Times New Roman" w:hAnsi="Times New Roman" w:cs="Times New Roman"/>
          <w:sz w:val="24"/>
          <w:szCs w:val="24"/>
          <w:lang w:val="en-GB"/>
        </w:rPr>
        <w:t>KCl</w:t>
      </w:r>
      <w:proofErr w:type="spellEnd"/>
      <w:r w:rsidRPr="006B6437">
        <w:rPr>
          <w:rFonts w:ascii="Times New Roman" w:hAnsi="Times New Roman" w:cs="Times New Roman"/>
          <w:sz w:val="24"/>
          <w:szCs w:val="24"/>
          <w:lang w:val="en-GB"/>
        </w:rPr>
        <w:t>-induced contractions is shown in Figure 3.</w:t>
      </w:r>
      <w:r w:rsidR="00A43BEE">
        <w:rPr>
          <w:rFonts w:ascii="Times New Roman" w:hAnsi="Times New Roman" w:cs="Times New Roman"/>
          <w:sz w:val="24"/>
          <w:szCs w:val="24"/>
          <w:lang w:val="en-GB"/>
        </w:rPr>
        <w:t>5</w:t>
      </w:r>
      <w:r w:rsidR="00794C58">
        <w:rPr>
          <w:rFonts w:ascii="Times New Roman" w:hAnsi="Times New Roman" w:cs="Times New Roman"/>
          <w:sz w:val="24"/>
          <w:szCs w:val="24"/>
          <w:lang w:val="en-GB"/>
        </w:rPr>
        <w:t xml:space="preserve"> (B)</w:t>
      </w:r>
      <w:r w:rsidRPr="006B6437">
        <w:rPr>
          <w:rFonts w:ascii="Times New Roman" w:hAnsi="Times New Roman" w:cs="Times New Roman"/>
          <w:sz w:val="24"/>
          <w:szCs w:val="24"/>
          <w:lang w:val="en-GB"/>
        </w:rPr>
        <w:t xml:space="preserve">. High </w:t>
      </w:r>
      <w:proofErr w:type="spellStart"/>
      <w:r w:rsidRPr="006B6437">
        <w:rPr>
          <w:rFonts w:ascii="Times New Roman" w:hAnsi="Times New Roman" w:cs="Times New Roman"/>
          <w:sz w:val="24"/>
          <w:szCs w:val="24"/>
          <w:lang w:val="en-GB"/>
        </w:rPr>
        <w:t>KCl</w:t>
      </w:r>
      <w:proofErr w:type="spellEnd"/>
      <w:r w:rsidRPr="006B6437">
        <w:rPr>
          <w:rFonts w:ascii="Times New Roman" w:hAnsi="Times New Roman" w:cs="Times New Roman"/>
          <w:sz w:val="24"/>
          <w:szCs w:val="24"/>
          <w:lang w:val="en-GB"/>
        </w:rPr>
        <w:t xml:space="preserve"> produced a rapid and sustained increase in force of contraction (Figure 3.</w:t>
      </w:r>
      <w:r w:rsidR="00A43BEE">
        <w:rPr>
          <w:rFonts w:ascii="Times New Roman" w:hAnsi="Times New Roman" w:cs="Times New Roman"/>
          <w:sz w:val="24"/>
          <w:szCs w:val="24"/>
          <w:lang w:val="en-GB"/>
        </w:rPr>
        <w:t>5</w:t>
      </w:r>
      <w:r w:rsidRPr="006B6437">
        <w:rPr>
          <w:rFonts w:ascii="Times New Roman" w:hAnsi="Times New Roman" w:cs="Times New Roman"/>
          <w:sz w:val="24"/>
          <w:szCs w:val="24"/>
          <w:lang w:val="en-GB"/>
        </w:rPr>
        <w:t xml:space="preserve">). The introduction of </w:t>
      </w:r>
      <w:r w:rsidR="007A61B9" w:rsidRPr="006B6437">
        <w:rPr>
          <w:rFonts w:ascii="Times New Roman" w:hAnsi="Times New Roman" w:cs="Times New Roman"/>
          <w:sz w:val="24"/>
          <w:szCs w:val="24"/>
          <w:lang w:val="en-GB"/>
        </w:rPr>
        <w:t>SAE</w:t>
      </w:r>
      <w:r w:rsidRPr="006B6437">
        <w:rPr>
          <w:rFonts w:ascii="Times New Roman" w:hAnsi="Times New Roman" w:cs="Times New Roman"/>
          <w:sz w:val="24"/>
          <w:szCs w:val="24"/>
          <w:lang w:val="en-GB"/>
        </w:rPr>
        <w:t xml:space="preserve"> in the presence of </w:t>
      </w:r>
      <w:proofErr w:type="spellStart"/>
      <w:r w:rsidRPr="006B6437">
        <w:rPr>
          <w:rFonts w:ascii="Times New Roman" w:hAnsi="Times New Roman" w:cs="Times New Roman"/>
          <w:sz w:val="24"/>
          <w:szCs w:val="24"/>
          <w:lang w:val="en-GB"/>
        </w:rPr>
        <w:t>KCl</w:t>
      </w:r>
      <w:proofErr w:type="spellEnd"/>
      <w:r w:rsidRPr="006B6437">
        <w:rPr>
          <w:rFonts w:ascii="Times New Roman" w:hAnsi="Times New Roman" w:cs="Times New Roman"/>
          <w:sz w:val="24"/>
          <w:szCs w:val="24"/>
          <w:lang w:val="en-GB"/>
        </w:rPr>
        <w:t xml:space="preserve"> (80mM) significantly diminished the high </w:t>
      </w:r>
      <w:proofErr w:type="spellStart"/>
      <w:r w:rsidRPr="006B6437">
        <w:rPr>
          <w:rFonts w:ascii="Times New Roman" w:hAnsi="Times New Roman" w:cs="Times New Roman"/>
          <w:sz w:val="24"/>
          <w:szCs w:val="24"/>
          <w:lang w:val="en-GB"/>
        </w:rPr>
        <w:t>KCl</w:t>
      </w:r>
      <w:proofErr w:type="spellEnd"/>
      <w:r w:rsidRPr="006B6437">
        <w:rPr>
          <w:rFonts w:ascii="Times New Roman" w:hAnsi="Times New Roman" w:cs="Times New Roman"/>
          <w:sz w:val="24"/>
          <w:szCs w:val="24"/>
          <w:lang w:val="en-GB"/>
        </w:rPr>
        <w:t>-induced contraction on non-pregnant mice uterine tissues (Figure 3.</w:t>
      </w:r>
      <w:r w:rsidR="00A43BEE">
        <w:rPr>
          <w:rFonts w:ascii="Times New Roman" w:hAnsi="Times New Roman" w:cs="Times New Roman"/>
          <w:sz w:val="24"/>
          <w:szCs w:val="24"/>
          <w:lang w:val="en-GB"/>
        </w:rPr>
        <w:t>5</w:t>
      </w:r>
      <w:r w:rsidR="00794C58">
        <w:rPr>
          <w:rFonts w:ascii="Times New Roman" w:hAnsi="Times New Roman" w:cs="Times New Roman"/>
          <w:sz w:val="24"/>
          <w:szCs w:val="24"/>
          <w:lang w:val="en-GB"/>
        </w:rPr>
        <w:t>)</w:t>
      </w:r>
      <w:r w:rsidRPr="006B6437">
        <w:rPr>
          <w:rFonts w:ascii="Times New Roman" w:hAnsi="Times New Roman" w:cs="Times New Roman"/>
          <w:sz w:val="24"/>
          <w:szCs w:val="24"/>
          <w:lang w:val="en-GB"/>
        </w:rPr>
        <w:t xml:space="preserve">, compared to </w:t>
      </w:r>
      <w:proofErr w:type="spellStart"/>
      <w:r w:rsidRPr="006B6437">
        <w:rPr>
          <w:rFonts w:ascii="Times New Roman" w:hAnsi="Times New Roman" w:cs="Times New Roman"/>
          <w:sz w:val="24"/>
          <w:szCs w:val="24"/>
          <w:lang w:val="en-GB"/>
        </w:rPr>
        <w:t>KCl</w:t>
      </w:r>
      <w:proofErr w:type="spellEnd"/>
      <w:r w:rsidRPr="006B6437">
        <w:rPr>
          <w:rFonts w:ascii="Times New Roman" w:hAnsi="Times New Roman" w:cs="Times New Roman"/>
          <w:sz w:val="24"/>
          <w:szCs w:val="24"/>
          <w:lang w:val="en-GB"/>
        </w:rPr>
        <w:t xml:space="preserve"> alone. In the presence of </w:t>
      </w:r>
      <w:r w:rsidR="007A61B9" w:rsidRPr="006B6437">
        <w:rPr>
          <w:rFonts w:ascii="Times New Roman" w:hAnsi="Times New Roman" w:cs="Times New Roman"/>
          <w:sz w:val="24"/>
          <w:szCs w:val="24"/>
          <w:lang w:val="en-GB"/>
        </w:rPr>
        <w:t>SAE</w:t>
      </w:r>
      <w:r w:rsidRPr="006B6437">
        <w:rPr>
          <w:rFonts w:ascii="Times New Roman" w:hAnsi="Times New Roman" w:cs="Times New Roman"/>
          <w:sz w:val="24"/>
          <w:szCs w:val="24"/>
          <w:lang w:val="en-GB"/>
        </w:rPr>
        <w:t xml:space="preserve">, </w:t>
      </w:r>
      <w:r w:rsidR="00A43BEE">
        <w:rPr>
          <w:rFonts w:ascii="Times New Roman" w:hAnsi="Times New Roman" w:cs="Times New Roman"/>
          <w:sz w:val="24"/>
          <w:szCs w:val="24"/>
          <w:lang w:val="en-GB"/>
        </w:rPr>
        <w:t>there was no significant inhibition of amplitude.</w:t>
      </w:r>
    </w:p>
    <w:p w14:paraId="33016297" w14:textId="75B20A7D" w:rsidR="00112466" w:rsidRPr="006B6437" w:rsidRDefault="00112466" w:rsidP="00112466">
      <w:pPr>
        <w:rPr>
          <w:rFonts w:ascii="Times New Roman" w:hAnsi="Times New Roman" w:cs="Times New Roman"/>
          <w:sz w:val="24"/>
          <w:szCs w:val="24"/>
          <w:lang w:val="en-GB"/>
        </w:rPr>
      </w:pPr>
      <w:bookmarkStart w:id="8" w:name="_Toc165205147"/>
      <w:bookmarkEnd w:id="8"/>
    </w:p>
    <w:p w14:paraId="2E014224" w14:textId="77777777" w:rsidR="00112466" w:rsidRPr="006B6437" w:rsidRDefault="00112466" w:rsidP="00112466">
      <w:pPr>
        <w:rPr>
          <w:rFonts w:ascii="Times New Roman" w:hAnsi="Times New Roman" w:cs="Times New Roman"/>
          <w:sz w:val="24"/>
          <w:szCs w:val="24"/>
          <w:lang w:val="en-GB"/>
        </w:rPr>
      </w:pPr>
    </w:p>
    <w:p w14:paraId="6DE141E4" w14:textId="039F3166" w:rsidR="00112466" w:rsidRPr="006B6437" w:rsidRDefault="00112466" w:rsidP="00112466">
      <w:pPr>
        <w:rPr>
          <w:rFonts w:ascii="Times New Roman" w:hAnsi="Times New Roman" w:cs="Times New Roman"/>
          <w:sz w:val="24"/>
          <w:szCs w:val="24"/>
          <w:lang w:val="en-GB"/>
        </w:rPr>
      </w:pPr>
    </w:p>
    <w:p w14:paraId="093E684E" w14:textId="4A744895" w:rsidR="00112466" w:rsidRPr="006B6437" w:rsidRDefault="00112466" w:rsidP="00112466">
      <w:pPr>
        <w:rPr>
          <w:rFonts w:ascii="Times New Roman" w:hAnsi="Times New Roman" w:cs="Times New Roman"/>
          <w:sz w:val="24"/>
          <w:szCs w:val="24"/>
          <w:lang w:val="en-GB"/>
        </w:rPr>
      </w:pPr>
    </w:p>
    <w:p w14:paraId="7F1CD53F" w14:textId="6DC1D45A" w:rsidR="00112466" w:rsidRPr="006B6437" w:rsidRDefault="00112466" w:rsidP="00112466">
      <w:pPr>
        <w:rPr>
          <w:rFonts w:ascii="Times New Roman" w:hAnsi="Times New Roman" w:cs="Times New Roman"/>
          <w:sz w:val="24"/>
          <w:szCs w:val="24"/>
          <w:lang w:val="en-GB"/>
        </w:rPr>
      </w:pPr>
    </w:p>
    <w:p w14:paraId="49F581B0" w14:textId="1D2883D3" w:rsidR="00112466" w:rsidRPr="006B6437" w:rsidRDefault="00112466" w:rsidP="00112466">
      <w:pPr>
        <w:rPr>
          <w:rFonts w:ascii="Times New Roman" w:hAnsi="Times New Roman" w:cs="Times New Roman"/>
          <w:sz w:val="24"/>
          <w:szCs w:val="24"/>
          <w:lang w:val="en-GB"/>
        </w:rPr>
      </w:pPr>
    </w:p>
    <w:p w14:paraId="5B0DCB67" w14:textId="0DDA8FE9" w:rsidR="00112466" w:rsidRPr="006B6437" w:rsidRDefault="00112466" w:rsidP="00112466">
      <w:pPr>
        <w:rPr>
          <w:rFonts w:ascii="Times New Roman" w:hAnsi="Times New Roman" w:cs="Times New Roman"/>
          <w:sz w:val="24"/>
          <w:szCs w:val="24"/>
          <w:lang w:val="en-GB"/>
        </w:rPr>
      </w:pPr>
    </w:p>
    <w:p w14:paraId="4DAC46AF" w14:textId="6B5CDB6C" w:rsidR="00112466" w:rsidRPr="006B6437" w:rsidRDefault="00112466" w:rsidP="00112466">
      <w:pPr>
        <w:rPr>
          <w:rFonts w:ascii="Times New Roman" w:hAnsi="Times New Roman" w:cs="Times New Roman"/>
          <w:sz w:val="24"/>
          <w:szCs w:val="24"/>
          <w:lang w:val="en-GB"/>
        </w:rPr>
      </w:pPr>
    </w:p>
    <w:p w14:paraId="2CFD1B11" w14:textId="2197F16E" w:rsidR="00112466" w:rsidRPr="006B6437" w:rsidRDefault="00112466" w:rsidP="00112466">
      <w:pPr>
        <w:rPr>
          <w:rFonts w:ascii="Times New Roman" w:hAnsi="Times New Roman" w:cs="Times New Roman"/>
          <w:sz w:val="24"/>
          <w:szCs w:val="24"/>
          <w:lang w:val="en-GB"/>
        </w:rPr>
      </w:pPr>
    </w:p>
    <w:p w14:paraId="0B422559" w14:textId="545C26B1" w:rsidR="00112466" w:rsidRPr="006B6437" w:rsidRDefault="00112466" w:rsidP="00112466">
      <w:pPr>
        <w:rPr>
          <w:rFonts w:ascii="Times New Roman" w:hAnsi="Times New Roman" w:cs="Times New Roman"/>
          <w:sz w:val="24"/>
          <w:szCs w:val="24"/>
          <w:lang w:val="en-GB"/>
        </w:rPr>
      </w:pPr>
    </w:p>
    <w:p w14:paraId="17D84D24" w14:textId="163F0D02" w:rsidR="00112466" w:rsidRPr="006B6437" w:rsidRDefault="00112466" w:rsidP="00112466">
      <w:pPr>
        <w:rPr>
          <w:rFonts w:ascii="Times New Roman" w:hAnsi="Times New Roman" w:cs="Times New Roman"/>
          <w:sz w:val="24"/>
          <w:szCs w:val="24"/>
          <w:lang w:val="en-GB"/>
        </w:rPr>
      </w:pPr>
    </w:p>
    <w:p w14:paraId="1535CB42" w14:textId="5E0BD4C1" w:rsidR="00112466" w:rsidRPr="006B6437" w:rsidRDefault="00112466" w:rsidP="00112466">
      <w:pPr>
        <w:tabs>
          <w:tab w:val="left" w:pos="1510"/>
        </w:tabs>
        <w:rPr>
          <w:sz w:val="24"/>
          <w:szCs w:val="24"/>
        </w:rPr>
      </w:pPr>
    </w:p>
    <w:p w14:paraId="789733DF" w14:textId="77777777" w:rsidR="00112466" w:rsidRPr="006B6437" w:rsidRDefault="00112466" w:rsidP="00112466">
      <w:pPr>
        <w:tabs>
          <w:tab w:val="left" w:pos="1510"/>
        </w:tabs>
        <w:rPr>
          <w:sz w:val="24"/>
          <w:szCs w:val="24"/>
        </w:rPr>
      </w:pPr>
    </w:p>
    <w:p w14:paraId="55F4FA4C" w14:textId="3604F754" w:rsidR="00794C58" w:rsidRDefault="00575A2F" w:rsidP="00794C58">
      <w:pPr>
        <w:tabs>
          <w:tab w:val="left" w:pos="1510"/>
        </w:tabs>
        <w:rPr>
          <w:sz w:val="24"/>
          <w:szCs w:val="24"/>
        </w:rPr>
      </w:pPr>
      <w:r w:rsidRPr="006B6437">
        <w:rPr>
          <w:b/>
          <w:bCs/>
          <w:noProof/>
          <w:sz w:val="24"/>
          <w:szCs w:val="24"/>
        </w:rPr>
        <mc:AlternateContent>
          <mc:Choice Requires="wps">
            <w:drawing>
              <wp:anchor distT="0" distB="0" distL="114300" distR="114300" simplePos="0" relativeHeight="251665408" behindDoc="0" locked="0" layoutInCell="1" allowOverlap="1" wp14:anchorId="74C625EC" wp14:editId="48F89CE5">
                <wp:simplePos x="0" y="0"/>
                <wp:positionH relativeFrom="column">
                  <wp:posOffset>-339725</wp:posOffset>
                </wp:positionH>
                <wp:positionV relativeFrom="paragraph">
                  <wp:posOffset>2456815</wp:posOffset>
                </wp:positionV>
                <wp:extent cx="460891" cy="544773"/>
                <wp:effectExtent l="0" t="0" r="0" b="0"/>
                <wp:wrapNone/>
                <wp:docPr id="1837337401" name="TextBox 4"/>
                <wp:cNvGraphicFramePr/>
                <a:graphic xmlns:a="http://schemas.openxmlformats.org/drawingml/2006/main">
                  <a:graphicData uri="http://schemas.microsoft.com/office/word/2010/wordprocessingShape">
                    <wps:wsp>
                      <wps:cNvSpPr txBox="1"/>
                      <wps:spPr>
                        <a:xfrm>
                          <a:off x="0" y="0"/>
                          <a:ext cx="460891" cy="544773"/>
                        </a:xfrm>
                        <a:prstGeom prst="rect">
                          <a:avLst/>
                        </a:prstGeom>
                        <a:noFill/>
                      </wps:spPr>
                      <wps:txbx>
                        <w:txbxContent>
                          <w:p w14:paraId="492887D4" w14:textId="77777777" w:rsidR="00542EF7" w:rsidRDefault="00542EF7" w:rsidP="00575A2F">
                            <w:pPr>
                              <w:rPr>
                                <w:rFonts w:hAnsi="Calibri"/>
                                <w:b/>
                                <w:bCs/>
                                <w:color w:val="000000" w:themeColor="text1"/>
                                <w:kern w:val="24"/>
                                <w:sz w:val="36"/>
                                <w:szCs w:val="36"/>
                              </w:rPr>
                            </w:pPr>
                          </w:p>
                          <w:p w14:paraId="70F12035" w14:textId="77777777" w:rsidR="00542EF7" w:rsidRDefault="00542EF7" w:rsidP="00575A2F">
                            <w:pPr>
                              <w:rPr>
                                <w:rFonts w:hAnsi="Calibri"/>
                                <w:b/>
                                <w:bCs/>
                                <w:color w:val="000000" w:themeColor="text1"/>
                                <w:kern w:val="24"/>
                                <w:sz w:val="36"/>
                                <w:szCs w:val="36"/>
                              </w:rPr>
                            </w:pPr>
                          </w:p>
                          <w:p w14:paraId="1FB9E3F2" w14:textId="77777777" w:rsidR="00542EF7" w:rsidRDefault="00542EF7" w:rsidP="00575A2F">
                            <w:pPr>
                              <w:rPr>
                                <w:rFonts w:hAnsi="Calibri"/>
                                <w:b/>
                                <w:bCs/>
                                <w:color w:val="000000" w:themeColor="text1"/>
                                <w:kern w:val="24"/>
                                <w:sz w:val="36"/>
                                <w:szCs w:val="36"/>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4C625EC" id="TextBox 4" o:spid="_x0000_s1028" type="#_x0000_t202" style="position:absolute;margin-left:-26.75pt;margin-top:193.45pt;width:36.3pt;height:4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" filled="f" stroked="f">
                <v:textbox>
                  <w:txbxContent>
                    <w:p w14:paraId="492887D4" w14:textId="77777777" w:rsidR="00542EF7" w:rsidRDefault="00542EF7" w:rsidP="00575A2F">
                      <w:pPr>
                        <w:rPr>
                          <w:rFonts w:hAnsi="Calibri"/>
                          <w:b/>
                          <w:bCs/>
                          <w:color w:val="000000" w:themeColor="text1"/>
                          <w:kern w:val="24"/>
                          <w:sz w:val="36"/>
                          <w:szCs w:val="36"/>
                        </w:rPr>
                      </w:pPr>
                    </w:p>
                    <w:p w14:paraId="70F12035" w14:textId="77777777" w:rsidR="00542EF7" w:rsidRDefault="00542EF7" w:rsidP="00575A2F">
                      <w:pPr>
                        <w:rPr>
                          <w:rFonts w:hAnsi="Calibri"/>
                          <w:b/>
                          <w:bCs/>
                          <w:color w:val="000000" w:themeColor="text1"/>
                          <w:kern w:val="24"/>
                          <w:sz w:val="36"/>
                          <w:szCs w:val="36"/>
                        </w:rPr>
                      </w:pPr>
                    </w:p>
                    <w:p w14:paraId="1FB9E3F2" w14:textId="77777777" w:rsidR="00542EF7" w:rsidRDefault="00542EF7" w:rsidP="00575A2F">
                      <w:pPr>
                        <w:rPr>
                          <w:rFonts w:hAnsi="Calibri"/>
                          <w:b/>
                          <w:bCs/>
                          <w:color w:val="000000" w:themeColor="text1"/>
                          <w:kern w:val="24"/>
                          <w:sz w:val="36"/>
                          <w:szCs w:val="36"/>
                        </w:rPr>
                      </w:pPr>
                    </w:p>
                  </w:txbxContent>
                </v:textbox>
              </v:shape>
            </w:pict>
          </mc:Fallback>
        </mc:AlternateContent>
      </w:r>
    </w:p>
    <w:p w14:paraId="6C99984D" w14:textId="24CF1D9F" w:rsidR="00794C58" w:rsidRPr="006B6437" w:rsidRDefault="00794C58" w:rsidP="00F84322">
      <w:pPr>
        <w:tabs>
          <w:tab w:val="left" w:pos="1510"/>
        </w:tabs>
        <w:ind w:left="-810"/>
        <w:rPr>
          <w:b/>
          <w:bCs/>
          <w:sz w:val="24"/>
          <w:szCs w:val="24"/>
        </w:rPr>
      </w:pPr>
      <w:r>
        <w:rPr>
          <w:b/>
          <w:bCs/>
          <w:noProof/>
          <w:sz w:val="24"/>
          <w:szCs w:val="24"/>
          <w14:ligatures w14:val="standardContextual"/>
        </w:rPr>
        <w:lastRenderedPageBreak/>
        <w:drawing>
          <wp:inline distT="0" distB="0" distL="0" distR="0" wp14:anchorId="38B030D5" wp14:editId="0FF915DA">
            <wp:extent cx="7065335" cy="3974250"/>
            <wp:effectExtent l="0" t="0" r="2540" b="7620"/>
            <wp:docPr id="73669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35" name="Picture 7366935"/>
                    <pic:cNvPicPr/>
                  </pic:nvPicPr>
                  <pic:blipFill>
                    <a:blip r:embed="rId61">
                      <a:extLst>
                        <a:ext uri="{28A0092B-C50C-407E-A947-70E740481C1C}">
                          <a14:useLocalDpi xmlns:a14="http://schemas.microsoft.com/office/drawing/2010/main" val="0"/>
                        </a:ext>
                      </a:extLst>
                    </a:blip>
                    <a:stretch>
                      <a:fillRect/>
                    </a:stretch>
                  </pic:blipFill>
                  <pic:spPr>
                    <a:xfrm>
                      <a:off x="0" y="0"/>
                      <a:ext cx="7089675" cy="3987941"/>
                    </a:xfrm>
                    <a:prstGeom prst="rect">
                      <a:avLst/>
                    </a:prstGeom>
                  </pic:spPr>
                </pic:pic>
              </a:graphicData>
            </a:graphic>
          </wp:inline>
        </w:drawing>
      </w:r>
    </w:p>
    <w:p w14:paraId="502CD93A" w14:textId="77777777" w:rsidR="00F84322" w:rsidRDefault="00F84322" w:rsidP="00B85E6D">
      <w:pPr>
        <w:rPr>
          <w:rFonts w:ascii="Times New Roman" w:hAnsi="Times New Roman" w:cs="Times New Roman"/>
          <w:b/>
          <w:bCs/>
          <w:sz w:val="24"/>
          <w:szCs w:val="24"/>
        </w:rPr>
      </w:pPr>
    </w:p>
    <w:p w14:paraId="3B6803A1" w14:textId="77777777" w:rsidR="00F84322" w:rsidRDefault="00F84322" w:rsidP="00B85E6D">
      <w:pPr>
        <w:rPr>
          <w:rFonts w:ascii="Times New Roman" w:hAnsi="Times New Roman" w:cs="Times New Roman"/>
          <w:b/>
          <w:bCs/>
          <w:sz w:val="24"/>
          <w:szCs w:val="24"/>
        </w:rPr>
      </w:pPr>
    </w:p>
    <w:p w14:paraId="21A50842" w14:textId="77777777" w:rsidR="00F84322" w:rsidRDefault="00F84322" w:rsidP="00B85E6D">
      <w:pPr>
        <w:rPr>
          <w:rFonts w:ascii="Times New Roman" w:hAnsi="Times New Roman" w:cs="Times New Roman"/>
          <w:b/>
          <w:bCs/>
          <w:sz w:val="24"/>
          <w:szCs w:val="24"/>
        </w:rPr>
      </w:pPr>
    </w:p>
    <w:p w14:paraId="07A28685" w14:textId="77777777" w:rsidR="00F84322" w:rsidRDefault="00F84322" w:rsidP="00B85E6D">
      <w:pPr>
        <w:rPr>
          <w:rFonts w:ascii="Times New Roman" w:hAnsi="Times New Roman" w:cs="Times New Roman"/>
          <w:b/>
          <w:bCs/>
          <w:sz w:val="24"/>
          <w:szCs w:val="24"/>
        </w:rPr>
      </w:pPr>
    </w:p>
    <w:p w14:paraId="2D5E7528" w14:textId="6A922ABD" w:rsidR="00B85E6D" w:rsidRPr="006B6437" w:rsidRDefault="00B85E6D" w:rsidP="00B85E6D">
      <w:pPr>
        <w:rPr>
          <w:rFonts w:ascii="Times New Roman" w:hAnsi="Times New Roman" w:cs="Times New Roman"/>
          <w:sz w:val="24"/>
          <w:szCs w:val="24"/>
        </w:rPr>
      </w:pPr>
      <w:r w:rsidRPr="006B6437">
        <w:rPr>
          <w:rFonts w:ascii="Times New Roman" w:hAnsi="Times New Roman" w:cs="Times New Roman"/>
          <w:b/>
          <w:bCs/>
          <w:sz w:val="24"/>
          <w:szCs w:val="24"/>
        </w:rPr>
        <w:t>Figure 3.</w:t>
      </w:r>
      <w:r w:rsidR="0090724C">
        <w:rPr>
          <w:rFonts w:ascii="Times New Roman" w:hAnsi="Times New Roman" w:cs="Times New Roman"/>
          <w:b/>
          <w:bCs/>
          <w:sz w:val="24"/>
          <w:szCs w:val="24"/>
        </w:rPr>
        <w:t>5</w:t>
      </w:r>
      <w:r w:rsidRPr="006B6437">
        <w:rPr>
          <w:rFonts w:ascii="Times New Roman" w:hAnsi="Times New Roman" w:cs="Times New Roman"/>
          <w:b/>
          <w:bCs/>
          <w:sz w:val="24"/>
          <w:szCs w:val="24"/>
        </w:rPr>
        <w:t xml:space="preserve">. </w:t>
      </w:r>
      <w:r w:rsidRPr="006B6437">
        <w:rPr>
          <w:rFonts w:ascii="Times New Roman" w:hAnsi="Times New Roman" w:cs="Times New Roman"/>
          <w:sz w:val="24"/>
          <w:szCs w:val="24"/>
        </w:rPr>
        <w:t>Effect of the</w:t>
      </w:r>
      <w:r w:rsidR="001B34B2">
        <w:rPr>
          <w:rFonts w:ascii="Times New Roman" w:hAnsi="Times New Roman" w:cs="Times New Roman"/>
          <w:sz w:val="24"/>
          <w:szCs w:val="24"/>
        </w:rPr>
        <w:t xml:space="preserve"> hydroalcoholic</w:t>
      </w:r>
      <w:r w:rsidRPr="006B6437">
        <w:rPr>
          <w:rFonts w:ascii="Times New Roman" w:hAnsi="Times New Roman" w:cs="Times New Roman"/>
          <w:sz w:val="24"/>
          <w:szCs w:val="24"/>
        </w:rPr>
        <w:t xml:space="preserve"> 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 xml:space="preserve">(SAE) </w:t>
      </w:r>
      <w:r w:rsidRPr="006B6437">
        <w:rPr>
          <w:rFonts w:ascii="Times New Roman" w:hAnsi="Times New Roman" w:cs="Times New Roman"/>
          <w:sz w:val="24"/>
          <w:szCs w:val="24"/>
        </w:rPr>
        <w:t xml:space="preserve">on high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 xml:space="preserve">-induced uterine contractions in non-pregnant animals. </w:t>
      </w:r>
    </w:p>
    <w:p w14:paraId="047E73D3" w14:textId="7E9646C3" w:rsidR="001B34B2" w:rsidRPr="006B6437" w:rsidRDefault="001B34B2" w:rsidP="001B34B2">
      <w:pPr>
        <w:rPr>
          <w:rFonts w:ascii="Times New Roman" w:hAnsi="Times New Roman" w:cs="Times New Roman"/>
          <w:sz w:val="24"/>
          <w:szCs w:val="24"/>
          <w:lang w:val="en-GB"/>
        </w:rPr>
      </w:pPr>
      <w:r w:rsidRPr="006B6437">
        <w:rPr>
          <w:rFonts w:ascii="Times New Roman" w:hAnsi="Times New Roman" w:cs="Times New Roman"/>
          <w:sz w:val="24"/>
          <w:szCs w:val="24"/>
          <w:lang w:val="en-GB"/>
        </w:rPr>
        <w:t xml:space="preserve">Original representative recordings showing </w:t>
      </w:r>
      <w:r w:rsidRPr="006B6437">
        <w:rPr>
          <w:rFonts w:ascii="Times New Roman" w:hAnsi="Times New Roman" w:cs="Times New Roman"/>
          <w:b/>
          <w:sz w:val="24"/>
          <w:szCs w:val="24"/>
          <w:lang w:val="en-GB"/>
        </w:rPr>
        <w:t>(A)</w:t>
      </w:r>
      <w:r w:rsidRPr="006B6437">
        <w:rPr>
          <w:rFonts w:ascii="Times New Roman" w:hAnsi="Times New Roman" w:cs="Times New Roman"/>
          <w:sz w:val="24"/>
          <w:szCs w:val="24"/>
          <w:lang w:val="en-GB"/>
        </w:rPr>
        <w:t xml:space="preserve"> the effect of </w:t>
      </w:r>
      <w:r>
        <w:rPr>
          <w:rFonts w:ascii="Times New Roman" w:hAnsi="Times New Roman" w:cs="Times New Roman"/>
          <w:sz w:val="24"/>
          <w:szCs w:val="24"/>
          <w:lang w:val="en-GB"/>
        </w:rPr>
        <w:t xml:space="preserve">high </w:t>
      </w:r>
      <w:proofErr w:type="spellStart"/>
      <w:r>
        <w:rPr>
          <w:rFonts w:ascii="Times New Roman" w:hAnsi="Times New Roman" w:cs="Times New Roman"/>
          <w:sz w:val="24"/>
          <w:szCs w:val="24"/>
          <w:lang w:val="en-GB"/>
        </w:rPr>
        <w:t>Kcl</w:t>
      </w:r>
      <w:proofErr w:type="spellEnd"/>
      <w:r w:rsidRPr="006B6437">
        <w:rPr>
          <w:rFonts w:ascii="Times New Roman" w:hAnsi="Times New Roman" w:cs="Times New Roman"/>
          <w:sz w:val="24"/>
          <w:szCs w:val="24"/>
          <w:lang w:val="en-GB"/>
        </w:rPr>
        <w:t xml:space="preserve"> on non-pregnant uterine contractions as control; </w:t>
      </w:r>
      <w:r w:rsidRPr="006B6437">
        <w:rPr>
          <w:rFonts w:ascii="Times New Roman" w:hAnsi="Times New Roman" w:cs="Times New Roman"/>
          <w:b/>
          <w:sz w:val="24"/>
          <w:szCs w:val="24"/>
          <w:lang w:val="en-GB"/>
        </w:rPr>
        <w:t>(B)</w:t>
      </w:r>
      <w:r w:rsidRPr="006B6437">
        <w:rPr>
          <w:rFonts w:ascii="Times New Roman" w:hAnsi="Times New Roman" w:cs="Times New Roman"/>
          <w:sz w:val="24"/>
          <w:szCs w:val="24"/>
          <w:lang w:val="en-GB"/>
        </w:rPr>
        <w:t xml:space="preserve"> </w:t>
      </w:r>
      <w:r>
        <w:rPr>
          <w:rFonts w:ascii="Times New Roman" w:hAnsi="Times New Roman" w:cs="Times New Roman"/>
          <w:sz w:val="24"/>
          <w:szCs w:val="24"/>
          <w:lang w:val="en-GB"/>
        </w:rPr>
        <w:t>Effect of SAE</w:t>
      </w:r>
      <w:r w:rsidRPr="006B643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on </w:t>
      </w:r>
      <w:r w:rsidRPr="006B6437">
        <w:rPr>
          <w:rFonts w:ascii="Times New Roman" w:hAnsi="Times New Roman" w:cs="Times New Roman"/>
          <w:sz w:val="24"/>
          <w:szCs w:val="24"/>
          <w:lang w:val="en-GB"/>
        </w:rPr>
        <w:t xml:space="preserve">n-induced contractions of the non-pregnant </w:t>
      </w:r>
      <w:r w:rsidRPr="006B6437">
        <w:rPr>
          <w:rFonts w:ascii="Times New Roman" w:hAnsi="Times New Roman" w:cs="Times New Roman"/>
          <w:sz w:val="24"/>
          <w:szCs w:val="24"/>
          <w:lang w:val="zh-CN"/>
        </w:rPr>
        <w:t xml:space="preserve">mouse </w:t>
      </w:r>
      <w:r w:rsidRPr="006B6437">
        <w:rPr>
          <w:rFonts w:ascii="Times New Roman" w:hAnsi="Times New Roman" w:cs="Times New Roman"/>
          <w:sz w:val="24"/>
          <w:szCs w:val="24"/>
          <w:lang w:val="en-GB"/>
        </w:rPr>
        <w:t xml:space="preserve">uterus. </w:t>
      </w:r>
    </w:p>
    <w:p w14:paraId="022E0CFE" w14:textId="77777777" w:rsidR="001B34B2" w:rsidRDefault="001B34B2" w:rsidP="001B34B2">
      <w:pPr>
        <w:spacing w:line="480" w:lineRule="auto"/>
        <w:rPr>
          <w:rFonts w:ascii="Times New Roman" w:hAnsi="Times New Roman" w:cs="Times New Roman"/>
          <w:sz w:val="24"/>
          <w:szCs w:val="24"/>
          <w:lang w:val="en-GB"/>
        </w:rPr>
      </w:pPr>
    </w:p>
    <w:p w14:paraId="3F8259A7" w14:textId="77777777" w:rsidR="009B57D7" w:rsidRPr="006B6437" w:rsidRDefault="009B57D7" w:rsidP="00B85E6D">
      <w:pPr>
        <w:tabs>
          <w:tab w:val="left" w:pos="1510"/>
          <w:tab w:val="left" w:pos="1710"/>
        </w:tabs>
        <w:rPr>
          <w:b/>
          <w:bCs/>
          <w:sz w:val="24"/>
          <w:szCs w:val="24"/>
        </w:rPr>
      </w:pPr>
    </w:p>
    <w:p w14:paraId="1563A298" w14:textId="77777777" w:rsidR="009B57D7" w:rsidRPr="006B6437" w:rsidRDefault="009B57D7" w:rsidP="00B85E6D">
      <w:pPr>
        <w:tabs>
          <w:tab w:val="left" w:pos="1510"/>
          <w:tab w:val="left" w:pos="1710"/>
        </w:tabs>
        <w:rPr>
          <w:b/>
          <w:bCs/>
          <w:sz w:val="24"/>
          <w:szCs w:val="24"/>
        </w:rPr>
      </w:pPr>
    </w:p>
    <w:p w14:paraId="0A35E3FB" w14:textId="77777777" w:rsidR="009B57D7" w:rsidRPr="006B6437" w:rsidRDefault="009B57D7" w:rsidP="00B85E6D">
      <w:pPr>
        <w:tabs>
          <w:tab w:val="left" w:pos="1510"/>
          <w:tab w:val="left" w:pos="1710"/>
        </w:tabs>
        <w:rPr>
          <w:b/>
          <w:bCs/>
          <w:sz w:val="24"/>
          <w:szCs w:val="24"/>
        </w:rPr>
      </w:pPr>
    </w:p>
    <w:p w14:paraId="1DA3B689" w14:textId="7DC0334C" w:rsidR="009B57D7" w:rsidRDefault="00F84322" w:rsidP="00F84322">
      <w:pPr>
        <w:tabs>
          <w:tab w:val="left" w:pos="1510"/>
          <w:tab w:val="left" w:pos="1710"/>
        </w:tabs>
        <w:ind w:left="-720"/>
        <w:rPr>
          <w:b/>
          <w:bCs/>
          <w:noProof/>
          <w:sz w:val="24"/>
          <w:szCs w:val="24"/>
        </w:rPr>
      </w:pPr>
      <w:r>
        <w:rPr>
          <w:b/>
          <w:bCs/>
          <w:noProof/>
          <w:sz w:val="24"/>
          <w:szCs w:val="24"/>
          <w14:ligatures w14:val="standardContextual"/>
        </w:rPr>
        <w:lastRenderedPageBreak/>
        <w:drawing>
          <wp:inline distT="0" distB="0" distL="0" distR="0" wp14:anchorId="517CD9F4" wp14:editId="028EA72C">
            <wp:extent cx="6993862" cy="3934047"/>
            <wp:effectExtent l="0" t="0" r="0" b="0"/>
            <wp:docPr id="21000204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20478" name="Picture 2100020478"/>
                    <pic:cNvPicPr/>
                  </pic:nvPicPr>
                  <pic:blipFill>
                    <a:blip r:embed="rId62">
                      <a:extLst>
                        <a:ext uri="{28A0092B-C50C-407E-A947-70E740481C1C}">
                          <a14:useLocalDpi xmlns:a14="http://schemas.microsoft.com/office/drawing/2010/main" val="0"/>
                        </a:ext>
                      </a:extLst>
                    </a:blip>
                    <a:stretch>
                      <a:fillRect/>
                    </a:stretch>
                  </pic:blipFill>
                  <pic:spPr>
                    <a:xfrm>
                      <a:off x="0" y="0"/>
                      <a:ext cx="7009269" cy="3942714"/>
                    </a:xfrm>
                    <a:prstGeom prst="rect">
                      <a:avLst/>
                    </a:prstGeom>
                  </pic:spPr>
                </pic:pic>
              </a:graphicData>
            </a:graphic>
          </wp:inline>
        </w:drawing>
      </w:r>
    </w:p>
    <w:p w14:paraId="67D9F788" w14:textId="77777777" w:rsidR="00F84322" w:rsidRDefault="00F84322" w:rsidP="009B57D7">
      <w:pPr>
        <w:rPr>
          <w:rFonts w:ascii="Times New Roman" w:hAnsi="Times New Roman" w:cs="Times New Roman"/>
          <w:b/>
          <w:bCs/>
          <w:sz w:val="24"/>
          <w:szCs w:val="24"/>
        </w:rPr>
      </w:pPr>
    </w:p>
    <w:p w14:paraId="460FD26A" w14:textId="77777777" w:rsidR="00F84322" w:rsidRDefault="00F84322" w:rsidP="009B57D7">
      <w:pPr>
        <w:rPr>
          <w:rFonts w:ascii="Times New Roman" w:hAnsi="Times New Roman" w:cs="Times New Roman"/>
          <w:b/>
          <w:bCs/>
          <w:sz w:val="24"/>
          <w:szCs w:val="24"/>
        </w:rPr>
      </w:pPr>
    </w:p>
    <w:p w14:paraId="174A1D13" w14:textId="77777777" w:rsidR="00F84322" w:rsidRDefault="00F84322" w:rsidP="009B57D7">
      <w:pPr>
        <w:rPr>
          <w:rFonts w:ascii="Times New Roman" w:hAnsi="Times New Roman" w:cs="Times New Roman"/>
          <w:b/>
          <w:bCs/>
          <w:sz w:val="24"/>
          <w:szCs w:val="24"/>
        </w:rPr>
      </w:pPr>
    </w:p>
    <w:p w14:paraId="08DEE04B" w14:textId="77777777" w:rsidR="001B34B2" w:rsidRDefault="009B57D7" w:rsidP="009B57D7">
      <w:pPr>
        <w:rPr>
          <w:rFonts w:ascii="Times New Roman" w:hAnsi="Times New Roman" w:cs="Times New Roman"/>
          <w:sz w:val="24"/>
          <w:szCs w:val="24"/>
        </w:rPr>
      </w:pPr>
      <w:r w:rsidRPr="006B6437">
        <w:rPr>
          <w:rFonts w:ascii="Times New Roman" w:hAnsi="Times New Roman" w:cs="Times New Roman"/>
          <w:b/>
          <w:bCs/>
          <w:sz w:val="24"/>
          <w:szCs w:val="24"/>
        </w:rPr>
        <w:t>Figure 3.</w:t>
      </w:r>
      <w:r w:rsidR="0090724C">
        <w:rPr>
          <w:rFonts w:ascii="Times New Roman" w:hAnsi="Times New Roman" w:cs="Times New Roman"/>
          <w:b/>
          <w:bCs/>
          <w:sz w:val="24"/>
          <w:szCs w:val="24"/>
        </w:rPr>
        <w:t>6</w:t>
      </w:r>
      <w:r w:rsidRPr="006B6437">
        <w:rPr>
          <w:rFonts w:ascii="Times New Roman" w:hAnsi="Times New Roman" w:cs="Times New Roman"/>
          <w:bCs/>
          <w:sz w:val="24"/>
          <w:szCs w:val="24"/>
        </w:rPr>
        <w:t xml:space="preserve">. </w:t>
      </w:r>
      <w:r w:rsidR="001B34B2">
        <w:rPr>
          <w:rFonts w:ascii="Times New Roman" w:hAnsi="Times New Roman" w:cs="Times New Roman"/>
          <w:bCs/>
          <w:sz w:val="24"/>
          <w:szCs w:val="24"/>
        </w:rPr>
        <w:t>T</w:t>
      </w:r>
      <w:r w:rsidRPr="006B6437">
        <w:rPr>
          <w:rFonts w:ascii="Times New Roman" w:hAnsi="Times New Roman" w:cs="Times New Roman"/>
          <w:bCs/>
          <w:sz w:val="24"/>
          <w:szCs w:val="24"/>
        </w:rPr>
        <w:t>he e</w:t>
      </w:r>
      <w:r w:rsidRPr="006B6437">
        <w:rPr>
          <w:rFonts w:ascii="Times New Roman" w:hAnsi="Times New Roman" w:cs="Times New Roman"/>
          <w:sz w:val="24"/>
          <w:szCs w:val="24"/>
        </w:rPr>
        <w:t xml:space="preserve">ffect of the </w:t>
      </w:r>
      <w:r w:rsidR="001B34B2">
        <w:rPr>
          <w:rFonts w:ascii="Times New Roman" w:hAnsi="Times New Roman" w:cs="Times New Roman"/>
          <w:sz w:val="24"/>
          <w:szCs w:val="24"/>
        </w:rPr>
        <w:t xml:space="preserve">hydroalcoholic </w:t>
      </w:r>
      <w:r w:rsidRPr="006B6437">
        <w:rPr>
          <w:rFonts w:ascii="Times New Roman" w:hAnsi="Times New Roman" w:cs="Times New Roman"/>
          <w:sz w:val="24"/>
          <w:szCs w:val="24"/>
        </w:rPr>
        <w:t xml:space="preserve">extract of </w:t>
      </w:r>
      <w:r w:rsidRPr="006B6437">
        <w:rPr>
          <w:rFonts w:ascii="Times New Roman" w:eastAsia="Times New Roman" w:hAnsi="Times New Roman" w:cs="Times New Roman"/>
          <w:i/>
          <w:iCs/>
          <w:sz w:val="24"/>
          <w:szCs w:val="24"/>
        </w:rPr>
        <w:t xml:space="preserve">S. aromaticum </w:t>
      </w:r>
      <w:r w:rsidRPr="006B6437">
        <w:rPr>
          <w:rFonts w:ascii="Times New Roman" w:hAnsi="Times New Roman" w:cs="Times New Roman"/>
          <w:iCs/>
          <w:sz w:val="24"/>
          <w:szCs w:val="24"/>
        </w:rPr>
        <w:t>(SAE)</w:t>
      </w:r>
      <w:r w:rsidRPr="006B6437">
        <w:rPr>
          <w:rFonts w:ascii="Times New Roman" w:hAnsi="Times New Roman" w:cs="Times New Roman"/>
          <w:i/>
          <w:iCs/>
          <w:sz w:val="24"/>
          <w:szCs w:val="24"/>
        </w:rPr>
        <w:t xml:space="preserve"> </w:t>
      </w:r>
      <w:r w:rsidRPr="006B6437">
        <w:rPr>
          <w:rFonts w:ascii="Times New Roman" w:hAnsi="Times New Roman" w:cs="Times New Roman"/>
          <w:sz w:val="24"/>
          <w:szCs w:val="24"/>
        </w:rPr>
        <w:t xml:space="preserve">on </w:t>
      </w:r>
      <w:r w:rsidR="00A43BEE">
        <w:rPr>
          <w:rFonts w:ascii="Times New Roman" w:hAnsi="Times New Roman" w:cs="Times New Roman"/>
          <w:sz w:val="24"/>
          <w:szCs w:val="24"/>
        </w:rPr>
        <w:t xml:space="preserve">amplitude of </w:t>
      </w:r>
      <w:r w:rsidRPr="006B6437">
        <w:rPr>
          <w:rFonts w:ascii="Times New Roman" w:hAnsi="Times New Roman" w:cs="Times New Roman"/>
          <w:sz w:val="24"/>
          <w:szCs w:val="24"/>
        </w:rPr>
        <w:t xml:space="preserve">high </w:t>
      </w:r>
      <w:proofErr w:type="spellStart"/>
      <w:r w:rsidRPr="006B6437">
        <w:rPr>
          <w:rFonts w:ascii="Times New Roman" w:hAnsi="Times New Roman" w:cs="Times New Roman"/>
          <w:sz w:val="24"/>
          <w:szCs w:val="24"/>
        </w:rPr>
        <w:t>KCl</w:t>
      </w:r>
      <w:proofErr w:type="spellEnd"/>
      <w:r w:rsidRPr="006B6437">
        <w:rPr>
          <w:rFonts w:ascii="Times New Roman" w:hAnsi="Times New Roman" w:cs="Times New Roman"/>
          <w:sz w:val="24"/>
          <w:szCs w:val="24"/>
        </w:rPr>
        <w:t xml:space="preserve">-induced uterine contractions in non-pregnant animals. </w:t>
      </w:r>
    </w:p>
    <w:p w14:paraId="5C0F4D1C" w14:textId="0BD516F8" w:rsidR="009B57D7" w:rsidRPr="001B34B2" w:rsidRDefault="009B57D7" w:rsidP="009B57D7">
      <w:pPr>
        <w:rPr>
          <w:rFonts w:ascii="Times New Roman" w:hAnsi="Times New Roman" w:cs="Times New Roman"/>
          <w:sz w:val="24"/>
          <w:szCs w:val="24"/>
        </w:rPr>
      </w:pPr>
      <w:r w:rsidRPr="006B6437">
        <w:rPr>
          <w:rFonts w:ascii="Times New Roman" w:hAnsi="Times New Roman" w:cs="Times New Roman"/>
          <w:sz w:val="24"/>
          <w:szCs w:val="24"/>
          <w:lang w:val="en-GB"/>
        </w:rPr>
        <w:t>Values are mean ± SEM, n = 5 animals</w:t>
      </w:r>
    </w:p>
    <w:p w14:paraId="08C8B0C2" w14:textId="77777777" w:rsidR="009B57D7" w:rsidRPr="006B6437" w:rsidRDefault="009B57D7" w:rsidP="009B57D7">
      <w:pPr>
        <w:rPr>
          <w:rFonts w:ascii="Times New Roman" w:hAnsi="Times New Roman" w:cs="Times New Roman"/>
          <w:sz w:val="24"/>
          <w:szCs w:val="24"/>
          <w:lang w:val="en-GB"/>
        </w:rPr>
      </w:pPr>
    </w:p>
    <w:p w14:paraId="5C32856A" w14:textId="77777777" w:rsidR="009B57D7" w:rsidRPr="006B6437" w:rsidRDefault="009B57D7" w:rsidP="009B57D7">
      <w:pPr>
        <w:rPr>
          <w:rFonts w:ascii="Times New Roman" w:hAnsi="Times New Roman" w:cs="Times New Roman"/>
          <w:sz w:val="24"/>
          <w:szCs w:val="24"/>
          <w:lang w:val="en-GB"/>
        </w:rPr>
      </w:pPr>
    </w:p>
    <w:p w14:paraId="24F74DDE" w14:textId="77777777" w:rsidR="009B57D7" w:rsidRPr="006B6437" w:rsidRDefault="009B57D7" w:rsidP="009B57D7">
      <w:pPr>
        <w:rPr>
          <w:rFonts w:ascii="Times New Roman" w:hAnsi="Times New Roman" w:cs="Times New Roman"/>
          <w:sz w:val="24"/>
          <w:szCs w:val="24"/>
          <w:lang w:val="en-GB"/>
        </w:rPr>
      </w:pPr>
    </w:p>
    <w:p w14:paraId="5B1D6459" w14:textId="77777777" w:rsidR="009B57D7" w:rsidRPr="006B6437" w:rsidRDefault="009B57D7" w:rsidP="009B57D7">
      <w:pPr>
        <w:rPr>
          <w:rFonts w:ascii="Times New Roman" w:hAnsi="Times New Roman" w:cs="Times New Roman"/>
          <w:sz w:val="24"/>
          <w:szCs w:val="24"/>
          <w:lang w:val="en-GB"/>
        </w:rPr>
      </w:pPr>
    </w:p>
    <w:p w14:paraId="2FE35A8E" w14:textId="77777777" w:rsidR="009B57D7" w:rsidRPr="006B6437" w:rsidRDefault="009B57D7" w:rsidP="009B57D7">
      <w:pPr>
        <w:rPr>
          <w:rFonts w:ascii="Times New Roman" w:hAnsi="Times New Roman" w:cs="Times New Roman"/>
          <w:sz w:val="24"/>
          <w:szCs w:val="24"/>
          <w:lang w:val="en-GB"/>
        </w:rPr>
      </w:pPr>
    </w:p>
    <w:p w14:paraId="1CF8B554" w14:textId="77777777" w:rsidR="009B57D7" w:rsidRPr="006B6437" w:rsidRDefault="009B57D7" w:rsidP="009B57D7">
      <w:pPr>
        <w:rPr>
          <w:rFonts w:ascii="Times New Roman" w:hAnsi="Times New Roman" w:cs="Times New Roman"/>
          <w:sz w:val="24"/>
          <w:szCs w:val="24"/>
          <w:lang w:val="en-GB"/>
        </w:rPr>
      </w:pPr>
    </w:p>
    <w:p w14:paraId="1E97E77F" w14:textId="77777777" w:rsidR="009B57D7" w:rsidRPr="006B6437" w:rsidRDefault="009B57D7" w:rsidP="009B57D7">
      <w:pPr>
        <w:rPr>
          <w:rFonts w:ascii="Times New Roman" w:hAnsi="Times New Roman" w:cs="Times New Roman"/>
          <w:sz w:val="24"/>
          <w:szCs w:val="24"/>
          <w:lang w:val="en-GB"/>
        </w:rPr>
      </w:pPr>
    </w:p>
    <w:p w14:paraId="3147CF2C" w14:textId="77777777" w:rsidR="009B57D7" w:rsidRDefault="009B57D7" w:rsidP="009B57D7">
      <w:pPr>
        <w:rPr>
          <w:rFonts w:ascii="Times New Roman" w:hAnsi="Times New Roman" w:cs="Times New Roman"/>
          <w:sz w:val="24"/>
          <w:szCs w:val="24"/>
          <w:lang w:val="en-GB"/>
        </w:rPr>
      </w:pPr>
    </w:p>
    <w:p w14:paraId="7629E6E8" w14:textId="77777777" w:rsidR="00EA49C0" w:rsidRPr="006B6437" w:rsidRDefault="00EA49C0" w:rsidP="009B57D7">
      <w:pPr>
        <w:rPr>
          <w:rFonts w:ascii="Times New Roman" w:hAnsi="Times New Roman" w:cs="Times New Roman"/>
          <w:sz w:val="24"/>
          <w:szCs w:val="24"/>
          <w:lang w:val="en-GB"/>
        </w:rPr>
      </w:pPr>
    </w:p>
    <w:p w14:paraId="3E828F9B" w14:textId="77777777" w:rsidR="00D12492" w:rsidRDefault="00D12492" w:rsidP="00D12492">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4</w:t>
      </w:r>
    </w:p>
    <w:p w14:paraId="31CC008E" w14:textId="77777777" w:rsidR="00D12492" w:rsidRDefault="00D12492" w:rsidP="00D12492">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6ADEA8B5" w14:textId="77777777" w:rsidR="009F027A" w:rsidRDefault="009F027A" w:rsidP="009F027A">
      <w:pPr>
        <w:spacing w:line="480" w:lineRule="auto"/>
        <w:jc w:val="both"/>
        <w:rPr>
          <w:rFonts w:ascii="Times New Roman" w:eastAsia="Times New Roman" w:hAnsi="Times New Roman" w:cs="Times New Roman"/>
          <w:sz w:val="24"/>
          <w:szCs w:val="24"/>
        </w:rPr>
      </w:pPr>
      <w:r w:rsidRPr="00BF23D0">
        <w:rPr>
          <w:rFonts w:ascii="Times New Roman" w:eastAsia="Times New Roman" w:hAnsi="Times New Roman" w:cs="Times New Roman"/>
          <w:sz w:val="24"/>
          <w:szCs w:val="24"/>
        </w:rPr>
        <w:t>Herbal medicines have played a significant role in traditional health care across different cultures for thousands of years</w:t>
      </w:r>
      <w:r>
        <w:rPr>
          <w:rFonts w:ascii="Times New Roman" w:eastAsia="Times New Roman" w:hAnsi="Times New Roman" w:cs="Times New Roman"/>
          <w:sz w:val="24"/>
          <w:szCs w:val="24"/>
        </w:rPr>
        <w:t xml:space="preserve">. </w:t>
      </w:r>
      <w:r w:rsidRPr="00BF23D0">
        <w:rPr>
          <w:rFonts w:ascii="Times New Roman" w:eastAsia="Times New Roman" w:hAnsi="Times New Roman" w:cs="Times New Roman"/>
          <w:sz w:val="24"/>
          <w:szCs w:val="24"/>
        </w:rPr>
        <w:t xml:space="preserve">For thousands of years, herbal remedies have been an important part of traditional medical care in many cultures. Phytochemicals are a broad class of biologically active substances found in plants that frequently have therapeutic qualities. </w:t>
      </w:r>
      <w:r w:rsidRPr="00BF23D0">
        <w:rPr>
          <w:rFonts w:ascii="Times New Roman" w:eastAsia="Times New Roman" w:hAnsi="Times New Roman" w:cs="Times New Roman"/>
          <w:i/>
          <w:iCs/>
          <w:sz w:val="24"/>
          <w:szCs w:val="24"/>
        </w:rPr>
        <w:t>S. aromaticum</w:t>
      </w:r>
      <w:r w:rsidRPr="00BF23D0">
        <w:rPr>
          <w:rFonts w:ascii="Times New Roman" w:eastAsia="Times New Roman" w:hAnsi="Times New Roman" w:cs="Times New Roman"/>
          <w:sz w:val="24"/>
          <w:szCs w:val="24"/>
        </w:rPr>
        <w:t>, or clove, is one such plant that has long been utilized for its analgesic, anti-inflammatory, antibacterial, and muscle-relaxant properties. Eugenol, a phenolic molecule with calcium channel blocking, antioxidant, and smooth muscle relaxant qualities, is the primary active ingredient in clove</w:t>
      </w:r>
      <w:r>
        <w:rPr>
          <w:rFonts w:ascii="Times New Roman" w:eastAsia="Times New Roman" w:hAnsi="Times New Roman" w:cs="Times New Roman"/>
          <w:sz w:val="24"/>
          <w:szCs w:val="24"/>
        </w:rPr>
        <w:t xml:space="preserve">. </w:t>
      </w:r>
      <w:r w:rsidRPr="00BF23D0">
        <w:rPr>
          <w:rFonts w:ascii="Times New Roman" w:eastAsia="Times New Roman" w:hAnsi="Times New Roman" w:cs="Times New Roman"/>
          <w:sz w:val="24"/>
          <w:szCs w:val="24"/>
        </w:rPr>
        <w:t>These attributes make clove a promising candidate for studies investigating its possible tocolytic potential.</w:t>
      </w:r>
    </w:p>
    <w:p w14:paraId="3C675634" w14:textId="5A1DB847" w:rsidR="00563B7F" w:rsidRDefault="00FD19FC" w:rsidP="00563B7F">
      <w:pPr>
        <w:spacing w:line="480" w:lineRule="auto"/>
        <w:jc w:val="both"/>
        <w:rPr>
          <w:rFonts w:ascii="Times New Roman" w:eastAsia="Times New Roman" w:hAnsi="Times New Roman" w:cs="Times New Roman"/>
          <w:sz w:val="24"/>
          <w:szCs w:val="24"/>
        </w:rPr>
      </w:pPr>
      <w:r w:rsidRPr="00FD19FC">
        <w:rPr>
          <w:rFonts w:ascii="Times New Roman" w:eastAsia="Times New Roman" w:hAnsi="Times New Roman" w:cs="Times New Roman"/>
          <w:sz w:val="24"/>
          <w:szCs w:val="24"/>
        </w:rPr>
        <w:t>The study investigated the potential tocolytic effects of</w:t>
      </w:r>
      <w:r w:rsidRPr="00FD19FC">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S</w:t>
      </w:r>
      <w:r w:rsidRPr="00FD19FC">
        <w:rPr>
          <w:rFonts w:ascii="Times New Roman" w:eastAsia="Times New Roman" w:hAnsi="Times New Roman" w:cs="Times New Roman"/>
          <w:i/>
          <w:iCs/>
          <w:sz w:val="24"/>
          <w:szCs w:val="24"/>
        </w:rPr>
        <w:t>. aromaticum</w:t>
      </w:r>
      <w:r w:rsidRPr="00FD19FC">
        <w:rPr>
          <w:rFonts w:ascii="Times New Roman" w:eastAsia="Times New Roman" w:hAnsi="Times New Roman" w:cs="Times New Roman"/>
          <w:sz w:val="24"/>
          <w:szCs w:val="24"/>
        </w:rPr>
        <w:t xml:space="preserve"> (SAE)</w:t>
      </w:r>
      <w:r>
        <w:rPr>
          <w:rFonts w:ascii="Times New Roman" w:eastAsia="Times New Roman" w:hAnsi="Times New Roman" w:cs="Times New Roman"/>
          <w:sz w:val="24"/>
          <w:szCs w:val="24"/>
        </w:rPr>
        <w:t xml:space="preserve"> extract</w:t>
      </w:r>
      <w:r w:rsidRPr="00FD19FC">
        <w:rPr>
          <w:rFonts w:ascii="Times New Roman" w:eastAsia="Times New Roman" w:hAnsi="Times New Roman" w:cs="Times New Roman"/>
          <w:sz w:val="24"/>
          <w:szCs w:val="24"/>
        </w:rPr>
        <w:t xml:space="preserve">, commonly known as clove, on myometrial contractility using an isolated non-pregnant mouse uterine model. </w:t>
      </w:r>
      <w:r w:rsidR="003F38E2" w:rsidRPr="003F38E2">
        <w:rPr>
          <w:rFonts w:ascii="Times New Roman" w:eastAsia="Times New Roman" w:hAnsi="Times New Roman" w:cs="Times New Roman"/>
          <w:sz w:val="24"/>
          <w:szCs w:val="24"/>
        </w:rPr>
        <w:t xml:space="preserve">The research also aimed to compare the effect of the extract on different types of induced contractions, </w:t>
      </w:r>
      <w:r w:rsidR="003F38E2">
        <w:rPr>
          <w:rFonts w:ascii="Times New Roman" w:eastAsia="Times New Roman" w:hAnsi="Times New Roman" w:cs="Times New Roman"/>
          <w:sz w:val="24"/>
          <w:szCs w:val="24"/>
        </w:rPr>
        <w:t>including</w:t>
      </w:r>
      <w:r w:rsidR="003F38E2" w:rsidRPr="003F38E2">
        <w:rPr>
          <w:rFonts w:ascii="Times New Roman" w:eastAsia="Times New Roman" w:hAnsi="Times New Roman" w:cs="Times New Roman"/>
          <w:sz w:val="24"/>
          <w:szCs w:val="24"/>
        </w:rPr>
        <w:t xml:space="preserve"> oxytocin-induced and potassium chloride</w:t>
      </w:r>
      <w:r w:rsidR="003F38E2">
        <w:rPr>
          <w:rFonts w:ascii="Times New Roman" w:eastAsia="Times New Roman" w:hAnsi="Times New Roman" w:cs="Times New Roman"/>
          <w:sz w:val="24"/>
          <w:szCs w:val="24"/>
        </w:rPr>
        <w:t xml:space="preserve"> </w:t>
      </w:r>
      <w:r w:rsidR="003F38E2" w:rsidRPr="003F38E2">
        <w:rPr>
          <w:rFonts w:ascii="Times New Roman" w:eastAsia="Times New Roman" w:hAnsi="Times New Roman" w:cs="Times New Roman"/>
          <w:sz w:val="24"/>
          <w:szCs w:val="24"/>
        </w:rPr>
        <w:t>induced contractions</w:t>
      </w:r>
      <w:r w:rsidR="003F38E2">
        <w:rPr>
          <w:rFonts w:ascii="Times New Roman" w:eastAsia="Times New Roman" w:hAnsi="Times New Roman" w:cs="Times New Roman"/>
          <w:sz w:val="24"/>
          <w:szCs w:val="24"/>
        </w:rPr>
        <w:t xml:space="preserve">. </w:t>
      </w:r>
      <w:r w:rsidR="00563B7F" w:rsidRPr="00563B7F">
        <w:rPr>
          <w:rFonts w:ascii="Times New Roman" w:eastAsia="Times New Roman" w:hAnsi="Times New Roman" w:cs="Times New Roman"/>
          <w:sz w:val="24"/>
          <w:szCs w:val="24"/>
        </w:rPr>
        <w:t>Tocolysis plays a critical role in the clinical management of preterm labor, defined as regular uterine contractions accompanied by cervical changes before 37 weeks of gestation.</w:t>
      </w:r>
      <w:r w:rsidR="00563B7F">
        <w:rPr>
          <w:rFonts w:ascii="Times New Roman" w:eastAsia="Times New Roman" w:hAnsi="Times New Roman" w:cs="Times New Roman"/>
          <w:sz w:val="24"/>
          <w:szCs w:val="24"/>
        </w:rPr>
        <w:t xml:space="preserve"> </w:t>
      </w:r>
      <w:r w:rsidR="00563B7F" w:rsidRPr="00563B7F">
        <w:rPr>
          <w:rFonts w:ascii="Times New Roman" w:eastAsia="Times New Roman" w:hAnsi="Times New Roman" w:cs="Times New Roman"/>
          <w:sz w:val="24"/>
          <w:szCs w:val="24"/>
        </w:rPr>
        <w:t xml:space="preserve">Contributing to consequences like respiratory distress syndrome, intraventricular hemorrhage, necrotizing enterocolitis, and long-term neurodevelopmental damage, this disorder continues to be a major global cause of newborn morbidity and mortality.  In order to enable evidence-based therapies that improve fetal outcomes, the main therapeutic goal of tocolysis is to reduce myometrial activity for a brief, clinically significant period of time, usually 24 to 72 hours, rather than to achieve term </w:t>
      </w:r>
      <w:r w:rsidR="00563B7F" w:rsidRPr="00563B7F">
        <w:rPr>
          <w:rFonts w:ascii="Times New Roman" w:eastAsia="Times New Roman" w:hAnsi="Times New Roman" w:cs="Times New Roman"/>
          <w:sz w:val="24"/>
          <w:szCs w:val="24"/>
        </w:rPr>
        <w:lastRenderedPageBreak/>
        <w:t>gestation.</w:t>
      </w:r>
      <w:r w:rsidR="00563B7F" w:rsidRPr="00563B7F">
        <w:t xml:space="preserve"> </w:t>
      </w:r>
      <w:r w:rsidR="00563B7F" w:rsidRPr="00563B7F">
        <w:rPr>
          <w:rFonts w:ascii="Times New Roman" w:eastAsia="Times New Roman" w:hAnsi="Times New Roman" w:cs="Times New Roman"/>
          <w:sz w:val="24"/>
          <w:szCs w:val="24"/>
        </w:rPr>
        <w:t xml:space="preserve">Biochemical, hormonal, and electrophysiological signals interact intricately to control the highly coordinated physiological process of uterine contractility. </w:t>
      </w:r>
    </w:p>
    <w:p w14:paraId="26179564" w14:textId="77777777" w:rsidR="00752F7A" w:rsidRDefault="00CA457B" w:rsidP="00CA457B">
      <w:pPr>
        <w:spacing w:line="480" w:lineRule="auto"/>
        <w:jc w:val="both"/>
        <w:rPr>
          <w:rFonts w:ascii="Times New Roman" w:eastAsia="Times New Roman" w:hAnsi="Times New Roman" w:cs="Times New Roman"/>
          <w:sz w:val="24"/>
          <w:szCs w:val="24"/>
        </w:rPr>
      </w:pPr>
      <w:r w:rsidRPr="00CA457B">
        <w:rPr>
          <w:rFonts w:ascii="Times New Roman" w:eastAsia="Times New Roman" w:hAnsi="Times New Roman" w:cs="Times New Roman"/>
          <w:sz w:val="24"/>
          <w:szCs w:val="24"/>
        </w:rPr>
        <w:t>In spontaneous contractions, the extract progressively reduced both the amplitude and frequency of contractions. This indicates that the extract has a direct relaxant effect on the uterine smooth muscle even without any external stimulation. The reversibility of contractions after washout of the extract confirms that the effect is not due to tissue damage but rather to a pharmacological action potentially through modulation of calcium homeostasis or cyclic nucleotide pathways, akin to the mechanisms of established tocolytics.</w:t>
      </w:r>
      <w:r>
        <w:rPr>
          <w:rFonts w:ascii="Times New Roman" w:eastAsia="Times New Roman" w:hAnsi="Times New Roman" w:cs="Times New Roman"/>
          <w:sz w:val="24"/>
          <w:szCs w:val="24"/>
        </w:rPr>
        <w:t xml:space="preserve"> </w:t>
      </w:r>
    </w:p>
    <w:p w14:paraId="2B903475" w14:textId="7D5E569D" w:rsidR="00547A12" w:rsidRDefault="00752F7A" w:rsidP="00CA457B">
      <w:pPr>
        <w:spacing w:line="480" w:lineRule="auto"/>
        <w:jc w:val="both"/>
        <w:rPr>
          <w:rFonts w:ascii="Times New Roman" w:eastAsia="Times New Roman" w:hAnsi="Times New Roman" w:cs="Times New Roman"/>
          <w:sz w:val="24"/>
          <w:szCs w:val="24"/>
        </w:rPr>
      </w:pPr>
      <w:r w:rsidRPr="00752F7A">
        <w:rPr>
          <w:rFonts w:ascii="Times New Roman" w:eastAsia="Times New Roman" w:hAnsi="Times New Roman" w:cs="Times New Roman"/>
          <w:sz w:val="24"/>
          <w:szCs w:val="24"/>
        </w:rPr>
        <w:t>Uterine spontaneous contractions refer to rhythmic, coordinated contractions of the myometrial smooth muscle that occur even in the absence of external stimulation</w:t>
      </w:r>
      <w:r>
        <w:rPr>
          <w:rFonts w:ascii="Times New Roman" w:eastAsia="Times New Roman" w:hAnsi="Times New Roman" w:cs="Times New Roman"/>
          <w:sz w:val="24"/>
          <w:szCs w:val="24"/>
        </w:rPr>
        <w:t>. T</w:t>
      </w:r>
      <w:r w:rsidRPr="00752F7A">
        <w:rPr>
          <w:rFonts w:ascii="Times New Roman" w:eastAsia="Times New Roman" w:hAnsi="Times New Roman" w:cs="Times New Roman"/>
          <w:sz w:val="24"/>
          <w:szCs w:val="24"/>
        </w:rPr>
        <w:t xml:space="preserve">his activity originates from the cyclic depolarization and repolarization of the myometrial membrane, leading to the generation of action potentials. When the membrane potential depolarizes beyond a certain threshold, voltage-gated calcium channels, particularly the L-type calcium channels, open to allow calcium influx from the extracellular space into the cytoplasm (Wray </w:t>
      </w:r>
      <w:r w:rsidRPr="00752F7A">
        <w:rPr>
          <w:rFonts w:ascii="Times New Roman" w:eastAsia="Times New Roman" w:hAnsi="Times New Roman" w:cs="Times New Roman"/>
          <w:i/>
          <w:iCs/>
          <w:sz w:val="24"/>
          <w:szCs w:val="24"/>
        </w:rPr>
        <w:t>et al.,</w:t>
      </w:r>
      <w:r w:rsidRPr="00752F7A">
        <w:rPr>
          <w:rFonts w:ascii="Times New Roman" w:eastAsia="Times New Roman" w:hAnsi="Times New Roman" w:cs="Times New Roman"/>
          <w:sz w:val="24"/>
          <w:szCs w:val="24"/>
        </w:rPr>
        <w:t xml:space="preserve"> 2003). The increase in intracellular calcium concentration serves as a primary trigger for uterine contractions.</w:t>
      </w:r>
      <w:r>
        <w:rPr>
          <w:rFonts w:ascii="Times New Roman" w:eastAsia="Times New Roman" w:hAnsi="Times New Roman" w:cs="Times New Roman"/>
          <w:sz w:val="24"/>
          <w:szCs w:val="24"/>
        </w:rPr>
        <w:t xml:space="preserve"> </w:t>
      </w:r>
      <w:r w:rsidRPr="00752F7A">
        <w:rPr>
          <w:rFonts w:ascii="Times New Roman" w:eastAsia="Times New Roman" w:hAnsi="Times New Roman" w:cs="Times New Roman"/>
          <w:sz w:val="24"/>
          <w:szCs w:val="24"/>
        </w:rPr>
        <w:t>Once inside the cell, calcium ions bind to calmodulin to form a calcium–calmodulin complex, which activates myosin light chain kinase (MLCK). This enzyme phosphorylates the myosin light chains, enabling interaction with actin filaments and resulting in cross-bridge cycling and force generation (Word et al., 1993). Besides extracellular calcium influx, intracellular calcium release from the sarcoplasmic reticulum via inositol trisphosphate receptors (IP₃Rs) and ryanodine receptors (</w:t>
      </w:r>
      <w:proofErr w:type="spellStart"/>
      <w:r w:rsidRPr="00752F7A">
        <w:rPr>
          <w:rFonts w:ascii="Times New Roman" w:eastAsia="Times New Roman" w:hAnsi="Times New Roman" w:cs="Times New Roman"/>
          <w:sz w:val="24"/>
          <w:szCs w:val="24"/>
        </w:rPr>
        <w:t>RyRs</w:t>
      </w:r>
      <w:proofErr w:type="spellEnd"/>
      <w:r w:rsidRPr="00752F7A">
        <w:rPr>
          <w:rFonts w:ascii="Times New Roman" w:eastAsia="Times New Roman" w:hAnsi="Times New Roman" w:cs="Times New Roman"/>
          <w:sz w:val="24"/>
          <w:szCs w:val="24"/>
        </w:rPr>
        <w:t>) further amplifies cytosolic calcium levels, sustaining contractility (Arrowsmith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et al., </w:t>
      </w:r>
      <w:r>
        <w:rPr>
          <w:rFonts w:ascii="Times New Roman" w:eastAsia="Times New Roman" w:hAnsi="Times New Roman" w:cs="Times New Roman"/>
          <w:sz w:val="24"/>
          <w:szCs w:val="24"/>
        </w:rPr>
        <w:t>2014</w:t>
      </w:r>
      <w:r w:rsidRPr="00752F7A">
        <w:rPr>
          <w:rFonts w:ascii="Times New Roman" w:eastAsia="Times New Roman" w:hAnsi="Times New Roman" w:cs="Times New Roman"/>
          <w:sz w:val="24"/>
          <w:szCs w:val="24"/>
        </w:rPr>
        <w:t>).</w:t>
      </w:r>
    </w:p>
    <w:p w14:paraId="3770B2B9" w14:textId="2CA73211" w:rsidR="00752F7A" w:rsidRPr="00752F7A" w:rsidRDefault="00752F7A" w:rsidP="00752F7A">
      <w:pPr>
        <w:spacing w:line="480" w:lineRule="auto"/>
        <w:jc w:val="both"/>
        <w:rPr>
          <w:rFonts w:ascii="Times New Roman" w:eastAsia="Times New Roman" w:hAnsi="Times New Roman" w:cs="Times New Roman"/>
          <w:sz w:val="24"/>
          <w:szCs w:val="24"/>
        </w:rPr>
      </w:pPr>
      <w:r w:rsidRPr="00752F7A">
        <w:rPr>
          <w:rFonts w:ascii="Times New Roman" w:eastAsia="Times New Roman" w:hAnsi="Times New Roman" w:cs="Times New Roman"/>
          <w:sz w:val="24"/>
          <w:szCs w:val="24"/>
        </w:rPr>
        <w:lastRenderedPageBreak/>
        <w:t xml:space="preserve">Hormonal modulation is another critical aspect of spontaneous uterine contractility. Estrogen increases myometrial excitability by enhancing calcium channel expression and gap junction formation, while progesterone exerts a relaxing influence by promoting membrane hyperpolarization and reducing calcium entry (Wray </w:t>
      </w:r>
      <w:r w:rsidRPr="00752F7A">
        <w:rPr>
          <w:rFonts w:ascii="Times New Roman" w:eastAsia="Times New Roman" w:hAnsi="Times New Roman" w:cs="Times New Roman"/>
          <w:i/>
          <w:iCs/>
          <w:sz w:val="24"/>
          <w:szCs w:val="24"/>
        </w:rPr>
        <w:t>et al.,</w:t>
      </w:r>
      <w:r w:rsidRPr="00752F7A">
        <w:rPr>
          <w:rFonts w:ascii="Times New Roman" w:eastAsia="Times New Roman" w:hAnsi="Times New Roman" w:cs="Times New Roman"/>
          <w:sz w:val="24"/>
          <w:szCs w:val="24"/>
        </w:rPr>
        <w:t xml:space="preserve"> 2001). Thus, the balance between estrogen and progesterone plays a vital role in determining whether the uterus remains quiescent or becomes contractile. Ion channels also contribute significantly to the regulation of uterine activity. In addition to L-type calcium channels, potassium (K⁺) and chloride (Cl⁻) channels influence the resting membrane potential. Activation of calcium-activated potassium channels (</w:t>
      </w:r>
      <w:proofErr w:type="spellStart"/>
      <w:r w:rsidRPr="00752F7A">
        <w:rPr>
          <w:rFonts w:ascii="Times New Roman" w:eastAsia="Times New Roman" w:hAnsi="Times New Roman" w:cs="Times New Roman"/>
          <w:sz w:val="24"/>
          <w:szCs w:val="24"/>
        </w:rPr>
        <w:t>BKCa</w:t>
      </w:r>
      <w:proofErr w:type="spellEnd"/>
      <w:r w:rsidRPr="00752F7A">
        <w:rPr>
          <w:rFonts w:ascii="Times New Roman" w:eastAsia="Times New Roman" w:hAnsi="Times New Roman" w:cs="Times New Roman"/>
          <w:sz w:val="24"/>
          <w:szCs w:val="24"/>
        </w:rPr>
        <w:t xml:space="preserve">) promotes hyperpolarization and relaxation, whereas inhibition of these channels enhances depolarization and excitability (Tribe </w:t>
      </w:r>
      <w:r w:rsidRPr="00752F7A">
        <w:rPr>
          <w:rFonts w:ascii="Times New Roman" w:eastAsia="Times New Roman" w:hAnsi="Times New Roman" w:cs="Times New Roman"/>
          <w:i/>
          <w:iCs/>
          <w:sz w:val="24"/>
          <w:szCs w:val="24"/>
        </w:rPr>
        <w:t>et al.,</w:t>
      </w:r>
      <w:r w:rsidRPr="00752F7A">
        <w:rPr>
          <w:rFonts w:ascii="Times New Roman" w:eastAsia="Times New Roman" w:hAnsi="Times New Roman" w:cs="Times New Roman"/>
          <w:sz w:val="24"/>
          <w:szCs w:val="24"/>
        </w:rPr>
        <w:t xml:space="preserve"> 2000).</w:t>
      </w:r>
    </w:p>
    <w:p w14:paraId="6DE4F44B" w14:textId="7D0AF68A" w:rsidR="00547A12" w:rsidRDefault="00752F7A" w:rsidP="00CA457B">
      <w:pPr>
        <w:spacing w:line="480" w:lineRule="auto"/>
        <w:jc w:val="both"/>
        <w:rPr>
          <w:rFonts w:ascii="Times New Roman" w:eastAsia="Times New Roman" w:hAnsi="Times New Roman" w:cs="Times New Roman"/>
          <w:sz w:val="24"/>
          <w:szCs w:val="24"/>
        </w:rPr>
      </w:pPr>
      <w:r w:rsidRPr="00752F7A">
        <w:rPr>
          <w:rFonts w:ascii="Times New Roman" w:eastAsia="Times New Roman" w:hAnsi="Times New Roman" w:cs="Times New Roman"/>
          <w:sz w:val="24"/>
          <w:szCs w:val="24"/>
        </w:rPr>
        <w:t xml:space="preserve">In addition to ion channels, endogenous agents such as prostaglandins and oxytocin play vital roles in modulating spontaneous uterine contractions. Prostaglandins, especially PGF₂α and PGE₂, as well as oxytocin, enhance contractility by increasing intracellular calcium levels through the activation of the phospholipase C (PLC)–inositol trisphosphate (IP₃) pathway (Arrowsmith &amp; Wray, 2014). Binding of oxytocin to its receptor activates </w:t>
      </w:r>
      <w:proofErr w:type="spellStart"/>
      <w:r w:rsidRPr="00752F7A">
        <w:rPr>
          <w:rFonts w:ascii="Times New Roman" w:eastAsia="Times New Roman" w:hAnsi="Times New Roman" w:cs="Times New Roman"/>
          <w:sz w:val="24"/>
          <w:szCs w:val="24"/>
        </w:rPr>
        <w:t>Gq</w:t>
      </w:r>
      <w:proofErr w:type="spellEnd"/>
      <w:r w:rsidRPr="00752F7A">
        <w:rPr>
          <w:rFonts w:ascii="Times New Roman" w:eastAsia="Times New Roman" w:hAnsi="Times New Roman" w:cs="Times New Roman"/>
          <w:sz w:val="24"/>
          <w:szCs w:val="24"/>
        </w:rPr>
        <w:t xml:space="preserve"> proteins, leading to IP₃-mediated calcium release from intracellular stores, thereby intensifying myometrial contractions. </w:t>
      </w:r>
    </w:p>
    <w:p w14:paraId="42AE503B" w14:textId="035DC3E8" w:rsidR="007C6392" w:rsidRDefault="00CA457B" w:rsidP="00CA457B">
      <w:pPr>
        <w:spacing w:line="480" w:lineRule="auto"/>
        <w:jc w:val="both"/>
        <w:rPr>
          <w:rFonts w:ascii="Times New Roman" w:eastAsia="Times New Roman" w:hAnsi="Times New Roman" w:cs="Times New Roman"/>
          <w:sz w:val="24"/>
          <w:szCs w:val="24"/>
        </w:rPr>
      </w:pPr>
      <w:r w:rsidRPr="00CA457B">
        <w:rPr>
          <w:rFonts w:ascii="Times New Roman" w:eastAsia="Times New Roman" w:hAnsi="Times New Roman" w:cs="Times New Roman"/>
          <w:sz w:val="24"/>
          <w:szCs w:val="24"/>
        </w:rPr>
        <w:t xml:space="preserve">This </w:t>
      </w:r>
      <w:r w:rsidR="00752F7A">
        <w:rPr>
          <w:rFonts w:ascii="Times New Roman" w:eastAsia="Times New Roman" w:hAnsi="Times New Roman" w:cs="Times New Roman"/>
          <w:sz w:val="24"/>
          <w:szCs w:val="24"/>
        </w:rPr>
        <w:t xml:space="preserve">results of my findings </w:t>
      </w:r>
      <w:proofErr w:type="gramStart"/>
      <w:r w:rsidR="00752F7A">
        <w:rPr>
          <w:rFonts w:ascii="Times New Roman" w:eastAsia="Times New Roman" w:hAnsi="Times New Roman" w:cs="Times New Roman"/>
          <w:sz w:val="24"/>
          <w:szCs w:val="24"/>
        </w:rPr>
        <w:t>is</w:t>
      </w:r>
      <w:proofErr w:type="gramEnd"/>
      <w:r w:rsidRPr="00CA457B">
        <w:rPr>
          <w:rFonts w:ascii="Times New Roman" w:eastAsia="Times New Roman" w:hAnsi="Times New Roman" w:cs="Times New Roman"/>
          <w:sz w:val="24"/>
          <w:szCs w:val="24"/>
        </w:rPr>
        <w:t xml:space="preserve"> consistent with the phytochemistry of clove buds </w:t>
      </w:r>
      <w:r>
        <w:rPr>
          <w:rFonts w:ascii="Times New Roman" w:eastAsia="Times New Roman" w:hAnsi="Times New Roman" w:cs="Times New Roman"/>
          <w:sz w:val="24"/>
          <w:szCs w:val="24"/>
        </w:rPr>
        <w:t>earlier described</w:t>
      </w:r>
      <w:r w:rsidRPr="00CA457B">
        <w:rPr>
          <w:rFonts w:ascii="Times New Roman" w:eastAsia="Times New Roman" w:hAnsi="Times New Roman" w:cs="Times New Roman"/>
          <w:sz w:val="24"/>
          <w:szCs w:val="24"/>
        </w:rPr>
        <w:t xml:space="preserve"> where the main bioactive component</w:t>
      </w:r>
      <w:r>
        <w:rPr>
          <w:rFonts w:ascii="Times New Roman" w:eastAsia="Times New Roman" w:hAnsi="Times New Roman" w:cs="Times New Roman"/>
          <w:sz w:val="24"/>
          <w:szCs w:val="24"/>
        </w:rPr>
        <w:t xml:space="preserve"> </w:t>
      </w:r>
      <w:r w:rsidRPr="00CA457B">
        <w:rPr>
          <w:rFonts w:ascii="Times New Roman" w:eastAsia="Times New Roman" w:hAnsi="Times New Roman" w:cs="Times New Roman"/>
          <w:sz w:val="24"/>
          <w:szCs w:val="24"/>
        </w:rPr>
        <w:t>found to be eugenol (70–85% of essential oil)</w:t>
      </w:r>
      <w:r>
        <w:rPr>
          <w:rFonts w:ascii="Times New Roman" w:eastAsia="Times New Roman" w:hAnsi="Times New Roman" w:cs="Times New Roman"/>
          <w:sz w:val="24"/>
          <w:szCs w:val="24"/>
        </w:rPr>
        <w:t xml:space="preserve"> inhibiting</w:t>
      </w:r>
      <w:r w:rsidRPr="00CA457B">
        <w:rPr>
          <w:rFonts w:ascii="Times New Roman" w:eastAsia="Times New Roman" w:hAnsi="Times New Roman" w:cs="Times New Roman"/>
          <w:sz w:val="24"/>
          <w:szCs w:val="24"/>
        </w:rPr>
        <w:t xml:space="preserve"> voltage-gated calcium channels and lowering intracellular calcium levels</w:t>
      </w:r>
      <w:r>
        <w:rPr>
          <w:rFonts w:ascii="Times New Roman" w:eastAsia="Times New Roman" w:hAnsi="Times New Roman" w:cs="Times New Roman"/>
          <w:sz w:val="24"/>
          <w:szCs w:val="24"/>
        </w:rPr>
        <w:t xml:space="preserve"> (</w:t>
      </w:r>
      <w:r w:rsidRPr="00CA457B">
        <w:rPr>
          <w:rFonts w:ascii="Times New Roman" w:eastAsia="Times New Roman" w:hAnsi="Times New Roman" w:cs="Times New Roman"/>
          <w:sz w:val="24"/>
          <w:szCs w:val="24"/>
        </w:rPr>
        <w:t>both necessary for actin-myosin cross-bridging in smooth muscle contraction</w:t>
      </w:r>
      <w:r>
        <w:rPr>
          <w:rFonts w:ascii="Times New Roman" w:eastAsia="Times New Roman" w:hAnsi="Times New Roman" w:cs="Times New Roman"/>
          <w:sz w:val="24"/>
          <w:szCs w:val="24"/>
        </w:rPr>
        <w:t xml:space="preserve">) </w:t>
      </w:r>
      <w:r w:rsidRPr="00CA457B">
        <w:rPr>
          <w:rFonts w:ascii="Times New Roman" w:eastAsia="Times New Roman" w:hAnsi="Times New Roman" w:cs="Times New Roman"/>
          <w:sz w:val="24"/>
          <w:szCs w:val="24"/>
        </w:rPr>
        <w:t xml:space="preserve">are two of eugenol's well-known calcium channel antagonistic characteristics (Ali </w:t>
      </w:r>
      <w:r w:rsidRPr="009260A3">
        <w:rPr>
          <w:rFonts w:ascii="Times New Roman" w:eastAsia="Times New Roman" w:hAnsi="Times New Roman" w:cs="Times New Roman"/>
          <w:i/>
          <w:iCs/>
          <w:sz w:val="24"/>
          <w:szCs w:val="24"/>
        </w:rPr>
        <w:t>et al.,</w:t>
      </w:r>
      <w:r w:rsidRPr="00CA457B">
        <w:rPr>
          <w:rFonts w:ascii="Times New Roman" w:eastAsia="Times New Roman" w:hAnsi="Times New Roman" w:cs="Times New Roman"/>
          <w:sz w:val="24"/>
          <w:szCs w:val="24"/>
        </w:rPr>
        <w:t xml:space="preserve"> 2015; Hazim </w:t>
      </w:r>
      <w:r w:rsidRPr="009260A3">
        <w:rPr>
          <w:rFonts w:ascii="Times New Roman" w:eastAsia="Times New Roman" w:hAnsi="Times New Roman" w:cs="Times New Roman"/>
          <w:i/>
          <w:iCs/>
          <w:sz w:val="24"/>
          <w:szCs w:val="24"/>
        </w:rPr>
        <w:t>et al.,</w:t>
      </w:r>
      <w:r w:rsidRPr="00CA457B">
        <w:rPr>
          <w:rFonts w:ascii="Times New Roman" w:eastAsia="Times New Roman" w:hAnsi="Times New Roman" w:cs="Times New Roman"/>
          <w:sz w:val="24"/>
          <w:szCs w:val="24"/>
        </w:rPr>
        <w:t xml:space="preserve"> 2023).  As demonstrated by chamomile and ginger, other components like β-caryophyllene and </w:t>
      </w:r>
      <w:proofErr w:type="spellStart"/>
      <w:r w:rsidRPr="00CA457B">
        <w:rPr>
          <w:rFonts w:ascii="Times New Roman" w:eastAsia="Times New Roman" w:hAnsi="Times New Roman" w:cs="Times New Roman"/>
          <w:sz w:val="24"/>
          <w:szCs w:val="24"/>
        </w:rPr>
        <w:t>eugenyl</w:t>
      </w:r>
      <w:proofErr w:type="spellEnd"/>
      <w:r w:rsidRPr="00CA457B">
        <w:rPr>
          <w:rFonts w:ascii="Times New Roman" w:eastAsia="Times New Roman" w:hAnsi="Times New Roman" w:cs="Times New Roman"/>
          <w:sz w:val="24"/>
          <w:szCs w:val="24"/>
        </w:rPr>
        <w:t xml:space="preserve"> acetate may contribute through nitric oxide-mediated relaxation or anti-inflammatory pathways (Srivastava </w:t>
      </w:r>
      <w:r w:rsidRPr="009260A3">
        <w:rPr>
          <w:rFonts w:ascii="Times New Roman" w:eastAsia="Times New Roman" w:hAnsi="Times New Roman" w:cs="Times New Roman"/>
          <w:i/>
          <w:iCs/>
          <w:sz w:val="24"/>
          <w:szCs w:val="24"/>
        </w:rPr>
        <w:t>et al.,</w:t>
      </w:r>
      <w:r w:rsidRPr="00CA457B">
        <w:rPr>
          <w:rFonts w:ascii="Times New Roman" w:eastAsia="Times New Roman" w:hAnsi="Times New Roman" w:cs="Times New Roman"/>
          <w:sz w:val="24"/>
          <w:szCs w:val="24"/>
        </w:rPr>
        <w:t xml:space="preserve"> 2010).  </w:t>
      </w:r>
      <w:r w:rsidRPr="00CA457B">
        <w:rPr>
          <w:rFonts w:ascii="Times New Roman" w:eastAsia="Times New Roman" w:hAnsi="Times New Roman" w:cs="Times New Roman"/>
          <w:sz w:val="24"/>
          <w:szCs w:val="24"/>
        </w:rPr>
        <w:lastRenderedPageBreak/>
        <w:t>SAE's safety profile in conventional medicine is supported by the reversible nature of the inhibition during washing, which suggests it does not harm myometrial tissue irreversibly (Bent, 2008).</w:t>
      </w:r>
      <w:r w:rsidR="00365D07">
        <w:rPr>
          <w:rFonts w:ascii="Times New Roman" w:eastAsia="Times New Roman" w:hAnsi="Times New Roman" w:cs="Times New Roman"/>
          <w:sz w:val="24"/>
          <w:szCs w:val="24"/>
        </w:rPr>
        <w:t xml:space="preserve"> </w:t>
      </w:r>
      <w:r w:rsidR="00365D07" w:rsidRPr="00365D07">
        <w:rPr>
          <w:rFonts w:ascii="Times New Roman" w:eastAsia="Times New Roman" w:hAnsi="Times New Roman" w:cs="Times New Roman"/>
          <w:sz w:val="24"/>
          <w:szCs w:val="24"/>
        </w:rPr>
        <w:t xml:space="preserve">The AUC reduction quantifies the overall inhibitory potency, suggesting SAE could provide a therapeutic window aimed </w:t>
      </w:r>
      <w:proofErr w:type="gramStart"/>
      <w:r w:rsidR="00365D07" w:rsidRPr="00365D07">
        <w:rPr>
          <w:rFonts w:ascii="Times New Roman" w:eastAsia="Times New Roman" w:hAnsi="Times New Roman" w:cs="Times New Roman"/>
          <w:sz w:val="24"/>
          <w:szCs w:val="24"/>
        </w:rPr>
        <w:t xml:space="preserve">for </w:t>
      </w:r>
      <w:r w:rsidR="009F027A">
        <w:rPr>
          <w:rFonts w:ascii="Times New Roman" w:eastAsia="Times New Roman" w:hAnsi="Times New Roman" w:cs="Times New Roman"/>
          <w:sz w:val="24"/>
          <w:szCs w:val="24"/>
        </w:rPr>
        <w:t xml:space="preserve"> use</w:t>
      </w:r>
      <w:proofErr w:type="gramEnd"/>
      <w:r w:rsidR="009F027A">
        <w:rPr>
          <w:rFonts w:ascii="Times New Roman" w:eastAsia="Times New Roman" w:hAnsi="Times New Roman" w:cs="Times New Roman"/>
          <w:sz w:val="24"/>
          <w:szCs w:val="24"/>
        </w:rPr>
        <w:t xml:space="preserve"> </w:t>
      </w:r>
      <w:r w:rsidR="00365D07" w:rsidRPr="00365D07">
        <w:rPr>
          <w:rFonts w:ascii="Times New Roman" w:eastAsia="Times New Roman" w:hAnsi="Times New Roman" w:cs="Times New Roman"/>
          <w:sz w:val="24"/>
          <w:szCs w:val="24"/>
        </w:rPr>
        <w:t>in clinical tocolysis.</w:t>
      </w:r>
    </w:p>
    <w:p w14:paraId="61FA9665" w14:textId="77777777" w:rsidR="009F027A" w:rsidRDefault="00365D07" w:rsidP="007C6392">
      <w:pPr>
        <w:spacing w:line="480" w:lineRule="auto"/>
        <w:jc w:val="both"/>
        <w:rPr>
          <w:rFonts w:ascii="Times New Roman" w:eastAsia="Times New Roman" w:hAnsi="Times New Roman" w:cs="Times New Roman"/>
          <w:sz w:val="24"/>
          <w:szCs w:val="24"/>
        </w:rPr>
      </w:pPr>
      <w:r w:rsidRPr="00365D07">
        <w:rPr>
          <w:rFonts w:ascii="Times New Roman" w:eastAsia="Times New Roman" w:hAnsi="Times New Roman" w:cs="Times New Roman"/>
          <w:sz w:val="24"/>
          <w:szCs w:val="24"/>
        </w:rPr>
        <w:t xml:space="preserve">In oxytocin-induced contractions, the extract caused a marked and progressive inhibition of both the strength and frequency of contractions. </w:t>
      </w:r>
    </w:p>
    <w:p w14:paraId="7749DC78" w14:textId="3F3150EE" w:rsidR="007C6392" w:rsidRPr="007C6392" w:rsidRDefault="007C6392" w:rsidP="007C6392">
      <w:pPr>
        <w:spacing w:line="480" w:lineRule="auto"/>
        <w:jc w:val="both"/>
        <w:rPr>
          <w:rFonts w:ascii="Times New Roman" w:hAnsi="Times New Roman" w:cs="Times New Roman"/>
          <w:sz w:val="24"/>
          <w:szCs w:val="24"/>
        </w:rPr>
      </w:pPr>
      <w:r w:rsidRPr="007C6392">
        <w:rPr>
          <w:rFonts w:ascii="Times New Roman" w:hAnsi="Times New Roman" w:cs="Times New Roman"/>
          <w:sz w:val="24"/>
          <w:szCs w:val="24"/>
        </w:rPr>
        <w:t xml:space="preserve">Oxytocin acts by binding to specific </w:t>
      </w:r>
      <w:r w:rsidRPr="007C6392">
        <w:rPr>
          <w:rFonts w:ascii="Times New Roman" w:eastAsia="Times New Roman" w:hAnsi="Times New Roman" w:cs="Times New Roman"/>
          <w:sz w:val="24"/>
          <w:szCs w:val="24"/>
        </w:rPr>
        <w:t>oxytocin receptors (OTRs)</w:t>
      </w:r>
      <w:r w:rsidRPr="007C6392">
        <w:rPr>
          <w:rFonts w:ascii="Times New Roman" w:hAnsi="Times New Roman" w:cs="Times New Roman"/>
          <w:sz w:val="24"/>
          <w:szCs w:val="24"/>
        </w:rPr>
        <w:t xml:space="preserve"> located on the plasma membrane of uterine smooth muscle cells. These receptors are G protein-coupled receptors (GPCRs), primarily associated with the </w:t>
      </w:r>
      <w:proofErr w:type="spellStart"/>
      <w:r w:rsidRPr="007C6392">
        <w:rPr>
          <w:rFonts w:ascii="Times New Roman" w:eastAsia="Times New Roman" w:hAnsi="Times New Roman" w:cs="Times New Roman"/>
          <w:sz w:val="24"/>
          <w:szCs w:val="24"/>
        </w:rPr>
        <w:t>Gq</w:t>
      </w:r>
      <w:proofErr w:type="spellEnd"/>
      <w:r w:rsidRPr="007C6392">
        <w:rPr>
          <w:rFonts w:ascii="Times New Roman" w:eastAsia="Times New Roman" w:hAnsi="Times New Roman" w:cs="Times New Roman"/>
          <w:sz w:val="24"/>
          <w:szCs w:val="24"/>
        </w:rPr>
        <w:t>/11 protein</w:t>
      </w:r>
      <w:r w:rsidRPr="007C6392">
        <w:rPr>
          <w:rFonts w:ascii="Times New Roman" w:hAnsi="Times New Roman" w:cs="Times New Roman"/>
          <w:sz w:val="24"/>
          <w:szCs w:val="24"/>
        </w:rPr>
        <w:t xml:space="preserve"> family. Upon ligand binding, the receptor undergoes conformational activation that stimulates </w:t>
      </w:r>
      <w:r w:rsidRPr="007C6392">
        <w:rPr>
          <w:rFonts w:ascii="Times New Roman" w:eastAsia="Times New Roman" w:hAnsi="Times New Roman" w:cs="Times New Roman"/>
          <w:sz w:val="24"/>
          <w:szCs w:val="24"/>
        </w:rPr>
        <w:t>phospholipase C (PLC-β)</w:t>
      </w:r>
      <w:r w:rsidRPr="007C6392">
        <w:rPr>
          <w:rFonts w:ascii="Times New Roman" w:hAnsi="Times New Roman" w:cs="Times New Roman"/>
          <w:sz w:val="24"/>
          <w:szCs w:val="24"/>
        </w:rPr>
        <w:t xml:space="preserve"> activity. Activated PLC catalyzes the hydrolysis of membrane-bound </w:t>
      </w:r>
      <w:r w:rsidRPr="007C6392">
        <w:rPr>
          <w:rFonts w:ascii="Times New Roman" w:eastAsia="Times New Roman" w:hAnsi="Times New Roman" w:cs="Times New Roman"/>
          <w:sz w:val="24"/>
          <w:szCs w:val="24"/>
        </w:rPr>
        <w:t>phosphatidylinositol 4,5-bisphosphate (PIP₂)</w:t>
      </w:r>
      <w:r w:rsidRPr="007C6392">
        <w:rPr>
          <w:rFonts w:ascii="Times New Roman" w:hAnsi="Times New Roman" w:cs="Times New Roman"/>
          <w:sz w:val="24"/>
          <w:szCs w:val="24"/>
        </w:rPr>
        <w:t xml:space="preserve"> into two second messengers: </w:t>
      </w:r>
      <w:r w:rsidRPr="007C6392">
        <w:rPr>
          <w:rFonts w:ascii="Times New Roman" w:eastAsia="Times New Roman" w:hAnsi="Times New Roman" w:cs="Times New Roman"/>
          <w:sz w:val="24"/>
          <w:szCs w:val="24"/>
        </w:rPr>
        <w:t>inositol 1,4,5-trisphosphate (IP₃)</w:t>
      </w:r>
      <w:r w:rsidRPr="007C6392">
        <w:rPr>
          <w:rFonts w:ascii="Times New Roman" w:hAnsi="Times New Roman" w:cs="Times New Roman"/>
          <w:sz w:val="24"/>
          <w:szCs w:val="24"/>
        </w:rPr>
        <w:t xml:space="preserve"> and </w:t>
      </w:r>
      <w:r w:rsidRPr="007C6392">
        <w:rPr>
          <w:rFonts w:ascii="Times New Roman" w:eastAsia="Times New Roman" w:hAnsi="Times New Roman" w:cs="Times New Roman"/>
          <w:sz w:val="24"/>
          <w:szCs w:val="24"/>
        </w:rPr>
        <w:t>diacylglycerol (DAG)</w:t>
      </w:r>
      <w:r w:rsidRPr="007C6392">
        <w:rPr>
          <w:rFonts w:ascii="Times New Roman" w:hAnsi="Times New Roman" w:cs="Times New Roman"/>
          <w:sz w:val="24"/>
          <w:szCs w:val="24"/>
        </w:rPr>
        <w:t xml:space="preserve"> (Arrowsmith &amp; Wray, 2014). IP₃ diffuses through the cytosol and binds to IP₃ receptors on the </w:t>
      </w:r>
      <w:r w:rsidRPr="007C6392">
        <w:rPr>
          <w:rFonts w:ascii="Times New Roman" w:eastAsia="Times New Roman" w:hAnsi="Times New Roman" w:cs="Times New Roman"/>
          <w:sz w:val="24"/>
          <w:szCs w:val="24"/>
        </w:rPr>
        <w:t>sarcoplasmic reticulum (SR)</w:t>
      </w:r>
      <w:r w:rsidRPr="007C6392">
        <w:rPr>
          <w:rFonts w:ascii="Times New Roman" w:hAnsi="Times New Roman" w:cs="Times New Roman"/>
          <w:sz w:val="24"/>
          <w:szCs w:val="24"/>
        </w:rPr>
        <w:t>, leading to the release of calcium ions (Ca²⁺) into the cytoplasm. This transient increase in intracellular Ca²⁺ concentration is a critical step in initiating uterine contraction.</w:t>
      </w:r>
    </w:p>
    <w:p w14:paraId="679BE638" w14:textId="77777777" w:rsidR="007C6392" w:rsidRPr="007C6392" w:rsidRDefault="007C6392" w:rsidP="007C6392">
      <w:pPr>
        <w:spacing w:line="480" w:lineRule="auto"/>
        <w:jc w:val="both"/>
        <w:rPr>
          <w:rFonts w:ascii="Times New Roman" w:eastAsia="Times New Roman" w:hAnsi="Times New Roman" w:cs="Times New Roman"/>
          <w:sz w:val="24"/>
          <w:szCs w:val="24"/>
        </w:rPr>
      </w:pPr>
      <w:r w:rsidRPr="007C6392">
        <w:rPr>
          <w:rFonts w:ascii="Times New Roman" w:eastAsia="Times New Roman" w:hAnsi="Times New Roman" w:cs="Times New Roman"/>
          <w:sz w:val="24"/>
          <w:szCs w:val="24"/>
        </w:rPr>
        <w:t xml:space="preserve">The rise in intracellular calcium triggers a cascade of molecular events leading to myometrial contraction. Calcium binds to calmodulin, forming a calcium–calmodulin complex that activates myosin light chain kinase (MLCK). Activated MLCK phosphorylates the regulatory light chains of myosin, which allows myosin heads to interact with actin filaments, forming cross-bridges that generate contractile force (Word et al., 1993). In addition to the release of intracellular calcium, oxytocin also facilitates extracellular calcium influx through voltage-gated L-type calcium channels (VGCCs), further sustaining elevated cytosolic calcium levels necessary for continued contraction (Wray </w:t>
      </w:r>
      <w:r w:rsidRPr="007C6392">
        <w:rPr>
          <w:rFonts w:ascii="Times New Roman" w:eastAsia="Times New Roman" w:hAnsi="Times New Roman" w:cs="Times New Roman"/>
          <w:i/>
          <w:iCs/>
          <w:sz w:val="24"/>
          <w:szCs w:val="24"/>
        </w:rPr>
        <w:t>et al.,</w:t>
      </w:r>
      <w:r w:rsidRPr="007C6392">
        <w:rPr>
          <w:rFonts w:ascii="Times New Roman" w:eastAsia="Times New Roman" w:hAnsi="Times New Roman" w:cs="Times New Roman"/>
          <w:sz w:val="24"/>
          <w:szCs w:val="24"/>
        </w:rPr>
        <w:t xml:space="preserve"> 2003).</w:t>
      </w:r>
    </w:p>
    <w:p w14:paraId="5CF43AE8" w14:textId="2014DBC3" w:rsidR="007C6392" w:rsidRDefault="007C6392" w:rsidP="00D4409A">
      <w:pPr>
        <w:spacing w:line="480" w:lineRule="auto"/>
        <w:jc w:val="both"/>
        <w:rPr>
          <w:rFonts w:ascii="Times New Roman" w:eastAsia="Times New Roman" w:hAnsi="Times New Roman" w:cs="Times New Roman"/>
          <w:sz w:val="24"/>
          <w:szCs w:val="24"/>
        </w:rPr>
      </w:pPr>
      <w:r w:rsidRPr="007C6392">
        <w:rPr>
          <w:rFonts w:ascii="Times New Roman" w:eastAsia="Times New Roman" w:hAnsi="Times New Roman" w:cs="Times New Roman"/>
          <w:sz w:val="24"/>
          <w:szCs w:val="24"/>
        </w:rPr>
        <w:lastRenderedPageBreak/>
        <w:t xml:space="preserve">Meanwhile, the DAG produced alongside IP₃ activates protein kinase C (PKC), which modulates the activity of several calcium-handling proteins and contributes to the sensitization of the contractile machinery. PKC, together with the RhoA/Rho kinase (ROCK) pathway, plays a vital role in increasing calcium sensitivity of the myofilaments. Activation of RhoA leads to the stimulation of Rho kinase, which in turn inhibits myosin light chain phosphatase (MLCP), the enzyme responsible for dephosphorylating myosin light chains. This inhibition maintains myosin in its phosphorylated, contractile state even without further increases in calcium concentration, thereby enhancing and prolonging uterine contractions (Khalil, 2010; Wray </w:t>
      </w:r>
      <w:r w:rsidRPr="007C6392">
        <w:rPr>
          <w:rFonts w:ascii="Times New Roman" w:eastAsia="Times New Roman" w:hAnsi="Times New Roman" w:cs="Times New Roman"/>
          <w:i/>
          <w:iCs/>
          <w:sz w:val="24"/>
          <w:szCs w:val="24"/>
        </w:rPr>
        <w:t>et al.,</w:t>
      </w:r>
      <w:r w:rsidRPr="007C6392">
        <w:rPr>
          <w:rFonts w:ascii="Times New Roman" w:eastAsia="Times New Roman" w:hAnsi="Times New Roman" w:cs="Times New Roman"/>
          <w:sz w:val="24"/>
          <w:szCs w:val="24"/>
        </w:rPr>
        <w:t xml:space="preserve"> 2014).</w:t>
      </w:r>
    </w:p>
    <w:p w14:paraId="2B161487" w14:textId="65689C05" w:rsidR="00D4409A" w:rsidRDefault="00365D07" w:rsidP="00D4409A">
      <w:pPr>
        <w:spacing w:line="480" w:lineRule="auto"/>
        <w:jc w:val="both"/>
        <w:rPr>
          <w:rFonts w:ascii="Times New Roman" w:eastAsia="Times New Roman" w:hAnsi="Times New Roman" w:cs="Times New Roman"/>
          <w:sz w:val="24"/>
          <w:szCs w:val="24"/>
        </w:rPr>
      </w:pPr>
      <w:r w:rsidRPr="00365D07">
        <w:rPr>
          <w:rFonts w:ascii="Times New Roman" w:eastAsia="Times New Roman" w:hAnsi="Times New Roman" w:cs="Times New Roman"/>
          <w:sz w:val="24"/>
          <w:szCs w:val="24"/>
        </w:rPr>
        <w:t>Since oxytocin increases uterine contraction by elevating intracellular calcium levels, the inhibition observed suggests that the extract may either block oxytocin receptors or interfere with the signaling pathway that leads to calcium release. This finding agrees with previous studies that reported eugenol and related phenolic compounds as inhibitors of oxytocin-induced uterine contractions through calcium channel blockade.</w:t>
      </w:r>
      <w:r w:rsidR="00D4409A">
        <w:rPr>
          <w:rFonts w:ascii="Times New Roman" w:eastAsia="Times New Roman" w:hAnsi="Times New Roman" w:cs="Times New Roman"/>
          <w:sz w:val="24"/>
          <w:szCs w:val="24"/>
        </w:rPr>
        <w:t xml:space="preserve"> </w:t>
      </w:r>
      <w:r w:rsidR="00D4409A" w:rsidRPr="00D4409A">
        <w:rPr>
          <w:rFonts w:ascii="Times New Roman" w:eastAsia="Times New Roman" w:hAnsi="Times New Roman" w:cs="Times New Roman"/>
          <w:sz w:val="24"/>
          <w:szCs w:val="24"/>
        </w:rPr>
        <w:t>Given eugenol's documented affinity for G-protein-coupled receptors, SAE's effect may include competitive antagonism or modification of vasopressin V1a receptors (</w:t>
      </w:r>
      <w:proofErr w:type="spellStart"/>
      <w:r w:rsidR="00D4409A" w:rsidRPr="00D4409A">
        <w:rPr>
          <w:rFonts w:ascii="Times New Roman" w:eastAsia="Times New Roman" w:hAnsi="Times New Roman" w:cs="Times New Roman"/>
          <w:sz w:val="24"/>
          <w:szCs w:val="24"/>
        </w:rPr>
        <w:t>Batiha</w:t>
      </w:r>
      <w:proofErr w:type="spellEnd"/>
      <w:r w:rsidR="00D4409A" w:rsidRPr="00D4409A">
        <w:rPr>
          <w:rFonts w:ascii="Times New Roman" w:eastAsia="Times New Roman" w:hAnsi="Times New Roman" w:cs="Times New Roman"/>
          <w:sz w:val="24"/>
          <w:szCs w:val="24"/>
        </w:rPr>
        <w:t xml:space="preserve"> El-Saber </w:t>
      </w:r>
      <w:r w:rsidR="00D4409A" w:rsidRPr="007C6392">
        <w:rPr>
          <w:rFonts w:ascii="Times New Roman" w:eastAsia="Times New Roman" w:hAnsi="Times New Roman" w:cs="Times New Roman"/>
          <w:i/>
          <w:iCs/>
          <w:sz w:val="24"/>
          <w:szCs w:val="24"/>
        </w:rPr>
        <w:t>et al.,</w:t>
      </w:r>
      <w:r w:rsidR="00D4409A" w:rsidRPr="00D4409A">
        <w:rPr>
          <w:rFonts w:ascii="Times New Roman" w:eastAsia="Times New Roman" w:hAnsi="Times New Roman" w:cs="Times New Roman"/>
          <w:sz w:val="24"/>
          <w:szCs w:val="24"/>
        </w:rPr>
        <w:t xml:space="preserve"> 2020). As an alternative, the extract's phenolic components (such as derivatives of gallic acid) may prevent phospholipase C from activating, which would lessen IP3-mediated calcium release from the sarcoplasmic reticulum. Research on related plants, such</w:t>
      </w:r>
      <w:r w:rsidR="00D4409A">
        <w:rPr>
          <w:rFonts w:ascii="Times New Roman" w:eastAsia="Times New Roman" w:hAnsi="Times New Roman" w:cs="Times New Roman"/>
          <w:sz w:val="24"/>
          <w:szCs w:val="24"/>
        </w:rPr>
        <w:t xml:space="preserve"> as</w:t>
      </w:r>
      <w:r w:rsidR="00D4409A" w:rsidRPr="00D4409A">
        <w:rPr>
          <w:rFonts w:ascii="Times New Roman" w:eastAsia="Times New Roman" w:hAnsi="Times New Roman" w:cs="Times New Roman"/>
          <w:sz w:val="24"/>
          <w:szCs w:val="24"/>
        </w:rPr>
        <w:t xml:space="preserve"> fennel (</w:t>
      </w:r>
      <w:r w:rsidR="00D4409A" w:rsidRPr="00D4409A">
        <w:rPr>
          <w:rFonts w:ascii="Times New Roman" w:eastAsia="Times New Roman" w:hAnsi="Times New Roman" w:cs="Times New Roman"/>
          <w:i/>
          <w:iCs/>
          <w:sz w:val="24"/>
          <w:szCs w:val="24"/>
        </w:rPr>
        <w:t>Foeniculum vulgare</w:t>
      </w:r>
      <w:r w:rsidR="00D4409A" w:rsidRPr="00D4409A">
        <w:rPr>
          <w:rFonts w:ascii="Times New Roman" w:eastAsia="Times New Roman" w:hAnsi="Times New Roman" w:cs="Times New Roman"/>
          <w:sz w:val="24"/>
          <w:szCs w:val="24"/>
        </w:rPr>
        <w:t>), which has spasmolytic effects through calcium antagonism and estrogenic regulation, supports this (</w:t>
      </w:r>
      <w:proofErr w:type="spellStart"/>
      <w:r w:rsidR="00D4409A" w:rsidRPr="00D4409A">
        <w:rPr>
          <w:rFonts w:ascii="Times New Roman" w:eastAsia="Times New Roman" w:hAnsi="Times New Roman" w:cs="Times New Roman"/>
          <w:sz w:val="24"/>
          <w:szCs w:val="24"/>
        </w:rPr>
        <w:t>Akdogan</w:t>
      </w:r>
      <w:proofErr w:type="spellEnd"/>
      <w:r w:rsidR="00D4409A" w:rsidRPr="00D4409A">
        <w:rPr>
          <w:rFonts w:ascii="Times New Roman" w:eastAsia="Times New Roman" w:hAnsi="Times New Roman" w:cs="Times New Roman"/>
          <w:sz w:val="24"/>
          <w:szCs w:val="24"/>
        </w:rPr>
        <w:t xml:space="preserve"> </w:t>
      </w:r>
      <w:r w:rsidR="00D4409A" w:rsidRPr="007C6392">
        <w:rPr>
          <w:rFonts w:ascii="Times New Roman" w:eastAsia="Times New Roman" w:hAnsi="Times New Roman" w:cs="Times New Roman"/>
          <w:i/>
          <w:iCs/>
          <w:sz w:val="24"/>
          <w:szCs w:val="24"/>
        </w:rPr>
        <w:t>et al.,</w:t>
      </w:r>
      <w:r w:rsidR="00D4409A" w:rsidRPr="00D4409A">
        <w:rPr>
          <w:rFonts w:ascii="Times New Roman" w:eastAsia="Times New Roman" w:hAnsi="Times New Roman" w:cs="Times New Roman"/>
          <w:sz w:val="24"/>
          <w:szCs w:val="24"/>
        </w:rPr>
        <w:t xml:space="preserve"> 2004).</w:t>
      </w:r>
      <w:r w:rsidR="00D4409A">
        <w:rPr>
          <w:rFonts w:ascii="Times New Roman" w:eastAsia="Times New Roman" w:hAnsi="Times New Roman" w:cs="Times New Roman"/>
          <w:sz w:val="24"/>
          <w:szCs w:val="24"/>
        </w:rPr>
        <w:t xml:space="preserve"> </w:t>
      </w:r>
    </w:p>
    <w:p w14:paraId="6CC592F1" w14:textId="5F52123F" w:rsidR="009E2E73" w:rsidRDefault="009E2E73" w:rsidP="0073209F">
      <w:pPr>
        <w:spacing w:line="480" w:lineRule="auto"/>
        <w:jc w:val="both"/>
        <w:rPr>
          <w:rFonts w:ascii="Times New Roman" w:eastAsia="Times New Roman" w:hAnsi="Times New Roman" w:cs="Times New Roman"/>
          <w:sz w:val="24"/>
          <w:szCs w:val="24"/>
        </w:rPr>
      </w:pPr>
      <w:r w:rsidRPr="00365D07">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high </w:t>
      </w:r>
      <w:proofErr w:type="spellStart"/>
      <w:r>
        <w:rPr>
          <w:rFonts w:ascii="Times New Roman" w:eastAsia="Times New Roman" w:hAnsi="Times New Roman" w:cs="Times New Roman"/>
          <w:sz w:val="24"/>
          <w:szCs w:val="24"/>
        </w:rPr>
        <w:t>Kcl</w:t>
      </w:r>
      <w:proofErr w:type="spellEnd"/>
      <w:r>
        <w:rPr>
          <w:rFonts w:ascii="Times New Roman" w:eastAsia="Times New Roman" w:hAnsi="Times New Roman" w:cs="Times New Roman"/>
          <w:sz w:val="24"/>
          <w:szCs w:val="24"/>
        </w:rPr>
        <w:t xml:space="preserve"> induced</w:t>
      </w:r>
      <w:r w:rsidRPr="00365D07">
        <w:rPr>
          <w:rFonts w:ascii="Times New Roman" w:eastAsia="Times New Roman" w:hAnsi="Times New Roman" w:cs="Times New Roman"/>
          <w:sz w:val="24"/>
          <w:szCs w:val="24"/>
        </w:rPr>
        <w:t xml:space="preserve"> contractions, the extract </w:t>
      </w:r>
      <w:r w:rsidR="00B80F34">
        <w:rPr>
          <w:rFonts w:ascii="Times New Roman" w:eastAsia="Times New Roman" w:hAnsi="Times New Roman" w:cs="Times New Roman"/>
          <w:sz w:val="24"/>
          <w:szCs w:val="24"/>
        </w:rPr>
        <w:t>showed no significant inhibition in the amplitude of contrac</w:t>
      </w:r>
      <w:r w:rsidRPr="00365D07">
        <w:rPr>
          <w:rFonts w:ascii="Times New Roman" w:eastAsia="Times New Roman" w:hAnsi="Times New Roman" w:cs="Times New Roman"/>
          <w:sz w:val="24"/>
          <w:szCs w:val="24"/>
        </w:rPr>
        <w:t>tions</w:t>
      </w:r>
      <w:r>
        <w:rPr>
          <w:rFonts w:ascii="Times New Roman" w:eastAsia="Times New Roman" w:hAnsi="Times New Roman" w:cs="Times New Roman"/>
          <w:sz w:val="24"/>
          <w:szCs w:val="24"/>
        </w:rPr>
        <w:t>. H</w:t>
      </w:r>
      <w:r w:rsidRPr="0073209F">
        <w:rPr>
          <w:rFonts w:ascii="Times New Roman" w:eastAsia="Times New Roman" w:hAnsi="Times New Roman" w:cs="Times New Roman"/>
          <w:sz w:val="24"/>
          <w:szCs w:val="24"/>
        </w:rPr>
        <w:t xml:space="preserve">igh </w:t>
      </w:r>
      <w:proofErr w:type="spellStart"/>
      <w:r w:rsidRPr="0073209F">
        <w:rPr>
          <w:rFonts w:ascii="Times New Roman" w:eastAsia="Times New Roman" w:hAnsi="Times New Roman" w:cs="Times New Roman"/>
          <w:sz w:val="24"/>
          <w:szCs w:val="24"/>
        </w:rPr>
        <w:t>KCl</w:t>
      </w:r>
      <w:proofErr w:type="spellEnd"/>
      <w:r w:rsidRPr="0073209F">
        <w:rPr>
          <w:rFonts w:ascii="Times New Roman" w:eastAsia="Times New Roman" w:hAnsi="Times New Roman" w:cs="Times New Roman"/>
          <w:sz w:val="24"/>
          <w:szCs w:val="24"/>
        </w:rPr>
        <w:t xml:space="preserve"> induces tonic contractions by depolarizing the myometrial membrane, opening voltage-gated calcium channels, and causing sustained calcium influx</w:t>
      </w:r>
      <w:r>
        <w:rPr>
          <w:rFonts w:ascii="Times New Roman" w:eastAsia="Times New Roman" w:hAnsi="Times New Roman" w:cs="Times New Roman"/>
          <w:sz w:val="24"/>
          <w:szCs w:val="24"/>
        </w:rPr>
        <w:t xml:space="preserve">. </w:t>
      </w:r>
    </w:p>
    <w:p w14:paraId="7E826C73" w14:textId="7850BF20" w:rsidR="001B6C88" w:rsidRPr="001B6C88" w:rsidRDefault="001B6C88" w:rsidP="001B6C88">
      <w:pPr>
        <w:spacing w:line="480" w:lineRule="auto"/>
        <w:jc w:val="both"/>
        <w:rPr>
          <w:rFonts w:ascii="Times New Roman" w:eastAsia="Times New Roman" w:hAnsi="Times New Roman" w:cs="Times New Roman"/>
          <w:sz w:val="24"/>
          <w:szCs w:val="24"/>
        </w:rPr>
      </w:pPr>
      <w:r w:rsidRPr="001B6C88">
        <w:rPr>
          <w:rFonts w:ascii="Times New Roman" w:eastAsia="Times New Roman" w:hAnsi="Times New Roman" w:cs="Times New Roman"/>
          <w:sz w:val="24"/>
          <w:szCs w:val="24"/>
        </w:rPr>
        <w:lastRenderedPageBreak/>
        <w:t xml:space="preserve">When the extracellular concentration of potassium ions is markedly increased, the electrochemical gradient across the myometrial cell membrane is altered. Normally, potassium ions maintain the resting membrane potential around 50 to −60 mV through continuous efflux via potassium channels. However, the addition of high concentrations of </w:t>
      </w:r>
      <w:proofErr w:type="spellStart"/>
      <w:r w:rsidRPr="001B6C88">
        <w:rPr>
          <w:rFonts w:ascii="Times New Roman" w:eastAsia="Times New Roman" w:hAnsi="Times New Roman" w:cs="Times New Roman"/>
          <w:sz w:val="24"/>
          <w:szCs w:val="24"/>
        </w:rPr>
        <w:t>KCl</w:t>
      </w:r>
      <w:proofErr w:type="spellEnd"/>
      <w:r w:rsidRPr="001B6C88">
        <w:rPr>
          <w:rFonts w:ascii="Times New Roman" w:eastAsia="Times New Roman" w:hAnsi="Times New Roman" w:cs="Times New Roman"/>
          <w:sz w:val="24"/>
          <w:szCs w:val="24"/>
        </w:rPr>
        <w:t xml:space="preserve"> reduces the potassium gradient and causes membrane depolarization. This depolarization activates L-type voltage-gated calcium channels (CaV1.2) on the sarcolemma, leading to a sustained influx of extracellular calcium ions into the cytoplasm (Tribe </w:t>
      </w:r>
      <w:r w:rsidRPr="001B6C88">
        <w:rPr>
          <w:rFonts w:ascii="Times New Roman" w:eastAsia="Times New Roman" w:hAnsi="Times New Roman" w:cs="Times New Roman"/>
          <w:i/>
          <w:iCs/>
          <w:sz w:val="24"/>
          <w:szCs w:val="24"/>
        </w:rPr>
        <w:t>et al.,</w:t>
      </w:r>
      <w:r w:rsidRPr="001B6C88">
        <w:rPr>
          <w:rFonts w:ascii="Times New Roman" w:eastAsia="Times New Roman" w:hAnsi="Times New Roman" w:cs="Times New Roman"/>
          <w:sz w:val="24"/>
          <w:szCs w:val="24"/>
        </w:rPr>
        <w:t xml:space="preserve"> 2000). The resulting rise in intracellular Ca²⁺ concentration serves as the primary trigger for uterine smooth muscle contraction.</w:t>
      </w:r>
    </w:p>
    <w:p w14:paraId="6C8762D9" w14:textId="56AE45C5" w:rsidR="001B6C88" w:rsidRPr="001B6C88" w:rsidRDefault="001B6C88" w:rsidP="001B6C88">
      <w:pPr>
        <w:spacing w:line="480" w:lineRule="auto"/>
        <w:jc w:val="both"/>
        <w:rPr>
          <w:rFonts w:ascii="Times New Roman" w:eastAsia="Times New Roman" w:hAnsi="Times New Roman" w:cs="Times New Roman"/>
          <w:sz w:val="24"/>
          <w:szCs w:val="24"/>
        </w:rPr>
      </w:pPr>
      <w:r w:rsidRPr="001B6C88">
        <w:rPr>
          <w:rFonts w:ascii="Times New Roman" w:eastAsia="Times New Roman" w:hAnsi="Times New Roman" w:cs="Times New Roman"/>
          <w:sz w:val="24"/>
          <w:szCs w:val="24"/>
        </w:rPr>
        <w:t xml:space="preserve">Once inside the cytoplasm, the calcium ions bind to calmodulin, a calcium-binding protein, forming a Ca²⁺–calmodulin complex that activates myosin light chain kinase (MLCK). The activated MLCK phosphorylates the regulatory light chains of myosin heads, allowing them to bind to actin filaments and initiate cross-bridge cycling, resulting in contraction of the myometrial cells (Word </w:t>
      </w:r>
      <w:r w:rsidRPr="001B6C88">
        <w:rPr>
          <w:rFonts w:ascii="Times New Roman" w:eastAsia="Times New Roman" w:hAnsi="Times New Roman" w:cs="Times New Roman"/>
          <w:i/>
          <w:iCs/>
          <w:sz w:val="24"/>
          <w:szCs w:val="24"/>
        </w:rPr>
        <w:t>et al.,</w:t>
      </w:r>
      <w:r w:rsidRPr="001B6C88">
        <w:rPr>
          <w:rFonts w:ascii="Times New Roman" w:eastAsia="Times New Roman" w:hAnsi="Times New Roman" w:cs="Times New Roman"/>
          <w:sz w:val="24"/>
          <w:szCs w:val="24"/>
        </w:rPr>
        <w:t xml:space="preserve"> 1993). Unlike receptor-mediated pathways that involve secondary messengers such as inositol trisphosphate (IP₃) or diacylglycerol (DAG), </w:t>
      </w:r>
      <w:proofErr w:type="spellStart"/>
      <w:r w:rsidRPr="001B6C88">
        <w:rPr>
          <w:rFonts w:ascii="Times New Roman" w:eastAsia="Times New Roman" w:hAnsi="Times New Roman" w:cs="Times New Roman"/>
          <w:sz w:val="24"/>
          <w:szCs w:val="24"/>
        </w:rPr>
        <w:t>KCl</w:t>
      </w:r>
      <w:proofErr w:type="spellEnd"/>
      <w:r w:rsidRPr="001B6C88">
        <w:rPr>
          <w:rFonts w:ascii="Times New Roman" w:eastAsia="Times New Roman" w:hAnsi="Times New Roman" w:cs="Times New Roman"/>
          <w:sz w:val="24"/>
          <w:szCs w:val="24"/>
        </w:rPr>
        <w:t xml:space="preserve">-induced contractions are predominantly dependent on direct calcium influx from the extracellular medium rather than release from intracellular stores. This explains why the removal of extracellular calcium or blockade of L-type calcium channels using agents such as nifedipine effectively abolishes </w:t>
      </w:r>
      <w:proofErr w:type="spellStart"/>
      <w:r w:rsidRPr="001B6C88">
        <w:rPr>
          <w:rFonts w:ascii="Times New Roman" w:eastAsia="Times New Roman" w:hAnsi="Times New Roman" w:cs="Times New Roman"/>
          <w:sz w:val="24"/>
          <w:szCs w:val="24"/>
        </w:rPr>
        <w:t>KCl</w:t>
      </w:r>
      <w:proofErr w:type="spellEnd"/>
      <w:r w:rsidRPr="001B6C88">
        <w:rPr>
          <w:rFonts w:ascii="Times New Roman" w:eastAsia="Times New Roman" w:hAnsi="Times New Roman" w:cs="Times New Roman"/>
          <w:sz w:val="24"/>
          <w:szCs w:val="24"/>
        </w:rPr>
        <w:t xml:space="preserve">-induced contractions (Wray, </w:t>
      </w:r>
      <w:r>
        <w:rPr>
          <w:rFonts w:ascii="Times New Roman" w:eastAsia="Times New Roman" w:hAnsi="Times New Roman" w:cs="Times New Roman"/>
          <w:sz w:val="24"/>
          <w:szCs w:val="24"/>
        </w:rPr>
        <w:t>2014</w:t>
      </w:r>
      <w:r w:rsidRPr="001B6C88">
        <w:rPr>
          <w:rFonts w:ascii="Times New Roman" w:eastAsia="Times New Roman" w:hAnsi="Times New Roman" w:cs="Times New Roman"/>
          <w:sz w:val="24"/>
          <w:szCs w:val="24"/>
        </w:rPr>
        <w:t xml:space="preserve">; </w:t>
      </w:r>
      <w:proofErr w:type="spellStart"/>
      <w:r w:rsidRPr="001B6C88">
        <w:rPr>
          <w:rFonts w:ascii="Times New Roman" w:eastAsia="Times New Roman" w:hAnsi="Times New Roman" w:cs="Times New Roman"/>
          <w:sz w:val="24"/>
          <w:szCs w:val="24"/>
        </w:rPr>
        <w:t>Shmygol</w:t>
      </w:r>
      <w:proofErr w:type="spellEnd"/>
      <w:r w:rsidRPr="001B6C88">
        <w:rPr>
          <w:rFonts w:ascii="Times New Roman" w:eastAsia="Times New Roman" w:hAnsi="Times New Roman" w:cs="Times New Roman"/>
          <w:sz w:val="24"/>
          <w:szCs w:val="24"/>
        </w:rPr>
        <w:t xml:space="preserve"> </w:t>
      </w:r>
      <w:r w:rsidRPr="001B6C88">
        <w:rPr>
          <w:rFonts w:ascii="Times New Roman" w:eastAsia="Times New Roman" w:hAnsi="Times New Roman" w:cs="Times New Roman"/>
          <w:i/>
          <w:iCs/>
          <w:sz w:val="24"/>
          <w:szCs w:val="24"/>
        </w:rPr>
        <w:t>et al.,</w:t>
      </w:r>
      <w:r w:rsidRPr="001B6C88">
        <w:rPr>
          <w:rFonts w:ascii="Times New Roman" w:eastAsia="Times New Roman" w:hAnsi="Times New Roman" w:cs="Times New Roman"/>
          <w:sz w:val="24"/>
          <w:szCs w:val="24"/>
        </w:rPr>
        <w:t xml:space="preserve"> 2007).</w:t>
      </w:r>
    </w:p>
    <w:p w14:paraId="033BB95F" w14:textId="4CC119B2" w:rsidR="009E2E73" w:rsidRDefault="001B6C88" w:rsidP="0073209F">
      <w:pPr>
        <w:spacing w:line="480" w:lineRule="auto"/>
        <w:jc w:val="both"/>
        <w:rPr>
          <w:rFonts w:ascii="Times New Roman" w:eastAsia="Times New Roman" w:hAnsi="Times New Roman" w:cs="Times New Roman"/>
          <w:sz w:val="24"/>
          <w:szCs w:val="24"/>
        </w:rPr>
      </w:pPr>
      <w:r w:rsidRPr="001B6C88">
        <w:rPr>
          <w:rFonts w:ascii="Times New Roman" w:eastAsia="Times New Roman" w:hAnsi="Times New Roman" w:cs="Times New Roman"/>
          <w:sz w:val="24"/>
          <w:szCs w:val="24"/>
        </w:rPr>
        <w:t xml:space="preserve">In addition to triggering calcium influx, high </w:t>
      </w:r>
      <w:proofErr w:type="spellStart"/>
      <w:r w:rsidRPr="001B6C88">
        <w:rPr>
          <w:rFonts w:ascii="Times New Roman" w:eastAsia="Times New Roman" w:hAnsi="Times New Roman" w:cs="Times New Roman"/>
          <w:sz w:val="24"/>
          <w:szCs w:val="24"/>
        </w:rPr>
        <w:t>KCl</w:t>
      </w:r>
      <w:proofErr w:type="spellEnd"/>
      <w:r w:rsidRPr="001B6C88">
        <w:rPr>
          <w:rFonts w:ascii="Times New Roman" w:eastAsia="Times New Roman" w:hAnsi="Times New Roman" w:cs="Times New Roman"/>
          <w:sz w:val="24"/>
          <w:szCs w:val="24"/>
        </w:rPr>
        <w:t xml:space="preserve"> depolarization can also activate voltage-dependent sodium and chloride channels, contributing to the stabilization of the depolarized state and sustaining calcium entry. The elevated intracellular calcium not only activates MLCK but also stimulates the RhoA/Rho kinase (ROCK) signaling pathway, which increases the calcium sensitivity of the contractile apparatus. Rho kinase achieves this by inhibiting myosin light chain </w:t>
      </w:r>
      <w:r w:rsidRPr="001B6C88">
        <w:rPr>
          <w:rFonts w:ascii="Times New Roman" w:eastAsia="Times New Roman" w:hAnsi="Times New Roman" w:cs="Times New Roman"/>
          <w:sz w:val="24"/>
          <w:szCs w:val="24"/>
        </w:rPr>
        <w:lastRenderedPageBreak/>
        <w:t xml:space="preserve">phosphatase (MLCP), the enzyme responsible for dephosphorylating myosin light chains, thereby maintaining myosin in a phosphorylated, contractile state (Khalil, 2010). The involvement of the RhoA/ROCK pathway ensures that contractions persist even when intracellular calcium levels begin to decline slightly, resulting in a sustained tonic contraction typical of high </w:t>
      </w:r>
      <w:proofErr w:type="spellStart"/>
      <w:r w:rsidRPr="001B6C88">
        <w:rPr>
          <w:rFonts w:ascii="Times New Roman" w:eastAsia="Times New Roman" w:hAnsi="Times New Roman" w:cs="Times New Roman"/>
          <w:sz w:val="24"/>
          <w:szCs w:val="24"/>
        </w:rPr>
        <w:t>KCl</w:t>
      </w:r>
      <w:proofErr w:type="spellEnd"/>
      <w:r w:rsidRPr="001B6C88">
        <w:rPr>
          <w:rFonts w:ascii="Times New Roman" w:eastAsia="Times New Roman" w:hAnsi="Times New Roman" w:cs="Times New Roman"/>
          <w:sz w:val="24"/>
          <w:szCs w:val="24"/>
        </w:rPr>
        <w:t xml:space="preserve"> stimulation.</w:t>
      </w:r>
    </w:p>
    <w:p w14:paraId="7F06E6CA" w14:textId="1CD093C8" w:rsidR="0073209F" w:rsidRDefault="009F027A" w:rsidP="0073209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w:t>
      </w:r>
      <w:r w:rsidR="0073209F" w:rsidRPr="0073209F">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 xml:space="preserve">results observed, the </w:t>
      </w:r>
      <w:r w:rsidR="0073209F" w:rsidRPr="0073209F">
        <w:rPr>
          <w:rFonts w:ascii="Times New Roman" w:eastAsia="Times New Roman" w:hAnsi="Times New Roman" w:cs="Times New Roman"/>
          <w:sz w:val="24"/>
          <w:szCs w:val="24"/>
        </w:rPr>
        <w:t xml:space="preserve">extract’s </w:t>
      </w:r>
      <w:r>
        <w:rPr>
          <w:rFonts w:ascii="Times New Roman" w:eastAsia="Times New Roman" w:hAnsi="Times New Roman" w:cs="Times New Roman"/>
          <w:sz w:val="24"/>
          <w:szCs w:val="24"/>
        </w:rPr>
        <w:t>in</w:t>
      </w:r>
      <w:r w:rsidR="0073209F" w:rsidRPr="0073209F">
        <w:rPr>
          <w:rFonts w:ascii="Times New Roman" w:eastAsia="Times New Roman" w:hAnsi="Times New Roman" w:cs="Times New Roman"/>
          <w:sz w:val="24"/>
          <w:szCs w:val="24"/>
        </w:rPr>
        <w:t xml:space="preserve">ability to </w:t>
      </w:r>
      <w:r>
        <w:rPr>
          <w:rFonts w:ascii="Times New Roman" w:eastAsia="Times New Roman" w:hAnsi="Times New Roman" w:cs="Times New Roman"/>
          <w:sz w:val="24"/>
          <w:szCs w:val="24"/>
        </w:rPr>
        <w:t>affect</w:t>
      </w:r>
      <w:r w:rsidR="0073209F" w:rsidRPr="0073209F">
        <w:rPr>
          <w:rFonts w:ascii="Times New Roman" w:eastAsia="Times New Roman" w:hAnsi="Times New Roman" w:cs="Times New Roman"/>
          <w:sz w:val="24"/>
          <w:szCs w:val="24"/>
        </w:rPr>
        <w:t xml:space="preserve"> </w:t>
      </w:r>
      <w:proofErr w:type="spellStart"/>
      <w:r w:rsidR="0073209F" w:rsidRPr="0073209F">
        <w:rPr>
          <w:rFonts w:ascii="Times New Roman" w:eastAsia="Times New Roman" w:hAnsi="Times New Roman" w:cs="Times New Roman"/>
          <w:sz w:val="24"/>
          <w:szCs w:val="24"/>
        </w:rPr>
        <w:t>KCl</w:t>
      </w:r>
      <w:proofErr w:type="spellEnd"/>
      <w:r w:rsidR="0073209F">
        <w:rPr>
          <w:rFonts w:ascii="Times New Roman" w:eastAsia="Times New Roman" w:hAnsi="Times New Roman" w:cs="Times New Roman"/>
          <w:sz w:val="24"/>
          <w:szCs w:val="24"/>
        </w:rPr>
        <w:t xml:space="preserve"> </w:t>
      </w:r>
      <w:r w:rsidR="0073209F" w:rsidRPr="0073209F">
        <w:rPr>
          <w:rFonts w:ascii="Times New Roman" w:eastAsia="Times New Roman" w:hAnsi="Times New Roman" w:cs="Times New Roman"/>
          <w:sz w:val="24"/>
          <w:szCs w:val="24"/>
        </w:rPr>
        <w:t xml:space="preserve">induced </w:t>
      </w:r>
      <w:r>
        <w:rPr>
          <w:rFonts w:ascii="Times New Roman" w:eastAsia="Times New Roman" w:hAnsi="Times New Roman" w:cs="Times New Roman"/>
          <w:sz w:val="24"/>
          <w:szCs w:val="24"/>
        </w:rPr>
        <w:t>contractions</w:t>
      </w:r>
      <w:r w:rsidR="0073209F" w:rsidRPr="0073209F">
        <w:rPr>
          <w:rFonts w:ascii="Times New Roman" w:eastAsia="Times New Roman" w:hAnsi="Times New Roman" w:cs="Times New Roman"/>
          <w:sz w:val="24"/>
          <w:szCs w:val="24"/>
        </w:rPr>
        <w:t xml:space="preserve"> suggests that </w:t>
      </w:r>
      <w:r>
        <w:rPr>
          <w:rFonts w:ascii="Times New Roman" w:eastAsia="Times New Roman" w:hAnsi="Times New Roman" w:cs="Times New Roman"/>
          <w:sz w:val="24"/>
          <w:szCs w:val="24"/>
        </w:rPr>
        <w:t>SAE does not interfere with extracellular calcium influx.</w:t>
      </w:r>
      <w:r w:rsidR="0073209F" w:rsidRPr="0073209F">
        <w:rPr>
          <w:rFonts w:ascii="Times New Roman" w:eastAsia="Times New Roman" w:hAnsi="Times New Roman" w:cs="Times New Roman"/>
          <w:sz w:val="24"/>
          <w:szCs w:val="24"/>
        </w:rPr>
        <w:t xml:space="preserve"> </w:t>
      </w:r>
    </w:p>
    <w:p w14:paraId="0E4CDCB1" w14:textId="77777777" w:rsidR="00C947AD" w:rsidRDefault="00C947AD" w:rsidP="00C947AD">
      <w:pPr>
        <w:spacing w:line="480" w:lineRule="auto"/>
        <w:jc w:val="both"/>
        <w:rPr>
          <w:rFonts w:ascii="Times New Roman" w:eastAsia="Times New Roman" w:hAnsi="Times New Roman" w:cs="Times New Roman"/>
          <w:sz w:val="24"/>
          <w:szCs w:val="24"/>
        </w:rPr>
      </w:pPr>
    </w:p>
    <w:p w14:paraId="6D0CB4A2" w14:textId="77777777" w:rsidR="001B6C88" w:rsidRDefault="001B6C88" w:rsidP="00C947AD">
      <w:pPr>
        <w:spacing w:line="480" w:lineRule="auto"/>
        <w:jc w:val="both"/>
        <w:rPr>
          <w:rFonts w:ascii="Times New Roman" w:eastAsia="Times New Roman" w:hAnsi="Times New Roman" w:cs="Times New Roman"/>
          <w:sz w:val="24"/>
          <w:szCs w:val="24"/>
        </w:rPr>
      </w:pPr>
    </w:p>
    <w:p w14:paraId="4A99BA13" w14:textId="77777777" w:rsidR="001B6C88" w:rsidRDefault="001B6C88" w:rsidP="00C947AD">
      <w:pPr>
        <w:spacing w:line="480" w:lineRule="auto"/>
        <w:jc w:val="both"/>
        <w:rPr>
          <w:rFonts w:ascii="Times New Roman" w:eastAsia="Times New Roman" w:hAnsi="Times New Roman" w:cs="Times New Roman"/>
          <w:sz w:val="24"/>
          <w:szCs w:val="24"/>
        </w:rPr>
      </w:pPr>
    </w:p>
    <w:p w14:paraId="1A092D50" w14:textId="77777777" w:rsidR="001B6C88" w:rsidRDefault="001B6C88" w:rsidP="00C947AD">
      <w:pPr>
        <w:spacing w:line="480" w:lineRule="auto"/>
        <w:jc w:val="both"/>
        <w:rPr>
          <w:rFonts w:ascii="Times New Roman" w:eastAsia="Times New Roman" w:hAnsi="Times New Roman" w:cs="Times New Roman"/>
          <w:sz w:val="24"/>
          <w:szCs w:val="24"/>
        </w:rPr>
      </w:pPr>
    </w:p>
    <w:p w14:paraId="68619C65" w14:textId="77777777" w:rsidR="001B6C88" w:rsidRDefault="001B6C88" w:rsidP="00C947AD">
      <w:pPr>
        <w:spacing w:line="480" w:lineRule="auto"/>
        <w:jc w:val="both"/>
        <w:rPr>
          <w:rFonts w:ascii="Times New Roman" w:eastAsia="Times New Roman" w:hAnsi="Times New Roman" w:cs="Times New Roman"/>
          <w:sz w:val="24"/>
          <w:szCs w:val="24"/>
        </w:rPr>
      </w:pPr>
    </w:p>
    <w:p w14:paraId="0A4E7859" w14:textId="77777777" w:rsidR="001B6C88" w:rsidRDefault="001B6C88" w:rsidP="00C947AD">
      <w:pPr>
        <w:spacing w:line="480" w:lineRule="auto"/>
        <w:jc w:val="both"/>
        <w:rPr>
          <w:rFonts w:ascii="Times New Roman" w:eastAsia="Times New Roman" w:hAnsi="Times New Roman" w:cs="Times New Roman"/>
          <w:sz w:val="24"/>
          <w:szCs w:val="24"/>
        </w:rPr>
      </w:pPr>
    </w:p>
    <w:p w14:paraId="62616EE2" w14:textId="77777777" w:rsidR="001B6C88" w:rsidRDefault="001B6C88" w:rsidP="00C947AD">
      <w:pPr>
        <w:spacing w:line="480" w:lineRule="auto"/>
        <w:jc w:val="both"/>
        <w:rPr>
          <w:rFonts w:ascii="Times New Roman" w:eastAsia="Times New Roman" w:hAnsi="Times New Roman" w:cs="Times New Roman"/>
          <w:sz w:val="24"/>
          <w:szCs w:val="24"/>
        </w:rPr>
      </w:pPr>
    </w:p>
    <w:p w14:paraId="46223136" w14:textId="77777777" w:rsidR="00C947AD" w:rsidRDefault="00C947AD" w:rsidP="00C947AD">
      <w:pPr>
        <w:spacing w:line="480" w:lineRule="auto"/>
        <w:jc w:val="both"/>
        <w:rPr>
          <w:rFonts w:ascii="Times New Roman" w:eastAsia="Times New Roman" w:hAnsi="Times New Roman" w:cs="Times New Roman"/>
          <w:sz w:val="24"/>
          <w:szCs w:val="24"/>
        </w:rPr>
      </w:pPr>
    </w:p>
    <w:p w14:paraId="6B8DFFC9" w14:textId="77777777" w:rsidR="00C947AD" w:rsidRDefault="00C947AD" w:rsidP="00C947AD">
      <w:pPr>
        <w:spacing w:line="480" w:lineRule="auto"/>
        <w:jc w:val="both"/>
        <w:rPr>
          <w:rFonts w:ascii="Times New Roman" w:eastAsia="Times New Roman" w:hAnsi="Times New Roman" w:cs="Times New Roman"/>
          <w:sz w:val="24"/>
          <w:szCs w:val="24"/>
        </w:rPr>
      </w:pPr>
    </w:p>
    <w:p w14:paraId="37BE0EC8" w14:textId="77777777" w:rsidR="009F027A" w:rsidRDefault="009F027A" w:rsidP="00C947AD">
      <w:pPr>
        <w:spacing w:line="480" w:lineRule="auto"/>
        <w:jc w:val="center"/>
        <w:rPr>
          <w:rFonts w:ascii="Times New Roman" w:eastAsia="Times New Roman" w:hAnsi="Times New Roman" w:cs="Times New Roman"/>
          <w:b/>
          <w:sz w:val="24"/>
          <w:szCs w:val="24"/>
        </w:rPr>
      </w:pPr>
    </w:p>
    <w:p w14:paraId="5BC51DAB" w14:textId="77777777" w:rsidR="009F027A" w:rsidRDefault="009F027A" w:rsidP="00C947AD">
      <w:pPr>
        <w:spacing w:line="480" w:lineRule="auto"/>
        <w:jc w:val="center"/>
        <w:rPr>
          <w:rFonts w:ascii="Times New Roman" w:eastAsia="Times New Roman" w:hAnsi="Times New Roman" w:cs="Times New Roman"/>
          <w:b/>
          <w:sz w:val="24"/>
          <w:szCs w:val="24"/>
        </w:rPr>
      </w:pPr>
    </w:p>
    <w:p w14:paraId="68790491" w14:textId="77777777" w:rsidR="009F027A" w:rsidRDefault="009F027A" w:rsidP="00C947AD">
      <w:pPr>
        <w:spacing w:line="480" w:lineRule="auto"/>
        <w:jc w:val="center"/>
        <w:rPr>
          <w:rFonts w:ascii="Times New Roman" w:eastAsia="Times New Roman" w:hAnsi="Times New Roman" w:cs="Times New Roman"/>
          <w:b/>
          <w:sz w:val="24"/>
          <w:szCs w:val="24"/>
        </w:rPr>
      </w:pPr>
    </w:p>
    <w:p w14:paraId="779FD395" w14:textId="77777777" w:rsidR="009F027A" w:rsidRDefault="009F027A" w:rsidP="00C947AD">
      <w:pPr>
        <w:spacing w:line="480" w:lineRule="auto"/>
        <w:jc w:val="center"/>
        <w:rPr>
          <w:rFonts w:ascii="Times New Roman" w:eastAsia="Times New Roman" w:hAnsi="Times New Roman" w:cs="Times New Roman"/>
          <w:b/>
          <w:sz w:val="24"/>
          <w:szCs w:val="24"/>
        </w:rPr>
      </w:pPr>
    </w:p>
    <w:p w14:paraId="76396552" w14:textId="05B12331" w:rsidR="00C947AD" w:rsidRDefault="00C947AD" w:rsidP="00C947AD">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5</w:t>
      </w:r>
    </w:p>
    <w:p w14:paraId="12F0FC0B" w14:textId="77777777" w:rsidR="00C947AD" w:rsidRDefault="00C947AD" w:rsidP="00C947AD">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CONCLUSION</w:t>
      </w:r>
    </w:p>
    <w:p w14:paraId="27078234" w14:textId="77777777" w:rsidR="00E67BF8" w:rsidRDefault="00A754D5" w:rsidP="00E67BF8">
      <w:pPr>
        <w:spacing w:line="480" w:lineRule="auto"/>
        <w:jc w:val="both"/>
        <w:rPr>
          <w:rFonts w:ascii="Times New Roman" w:eastAsia="Times New Roman" w:hAnsi="Times New Roman" w:cs="Times New Roman"/>
          <w:sz w:val="24"/>
          <w:szCs w:val="24"/>
        </w:rPr>
      </w:pPr>
      <w:r w:rsidRPr="00A754D5">
        <w:rPr>
          <w:rFonts w:ascii="Times New Roman" w:eastAsia="Times New Roman" w:hAnsi="Times New Roman" w:cs="Times New Roman"/>
          <w:sz w:val="24"/>
          <w:szCs w:val="24"/>
        </w:rPr>
        <w:t xml:space="preserve">The results of this investigation unequivocally show that </w:t>
      </w:r>
      <w:r w:rsidRPr="00A754D5">
        <w:rPr>
          <w:rFonts w:ascii="Times New Roman" w:eastAsia="Times New Roman" w:hAnsi="Times New Roman" w:cs="Times New Roman"/>
          <w:i/>
          <w:iCs/>
          <w:sz w:val="24"/>
          <w:szCs w:val="24"/>
        </w:rPr>
        <w:t>S. aromaticum</w:t>
      </w:r>
      <w:r w:rsidRPr="00A754D5">
        <w:rPr>
          <w:rFonts w:ascii="Times New Roman" w:eastAsia="Times New Roman" w:hAnsi="Times New Roman" w:cs="Times New Roman"/>
          <w:sz w:val="24"/>
          <w:szCs w:val="24"/>
        </w:rPr>
        <w:t xml:space="preserve"> extract has strong uterine relaxing</w:t>
      </w:r>
      <w:r w:rsidR="00E67BF8">
        <w:rPr>
          <w:rFonts w:ascii="Times New Roman" w:eastAsia="Times New Roman" w:hAnsi="Times New Roman" w:cs="Times New Roman"/>
          <w:sz w:val="24"/>
          <w:szCs w:val="24"/>
        </w:rPr>
        <w:t xml:space="preserve"> </w:t>
      </w:r>
      <w:r w:rsidRPr="00A754D5">
        <w:rPr>
          <w:rFonts w:ascii="Times New Roman" w:eastAsia="Times New Roman" w:hAnsi="Times New Roman" w:cs="Times New Roman"/>
          <w:sz w:val="24"/>
          <w:szCs w:val="24"/>
        </w:rPr>
        <w:t>properties</w:t>
      </w:r>
      <w:r w:rsidR="00E67BF8">
        <w:rPr>
          <w:rFonts w:ascii="Times New Roman" w:eastAsia="Times New Roman" w:hAnsi="Times New Roman" w:cs="Times New Roman"/>
          <w:sz w:val="24"/>
          <w:szCs w:val="24"/>
        </w:rPr>
        <w:t>. T</w:t>
      </w:r>
      <w:r w:rsidRPr="00A754D5">
        <w:rPr>
          <w:rFonts w:ascii="Times New Roman" w:eastAsia="Times New Roman" w:hAnsi="Times New Roman" w:cs="Times New Roman"/>
          <w:sz w:val="24"/>
          <w:szCs w:val="24"/>
        </w:rPr>
        <w:t xml:space="preserve">he mechanism of action is probably associated with modification of intracellular calcium storage, interference with oxytocin receptor-mediated calcium release, or suppression of calcium influx through voltage-gated calcium channels. These results strongly imply that </w:t>
      </w:r>
      <w:r w:rsidRPr="00A754D5">
        <w:rPr>
          <w:rFonts w:ascii="Times New Roman" w:eastAsia="Times New Roman" w:hAnsi="Times New Roman" w:cs="Times New Roman"/>
          <w:i/>
          <w:iCs/>
          <w:sz w:val="24"/>
          <w:szCs w:val="24"/>
        </w:rPr>
        <w:t>S</w:t>
      </w:r>
      <w:r w:rsidR="00E67BF8" w:rsidRPr="00E67BF8">
        <w:rPr>
          <w:rFonts w:ascii="Times New Roman" w:eastAsia="Times New Roman" w:hAnsi="Times New Roman" w:cs="Times New Roman"/>
          <w:i/>
          <w:iCs/>
          <w:sz w:val="24"/>
          <w:szCs w:val="24"/>
        </w:rPr>
        <w:t>.</w:t>
      </w:r>
      <w:r w:rsidRPr="00A754D5">
        <w:rPr>
          <w:rFonts w:ascii="Times New Roman" w:eastAsia="Times New Roman" w:hAnsi="Times New Roman" w:cs="Times New Roman"/>
          <w:i/>
          <w:iCs/>
          <w:sz w:val="24"/>
          <w:szCs w:val="24"/>
        </w:rPr>
        <w:t xml:space="preserve"> aromaticum</w:t>
      </w:r>
      <w:r w:rsidRPr="00A754D5">
        <w:rPr>
          <w:rFonts w:ascii="Times New Roman" w:eastAsia="Times New Roman" w:hAnsi="Times New Roman" w:cs="Times New Roman"/>
          <w:sz w:val="24"/>
          <w:szCs w:val="24"/>
        </w:rPr>
        <w:t xml:space="preserve"> may be a natural source of bioactive substances with tocolytic qualities, providing a safer substitute for traditional medications used to treat premature labor.</w:t>
      </w:r>
    </w:p>
    <w:p w14:paraId="7AABDDCA" w14:textId="7EA5FFBA" w:rsidR="00E67BF8" w:rsidRDefault="00E67BF8" w:rsidP="00E67BF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further studies are needed to fully elucidate the molecular mechanisms underlying its effects and to assess its safety and efficacy in clinical settings. This study lays a promising foundation for the development of SAE based treatments aimed at improving uterine health.</w:t>
      </w:r>
    </w:p>
    <w:p w14:paraId="36E4457F" w14:textId="77777777" w:rsidR="00EA49C0" w:rsidRDefault="00EA49C0" w:rsidP="00EA49C0">
      <w:pPr>
        <w:spacing w:line="240" w:lineRule="auto"/>
        <w:jc w:val="both"/>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5.1 Recommendations</w:t>
      </w:r>
    </w:p>
    <w:p w14:paraId="6E4AF11A" w14:textId="1A9DBF40" w:rsidR="00EA49C0" w:rsidRPr="00D652A9" w:rsidRDefault="00EA49C0" w:rsidP="00EA49C0">
      <w:pPr>
        <w:spacing w:line="480" w:lineRule="auto"/>
        <w:jc w:val="both"/>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color w:val="0D0D0D" w:themeColor="text1" w:themeTint="F2"/>
          <w:sz w:val="24"/>
          <w:szCs w:val="24"/>
        </w:rPr>
        <w:t>F</w:t>
      </w:r>
      <w:r w:rsidRPr="000C28D7">
        <w:rPr>
          <w:rFonts w:ascii="Times New Roman" w:eastAsia="Times New Roman" w:hAnsi="Times New Roman" w:cs="Times New Roman"/>
          <w:color w:val="0D0D0D" w:themeColor="text1" w:themeTint="F2"/>
          <w:sz w:val="24"/>
          <w:szCs w:val="24"/>
        </w:rPr>
        <w:t xml:space="preserve">urther studies are needed to fully elucidate the molecular mechanisms underlying its effects and to assess its safety and efficacy in clinical settings. This study lays a promising foundation for the development of </w:t>
      </w:r>
      <w:r>
        <w:rPr>
          <w:rFonts w:ascii="Times New Roman" w:eastAsia="Times New Roman" w:hAnsi="Times New Roman" w:cs="Times New Roman"/>
          <w:color w:val="0D0D0D" w:themeColor="text1" w:themeTint="F2"/>
          <w:sz w:val="24"/>
          <w:szCs w:val="24"/>
        </w:rPr>
        <w:t>SAE</w:t>
      </w:r>
      <w:r w:rsidRPr="000C28D7">
        <w:rPr>
          <w:rFonts w:ascii="Times New Roman" w:eastAsia="Times New Roman" w:hAnsi="Times New Roman" w:cs="Times New Roman"/>
          <w:color w:val="0D0D0D" w:themeColor="text1" w:themeTint="F2"/>
          <w:sz w:val="24"/>
          <w:szCs w:val="24"/>
        </w:rPr>
        <w:t>-based treatments aimed at improving uterine health.</w:t>
      </w:r>
    </w:p>
    <w:p w14:paraId="4C1055BA" w14:textId="77777777" w:rsidR="00EA49C0" w:rsidRPr="000C28D7" w:rsidRDefault="00EA49C0" w:rsidP="00EA49C0">
      <w:pPr>
        <w:spacing w:line="480" w:lineRule="auto"/>
        <w:jc w:val="both"/>
        <w:rPr>
          <w:rFonts w:ascii="Times New Roman" w:eastAsia="Times New Roman" w:hAnsi="Times New Roman" w:cs="Times New Roman"/>
          <w:color w:val="0D0D0D" w:themeColor="text1" w:themeTint="F2"/>
          <w:sz w:val="24"/>
          <w:szCs w:val="24"/>
        </w:rPr>
      </w:pPr>
    </w:p>
    <w:p w14:paraId="3D851E32" w14:textId="77777777" w:rsidR="00EA49C0" w:rsidRDefault="00EA49C0" w:rsidP="00E67BF8">
      <w:pPr>
        <w:spacing w:line="480" w:lineRule="auto"/>
        <w:jc w:val="both"/>
        <w:rPr>
          <w:rFonts w:ascii="Times New Roman" w:eastAsia="Times New Roman" w:hAnsi="Times New Roman" w:cs="Times New Roman"/>
          <w:sz w:val="24"/>
          <w:szCs w:val="24"/>
        </w:rPr>
      </w:pPr>
    </w:p>
    <w:p w14:paraId="461515F0" w14:textId="77777777" w:rsidR="00E67BF8" w:rsidRDefault="00E67BF8" w:rsidP="00E67BF8">
      <w:pPr>
        <w:spacing w:line="480" w:lineRule="auto"/>
        <w:jc w:val="both"/>
        <w:rPr>
          <w:rFonts w:ascii="Times New Roman" w:eastAsia="Times New Roman" w:hAnsi="Times New Roman" w:cs="Times New Roman"/>
          <w:sz w:val="24"/>
          <w:szCs w:val="24"/>
        </w:rPr>
      </w:pPr>
    </w:p>
    <w:p w14:paraId="7EA193E8" w14:textId="77777777" w:rsidR="00E67BF8" w:rsidRDefault="00E67BF8" w:rsidP="00E67BF8">
      <w:pPr>
        <w:spacing w:line="480" w:lineRule="auto"/>
        <w:jc w:val="both"/>
        <w:rPr>
          <w:rFonts w:ascii="Times New Roman" w:eastAsia="Times New Roman" w:hAnsi="Times New Roman" w:cs="Times New Roman"/>
          <w:sz w:val="24"/>
          <w:szCs w:val="24"/>
        </w:rPr>
      </w:pPr>
    </w:p>
    <w:p w14:paraId="76AA1DB8" w14:textId="77777777" w:rsidR="00E67BF8" w:rsidRDefault="00E67BF8" w:rsidP="00E67BF8">
      <w:pPr>
        <w:spacing w:line="480" w:lineRule="auto"/>
        <w:jc w:val="both"/>
        <w:rPr>
          <w:rFonts w:ascii="Times New Roman" w:eastAsia="Times New Roman" w:hAnsi="Times New Roman" w:cs="Times New Roman"/>
          <w:sz w:val="24"/>
          <w:szCs w:val="24"/>
        </w:rPr>
      </w:pPr>
    </w:p>
    <w:p w14:paraId="623385BA" w14:textId="77777777" w:rsidR="00E67BF8" w:rsidRDefault="00E67BF8" w:rsidP="00E67BF8">
      <w:pPr>
        <w:spacing w:line="480" w:lineRule="auto"/>
        <w:jc w:val="both"/>
        <w:rPr>
          <w:rFonts w:ascii="Times New Roman" w:eastAsia="Times New Roman" w:hAnsi="Times New Roman" w:cs="Times New Roman"/>
          <w:sz w:val="24"/>
          <w:szCs w:val="24"/>
        </w:rPr>
      </w:pPr>
    </w:p>
    <w:p w14:paraId="5ECFA9C1" w14:textId="77777777" w:rsidR="00E67BF8" w:rsidRDefault="00E67BF8" w:rsidP="00E67BF8">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6207FB16" w14:textId="77777777" w:rsidR="00E67BF8" w:rsidRPr="00C34E22" w:rsidRDefault="00E67BF8" w:rsidP="005D16D4">
      <w:pPr>
        <w:spacing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Abd El-Baky, H.H. &amp; El-</w:t>
      </w:r>
      <w:proofErr w:type="spellStart"/>
      <w:r w:rsidRPr="00C34E22">
        <w:rPr>
          <w:rFonts w:ascii="Times New Roman" w:eastAsia="Times New Roman" w:hAnsi="Times New Roman" w:cs="Times New Roman"/>
          <w:sz w:val="24"/>
          <w:szCs w:val="24"/>
        </w:rPr>
        <w:t>Baroty</w:t>
      </w:r>
      <w:proofErr w:type="spellEnd"/>
      <w:r w:rsidRPr="00C34E22">
        <w:rPr>
          <w:rFonts w:ascii="Times New Roman" w:eastAsia="Times New Roman" w:hAnsi="Times New Roman" w:cs="Times New Roman"/>
          <w:sz w:val="24"/>
          <w:szCs w:val="24"/>
        </w:rPr>
        <w:t>, G.S. (2013). Characterization of bioactive compounds from clove (</w:t>
      </w:r>
      <w:proofErr w:type="spellStart"/>
      <w:r w:rsidRPr="00C34E22">
        <w:rPr>
          <w:rFonts w:ascii="Times New Roman" w:eastAsia="Times New Roman" w:hAnsi="Times New Roman" w:cs="Times New Roman"/>
          <w:i/>
          <w:iCs/>
          <w:sz w:val="24"/>
          <w:szCs w:val="24"/>
        </w:rPr>
        <w:t>Syzygium</w:t>
      </w:r>
      <w:proofErr w:type="spellEnd"/>
      <w:r w:rsidRPr="00C34E22">
        <w:rPr>
          <w:rFonts w:ascii="Times New Roman" w:eastAsia="Times New Roman" w:hAnsi="Times New Roman" w:cs="Times New Roman"/>
          <w:i/>
          <w:iCs/>
          <w:sz w:val="24"/>
          <w:szCs w:val="24"/>
        </w:rPr>
        <w:t xml:space="preserve"> aromaticum</w:t>
      </w:r>
      <w:r w:rsidRPr="00C34E22">
        <w:rPr>
          <w:rFonts w:ascii="Times New Roman" w:eastAsia="Times New Roman" w:hAnsi="Times New Roman" w:cs="Times New Roman"/>
          <w:sz w:val="24"/>
          <w:szCs w:val="24"/>
        </w:rPr>
        <w:t xml:space="preserve"> L.). </w:t>
      </w:r>
      <w:r w:rsidRPr="00C34E22">
        <w:rPr>
          <w:rFonts w:ascii="Times New Roman" w:eastAsia="Times New Roman" w:hAnsi="Times New Roman" w:cs="Times New Roman"/>
          <w:i/>
          <w:iCs/>
          <w:sz w:val="24"/>
          <w:szCs w:val="24"/>
        </w:rPr>
        <w:t>African Journal of Pharmacy and Pharmacology</w:t>
      </w:r>
      <w:r w:rsidRPr="00C34E22">
        <w:rPr>
          <w:rFonts w:ascii="Times New Roman" w:eastAsia="Times New Roman" w:hAnsi="Times New Roman" w:cs="Times New Roman"/>
          <w:sz w:val="24"/>
          <w:szCs w:val="24"/>
        </w:rPr>
        <w:t>, 7(14), 763–770.</w:t>
      </w:r>
    </w:p>
    <w:p w14:paraId="67387546" w14:textId="77777777" w:rsidR="00E67BF8" w:rsidRPr="00C34E22" w:rsidRDefault="00E67BF8" w:rsidP="00D6718A">
      <w:pPr>
        <w:spacing w:line="240" w:lineRule="auto"/>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Adefolaju, T. &amp; </w:t>
      </w:r>
      <w:proofErr w:type="spellStart"/>
      <w:r w:rsidRPr="00C34E22">
        <w:rPr>
          <w:rFonts w:ascii="Times New Roman" w:eastAsia="Times New Roman" w:hAnsi="Times New Roman" w:cs="Times New Roman"/>
          <w:sz w:val="24"/>
          <w:szCs w:val="24"/>
        </w:rPr>
        <w:t>Bafor</w:t>
      </w:r>
      <w:proofErr w:type="spellEnd"/>
      <w:r w:rsidRPr="00C34E22">
        <w:rPr>
          <w:rFonts w:ascii="Times New Roman" w:eastAsia="Times New Roman" w:hAnsi="Times New Roman" w:cs="Times New Roman"/>
          <w:sz w:val="24"/>
          <w:szCs w:val="24"/>
        </w:rPr>
        <w:t xml:space="preserve">, E.E. (2018). Modulation of uterine contractility by herbal extracts: a review. </w:t>
      </w:r>
      <w:r w:rsidRPr="00C34E22">
        <w:rPr>
          <w:rFonts w:ascii="Times New Roman" w:eastAsia="Times New Roman" w:hAnsi="Times New Roman" w:cs="Times New Roman"/>
          <w:i/>
          <w:iCs/>
          <w:sz w:val="24"/>
          <w:szCs w:val="24"/>
        </w:rPr>
        <w:t>Journal of Ethnopharmacology</w:t>
      </w:r>
      <w:r w:rsidRPr="00C34E22">
        <w:rPr>
          <w:rFonts w:ascii="Times New Roman" w:eastAsia="Times New Roman" w:hAnsi="Times New Roman" w:cs="Times New Roman"/>
          <w:sz w:val="24"/>
          <w:szCs w:val="24"/>
        </w:rPr>
        <w:t>, 219, 297–309.</w:t>
      </w:r>
    </w:p>
    <w:p w14:paraId="6A675968" w14:textId="4A5D95E5" w:rsidR="00695105" w:rsidRPr="00C34E22" w:rsidRDefault="0069510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Adeyemi, O.O., et al. (2018). Effects of plant-derived compounds on uterine smooth muscle. </w:t>
      </w:r>
      <w:r w:rsidRPr="00C34E22">
        <w:rPr>
          <w:rFonts w:ascii="Times New Roman" w:eastAsia="Times New Roman" w:hAnsi="Times New Roman" w:cs="Times New Roman"/>
          <w:i/>
          <w:iCs/>
          <w:sz w:val="24"/>
          <w:szCs w:val="24"/>
        </w:rPr>
        <w:t>African Journal of Reproductive Health</w:t>
      </w:r>
      <w:r w:rsidRPr="00C34E22">
        <w:rPr>
          <w:rFonts w:ascii="Times New Roman" w:eastAsia="Times New Roman" w:hAnsi="Times New Roman" w:cs="Times New Roman"/>
          <w:sz w:val="24"/>
          <w:szCs w:val="24"/>
        </w:rPr>
        <w:t>, 22(4), 98–107.</w:t>
      </w:r>
    </w:p>
    <w:p w14:paraId="7BF7E90D"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Akdogan</w:t>
      </w:r>
      <w:proofErr w:type="spellEnd"/>
      <w:r w:rsidRPr="00C34E22">
        <w:rPr>
          <w:rFonts w:ascii="Times New Roman" w:eastAsia="Times New Roman" w:hAnsi="Times New Roman" w:cs="Times New Roman"/>
          <w:sz w:val="24"/>
          <w:szCs w:val="24"/>
        </w:rPr>
        <w:t>, M., Ozguner, M. &amp; Aydin, G. (2004). Effects of peppermint (</w:t>
      </w:r>
      <w:r w:rsidRPr="00C34E22">
        <w:rPr>
          <w:rFonts w:ascii="Times New Roman" w:eastAsia="Times New Roman" w:hAnsi="Times New Roman" w:cs="Times New Roman"/>
          <w:i/>
          <w:iCs/>
          <w:sz w:val="24"/>
          <w:szCs w:val="24"/>
        </w:rPr>
        <w:t>Mentha piperita</w:t>
      </w:r>
      <w:r w:rsidRPr="00C34E22">
        <w:rPr>
          <w:rFonts w:ascii="Times New Roman" w:eastAsia="Times New Roman" w:hAnsi="Times New Roman" w:cs="Times New Roman"/>
          <w:sz w:val="24"/>
          <w:szCs w:val="24"/>
        </w:rPr>
        <w:t xml:space="preserve">) on smooth muscle relaxation. </w:t>
      </w:r>
      <w:r w:rsidRPr="00C34E22">
        <w:rPr>
          <w:rFonts w:ascii="Times New Roman" w:eastAsia="Times New Roman" w:hAnsi="Times New Roman" w:cs="Times New Roman"/>
          <w:i/>
          <w:iCs/>
          <w:sz w:val="24"/>
          <w:szCs w:val="24"/>
        </w:rPr>
        <w:t>Phytotherapy Research</w:t>
      </w:r>
      <w:r w:rsidRPr="00C34E22">
        <w:rPr>
          <w:rFonts w:ascii="Times New Roman" w:eastAsia="Times New Roman" w:hAnsi="Times New Roman" w:cs="Times New Roman"/>
          <w:sz w:val="24"/>
          <w:szCs w:val="24"/>
        </w:rPr>
        <w:t>, 18(8), 623–626.</w:t>
      </w:r>
    </w:p>
    <w:p w14:paraId="70B483C4"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Ali, B., Al-Wabel, N.A., Shams, S. &amp; Ahamad, A. (2015). Essential oils used as tocolytic agents: pharmacological basis and clinical potential. </w:t>
      </w:r>
      <w:r w:rsidRPr="00C34E22">
        <w:rPr>
          <w:rFonts w:ascii="Times New Roman" w:eastAsia="Times New Roman" w:hAnsi="Times New Roman" w:cs="Times New Roman"/>
          <w:i/>
          <w:iCs/>
          <w:sz w:val="24"/>
          <w:szCs w:val="24"/>
        </w:rPr>
        <w:t>Phytomedicine</w:t>
      </w:r>
      <w:r w:rsidRPr="00C34E22">
        <w:rPr>
          <w:rFonts w:ascii="Times New Roman" w:eastAsia="Times New Roman" w:hAnsi="Times New Roman" w:cs="Times New Roman"/>
          <w:sz w:val="24"/>
          <w:szCs w:val="24"/>
        </w:rPr>
        <w:t>, 22(7–8), 631–638.</w:t>
      </w:r>
    </w:p>
    <w:p w14:paraId="1FE58DE7" w14:textId="38F4C9E0" w:rsidR="00695105" w:rsidRPr="00C34E22" w:rsidRDefault="0069510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Almeida, R.N. (2017). Phytochemicals and smooth muscle pharmacology. </w:t>
      </w:r>
      <w:r w:rsidRPr="00C34E22">
        <w:rPr>
          <w:rFonts w:ascii="Times New Roman" w:eastAsia="Times New Roman" w:hAnsi="Times New Roman" w:cs="Times New Roman"/>
          <w:i/>
          <w:iCs/>
          <w:sz w:val="24"/>
          <w:szCs w:val="24"/>
        </w:rPr>
        <w:t>Brazilian Journal of Pharmacognosy</w:t>
      </w:r>
      <w:r w:rsidRPr="00C34E22">
        <w:rPr>
          <w:rFonts w:ascii="Times New Roman" w:eastAsia="Times New Roman" w:hAnsi="Times New Roman" w:cs="Times New Roman"/>
          <w:sz w:val="24"/>
          <w:szCs w:val="24"/>
        </w:rPr>
        <w:t>, 27(1), 17–28.</w:t>
      </w:r>
    </w:p>
    <w:p w14:paraId="582FF3B5"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Aremu, A.O. &amp; Moyo, M. (2019). Antioxidant and antimicrobial activities of </w:t>
      </w:r>
      <w:proofErr w:type="spellStart"/>
      <w:r w:rsidRPr="00C34E22">
        <w:rPr>
          <w:rFonts w:ascii="Times New Roman" w:eastAsia="Times New Roman" w:hAnsi="Times New Roman" w:cs="Times New Roman"/>
          <w:i/>
          <w:iCs/>
          <w:sz w:val="24"/>
          <w:szCs w:val="24"/>
        </w:rPr>
        <w:t>Syzygium</w:t>
      </w:r>
      <w:proofErr w:type="spellEnd"/>
      <w:r w:rsidRPr="00C34E22">
        <w:rPr>
          <w:rFonts w:ascii="Times New Roman" w:eastAsia="Times New Roman" w:hAnsi="Times New Roman" w:cs="Times New Roman"/>
          <w:i/>
          <w:iCs/>
          <w:sz w:val="24"/>
          <w:szCs w:val="24"/>
        </w:rPr>
        <w:t xml:space="preserve"> aromaticum</w:t>
      </w:r>
      <w:r w:rsidRPr="00C34E22">
        <w:rPr>
          <w:rFonts w:ascii="Times New Roman" w:eastAsia="Times New Roman" w:hAnsi="Times New Roman" w:cs="Times New Roman"/>
          <w:sz w:val="24"/>
          <w:szCs w:val="24"/>
        </w:rPr>
        <w:t xml:space="preserve">: A review. </w:t>
      </w:r>
      <w:r w:rsidRPr="00C34E22">
        <w:rPr>
          <w:rFonts w:ascii="Times New Roman" w:eastAsia="Times New Roman" w:hAnsi="Times New Roman" w:cs="Times New Roman"/>
          <w:i/>
          <w:iCs/>
          <w:sz w:val="24"/>
          <w:szCs w:val="24"/>
        </w:rPr>
        <w:t>Food Chemistry</w:t>
      </w:r>
      <w:r w:rsidRPr="00C34E22">
        <w:rPr>
          <w:rFonts w:ascii="Times New Roman" w:eastAsia="Times New Roman" w:hAnsi="Times New Roman" w:cs="Times New Roman"/>
          <w:sz w:val="24"/>
          <w:szCs w:val="24"/>
        </w:rPr>
        <w:t>, 276, 475–485.</w:t>
      </w:r>
    </w:p>
    <w:p w14:paraId="42A54A2F"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Awang, D.V.C. (2002). Ginger (</w:t>
      </w:r>
      <w:r w:rsidRPr="00C34E22">
        <w:rPr>
          <w:rFonts w:ascii="Times New Roman" w:eastAsia="Times New Roman" w:hAnsi="Times New Roman" w:cs="Times New Roman"/>
          <w:i/>
          <w:iCs/>
          <w:sz w:val="24"/>
          <w:szCs w:val="24"/>
        </w:rPr>
        <w:t>Zingiber officinale</w:t>
      </w:r>
      <w:r w:rsidRPr="00C34E22">
        <w:rPr>
          <w:rFonts w:ascii="Times New Roman" w:eastAsia="Times New Roman" w:hAnsi="Times New Roman" w:cs="Times New Roman"/>
          <w:sz w:val="24"/>
          <w:szCs w:val="24"/>
        </w:rPr>
        <w:t xml:space="preserve">): A review of its medicinal properties. </w:t>
      </w:r>
      <w:proofErr w:type="spellStart"/>
      <w:r w:rsidRPr="00C34E22">
        <w:rPr>
          <w:rFonts w:ascii="Times New Roman" w:eastAsia="Times New Roman" w:hAnsi="Times New Roman" w:cs="Times New Roman"/>
          <w:i/>
          <w:iCs/>
          <w:sz w:val="24"/>
          <w:szCs w:val="24"/>
        </w:rPr>
        <w:t>HerbalGram</w:t>
      </w:r>
      <w:proofErr w:type="spellEnd"/>
      <w:r w:rsidRPr="00C34E22">
        <w:rPr>
          <w:rFonts w:ascii="Times New Roman" w:eastAsia="Times New Roman" w:hAnsi="Times New Roman" w:cs="Times New Roman"/>
          <w:sz w:val="24"/>
          <w:szCs w:val="24"/>
        </w:rPr>
        <w:t>, 56, 1–14.</w:t>
      </w:r>
    </w:p>
    <w:p w14:paraId="5A1BC856"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Bafor</w:t>
      </w:r>
      <w:proofErr w:type="spellEnd"/>
      <w:r w:rsidRPr="00C34E22">
        <w:rPr>
          <w:rFonts w:ascii="Times New Roman" w:eastAsia="Times New Roman" w:hAnsi="Times New Roman" w:cs="Times New Roman"/>
          <w:sz w:val="24"/>
          <w:szCs w:val="24"/>
        </w:rPr>
        <w:t xml:space="preserve">, E.E. &amp; </w:t>
      </w:r>
      <w:proofErr w:type="spellStart"/>
      <w:r w:rsidRPr="00C34E22">
        <w:rPr>
          <w:rFonts w:ascii="Times New Roman" w:eastAsia="Times New Roman" w:hAnsi="Times New Roman" w:cs="Times New Roman"/>
          <w:sz w:val="24"/>
          <w:szCs w:val="24"/>
        </w:rPr>
        <w:t>Emiloju</w:t>
      </w:r>
      <w:proofErr w:type="spellEnd"/>
      <w:r w:rsidRPr="00C34E22">
        <w:rPr>
          <w:rFonts w:ascii="Times New Roman" w:eastAsia="Times New Roman" w:hAnsi="Times New Roman" w:cs="Times New Roman"/>
          <w:sz w:val="24"/>
          <w:szCs w:val="24"/>
        </w:rPr>
        <w:t xml:space="preserve">, O.C. (2019). Evaluation of uterine relaxant activity of plant extracts using organ bath studies. </w:t>
      </w:r>
      <w:r w:rsidRPr="00C34E22">
        <w:rPr>
          <w:rFonts w:ascii="Times New Roman" w:eastAsia="Times New Roman" w:hAnsi="Times New Roman" w:cs="Times New Roman"/>
          <w:i/>
          <w:iCs/>
          <w:sz w:val="24"/>
          <w:szCs w:val="24"/>
        </w:rPr>
        <w:t>African Journal of Biomedical Research</w:t>
      </w:r>
      <w:r w:rsidRPr="00C34E22">
        <w:rPr>
          <w:rFonts w:ascii="Times New Roman" w:eastAsia="Times New Roman" w:hAnsi="Times New Roman" w:cs="Times New Roman"/>
          <w:sz w:val="24"/>
          <w:szCs w:val="24"/>
        </w:rPr>
        <w:t>, 22(1), 33–40.</w:t>
      </w:r>
    </w:p>
    <w:p w14:paraId="76E16E38"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Bafor</w:t>
      </w:r>
      <w:proofErr w:type="spellEnd"/>
      <w:r w:rsidRPr="00C34E22">
        <w:rPr>
          <w:rFonts w:ascii="Times New Roman" w:eastAsia="Times New Roman" w:hAnsi="Times New Roman" w:cs="Times New Roman"/>
          <w:sz w:val="24"/>
          <w:szCs w:val="24"/>
        </w:rPr>
        <w:t xml:space="preserve">, E.E., Omoruyi, S.I. &amp; Ighodaro, O.M. (2020). Effects of medicinal plant extracts on isolated uterine tissue. </w:t>
      </w:r>
      <w:r w:rsidRPr="00C34E22">
        <w:rPr>
          <w:rFonts w:ascii="Times New Roman" w:eastAsia="Times New Roman" w:hAnsi="Times New Roman" w:cs="Times New Roman"/>
          <w:i/>
          <w:iCs/>
          <w:sz w:val="24"/>
          <w:szCs w:val="24"/>
        </w:rPr>
        <w:t>Journal of Reproductive Pharmacology</w:t>
      </w:r>
      <w:r w:rsidRPr="00C34E22">
        <w:rPr>
          <w:rFonts w:ascii="Times New Roman" w:eastAsia="Times New Roman" w:hAnsi="Times New Roman" w:cs="Times New Roman"/>
          <w:sz w:val="24"/>
          <w:szCs w:val="24"/>
        </w:rPr>
        <w:t>, 8(2), 121–129.</w:t>
      </w:r>
    </w:p>
    <w:p w14:paraId="414E5886" w14:textId="77777777" w:rsidR="00E67BF8"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Batiha</w:t>
      </w:r>
      <w:proofErr w:type="spellEnd"/>
      <w:r w:rsidRPr="00C34E22">
        <w:rPr>
          <w:rFonts w:ascii="Times New Roman" w:eastAsia="Times New Roman" w:hAnsi="Times New Roman" w:cs="Times New Roman"/>
          <w:sz w:val="24"/>
          <w:szCs w:val="24"/>
        </w:rPr>
        <w:t xml:space="preserve">, G.E., </w:t>
      </w:r>
      <w:proofErr w:type="spellStart"/>
      <w:r w:rsidRPr="00C34E22">
        <w:rPr>
          <w:rFonts w:ascii="Times New Roman" w:eastAsia="Times New Roman" w:hAnsi="Times New Roman" w:cs="Times New Roman"/>
          <w:sz w:val="24"/>
          <w:szCs w:val="24"/>
        </w:rPr>
        <w:t>Beshbishy</w:t>
      </w:r>
      <w:proofErr w:type="spellEnd"/>
      <w:r w:rsidRPr="00C34E22">
        <w:rPr>
          <w:rFonts w:ascii="Times New Roman" w:eastAsia="Times New Roman" w:hAnsi="Times New Roman" w:cs="Times New Roman"/>
          <w:sz w:val="24"/>
          <w:szCs w:val="24"/>
        </w:rPr>
        <w:t xml:space="preserve">, A.M., Wasef, L.G. et al. (2020). Chemical composition and biological activities of clove essential oil. </w:t>
      </w:r>
      <w:r w:rsidRPr="00C34E22">
        <w:rPr>
          <w:rFonts w:ascii="Times New Roman" w:eastAsia="Times New Roman" w:hAnsi="Times New Roman" w:cs="Times New Roman"/>
          <w:i/>
          <w:iCs/>
          <w:sz w:val="24"/>
          <w:szCs w:val="24"/>
        </w:rPr>
        <w:t>Molecules</w:t>
      </w:r>
      <w:r w:rsidRPr="00C34E22">
        <w:rPr>
          <w:rFonts w:ascii="Times New Roman" w:eastAsia="Times New Roman" w:hAnsi="Times New Roman" w:cs="Times New Roman"/>
          <w:sz w:val="24"/>
          <w:szCs w:val="24"/>
        </w:rPr>
        <w:t>, 25(21), 1–19.</w:t>
      </w:r>
    </w:p>
    <w:p w14:paraId="10D017A2" w14:textId="59F56BA0" w:rsidR="00BC45CB"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BC45CB">
        <w:rPr>
          <w:rFonts w:ascii="Times New Roman" w:eastAsia="Times New Roman" w:hAnsi="Times New Roman" w:cs="Times New Roman"/>
          <w:sz w:val="24"/>
          <w:szCs w:val="24"/>
        </w:rPr>
        <w:t>Batiha</w:t>
      </w:r>
      <w:proofErr w:type="spellEnd"/>
      <w:r w:rsidRPr="00BC45CB">
        <w:rPr>
          <w:rFonts w:ascii="Times New Roman" w:eastAsia="Times New Roman" w:hAnsi="Times New Roman" w:cs="Times New Roman"/>
          <w:sz w:val="24"/>
          <w:szCs w:val="24"/>
        </w:rPr>
        <w:t xml:space="preserve">, G.E.-S., Wasef, L.A., </w:t>
      </w:r>
      <w:proofErr w:type="spellStart"/>
      <w:r w:rsidRPr="00BC45CB">
        <w:rPr>
          <w:rFonts w:ascii="Times New Roman" w:eastAsia="Times New Roman" w:hAnsi="Times New Roman" w:cs="Times New Roman"/>
          <w:sz w:val="24"/>
          <w:szCs w:val="24"/>
        </w:rPr>
        <w:t>Beshbishy</w:t>
      </w:r>
      <w:proofErr w:type="spellEnd"/>
      <w:r w:rsidRPr="00BC45CB">
        <w:rPr>
          <w:rFonts w:ascii="Times New Roman" w:eastAsia="Times New Roman" w:hAnsi="Times New Roman" w:cs="Times New Roman"/>
          <w:sz w:val="24"/>
          <w:szCs w:val="24"/>
        </w:rPr>
        <w:t xml:space="preserve">, A.M., El-Hack, M.E.A., Taha, A.E., Al-Sagan, A.A., et al., 2020. </w:t>
      </w:r>
      <w:r w:rsidRPr="00BC45CB">
        <w:rPr>
          <w:rFonts w:ascii="Times New Roman" w:eastAsia="Times New Roman" w:hAnsi="Times New Roman" w:cs="Times New Roman"/>
          <w:i/>
          <w:iCs/>
          <w:sz w:val="24"/>
          <w:szCs w:val="24"/>
        </w:rPr>
        <w:t>Phytochemistry, pharmacology, and therapeutic potential of clove (</w:t>
      </w:r>
      <w:proofErr w:type="spellStart"/>
      <w:r w:rsidRPr="00BC45CB">
        <w:rPr>
          <w:rFonts w:ascii="Times New Roman" w:eastAsia="Times New Roman" w:hAnsi="Times New Roman" w:cs="Times New Roman"/>
          <w:i/>
          <w:iCs/>
          <w:sz w:val="24"/>
          <w:szCs w:val="24"/>
        </w:rPr>
        <w:t>Syzygium</w:t>
      </w:r>
      <w:proofErr w:type="spellEnd"/>
      <w:r w:rsidRPr="00BC45CB">
        <w:rPr>
          <w:rFonts w:ascii="Times New Roman" w:eastAsia="Times New Roman" w:hAnsi="Times New Roman" w:cs="Times New Roman"/>
          <w:i/>
          <w:iCs/>
          <w:sz w:val="24"/>
          <w:szCs w:val="24"/>
        </w:rPr>
        <w:t xml:space="preserve"> aromaticum): A comprehensive review</w:t>
      </w:r>
      <w:r w:rsidRPr="00BC45CB">
        <w:rPr>
          <w:rFonts w:ascii="Times New Roman" w:eastAsia="Times New Roman" w:hAnsi="Times New Roman" w:cs="Times New Roman"/>
          <w:sz w:val="24"/>
          <w:szCs w:val="24"/>
        </w:rPr>
        <w:t>. Biomolecules, 10(11), p.1476.</w:t>
      </w:r>
    </w:p>
    <w:p w14:paraId="75A6E205"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Bent, S. (2008). Herbal medicine in the United States: Review of efficacy, safety, and regulation. </w:t>
      </w:r>
      <w:r w:rsidRPr="00C34E22">
        <w:rPr>
          <w:rFonts w:ascii="Times New Roman" w:eastAsia="Times New Roman" w:hAnsi="Times New Roman" w:cs="Times New Roman"/>
          <w:i/>
          <w:iCs/>
          <w:sz w:val="24"/>
          <w:szCs w:val="24"/>
        </w:rPr>
        <w:t>JAMA</w:t>
      </w:r>
      <w:r w:rsidRPr="00C34E22">
        <w:rPr>
          <w:rFonts w:ascii="Times New Roman" w:eastAsia="Times New Roman" w:hAnsi="Times New Roman" w:cs="Times New Roman"/>
          <w:sz w:val="24"/>
          <w:szCs w:val="24"/>
        </w:rPr>
        <w:t>, 299(13), 1567–1576.</w:t>
      </w:r>
    </w:p>
    <w:p w14:paraId="4590497B" w14:textId="3C5AC13A" w:rsidR="00695105" w:rsidRPr="00C34E22" w:rsidRDefault="00695105" w:rsidP="005D16D4">
      <w:pPr>
        <w:spacing w:afterLines="160" w:after="384" w:line="240" w:lineRule="auto"/>
        <w:ind w:hanging="360"/>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lastRenderedPageBreak/>
        <w:t xml:space="preserve">Bhowmik, D., et al. (2012). Medicinal uses of clove: An overview. </w:t>
      </w:r>
      <w:r w:rsidRPr="00C34E22">
        <w:rPr>
          <w:rFonts w:ascii="Times New Roman" w:eastAsia="Times New Roman" w:hAnsi="Times New Roman" w:cs="Times New Roman"/>
          <w:i/>
          <w:iCs/>
          <w:sz w:val="24"/>
          <w:szCs w:val="24"/>
        </w:rPr>
        <w:t>Journal of Natural Remedies</w:t>
      </w:r>
      <w:r w:rsidRPr="00C34E22">
        <w:rPr>
          <w:rFonts w:ascii="Times New Roman" w:eastAsia="Times New Roman" w:hAnsi="Times New Roman" w:cs="Times New Roman"/>
          <w:sz w:val="24"/>
          <w:szCs w:val="24"/>
        </w:rPr>
        <w:t>, 12(2), 90–97.</w:t>
      </w:r>
      <w:r w:rsidRPr="00C34E22">
        <w:rPr>
          <w:rFonts w:ascii="Times New Roman" w:eastAsia="Times New Roman" w:hAnsi="Times New Roman" w:cs="Times New Roman"/>
          <w:sz w:val="24"/>
          <w:szCs w:val="24"/>
        </w:rPr>
        <w:br/>
        <w:t xml:space="preserve">Boehm, C.R. &amp; Blackwell, C. (2020). Calcium signaling and uterine contractility. </w:t>
      </w:r>
      <w:r w:rsidRPr="00C34E22">
        <w:rPr>
          <w:rFonts w:ascii="Times New Roman" w:eastAsia="Times New Roman" w:hAnsi="Times New Roman" w:cs="Times New Roman"/>
          <w:i/>
          <w:iCs/>
          <w:sz w:val="24"/>
          <w:szCs w:val="24"/>
        </w:rPr>
        <w:t>Reproductive Sciences</w:t>
      </w:r>
      <w:r w:rsidRPr="00C34E22">
        <w:rPr>
          <w:rFonts w:ascii="Times New Roman" w:eastAsia="Times New Roman" w:hAnsi="Times New Roman" w:cs="Times New Roman"/>
          <w:sz w:val="24"/>
          <w:szCs w:val="24"/>
        </w:rPr>
        <w:t>, 27(5), 1141–1154.</w:t>
      </w:r>
    </w:p>
    <w:p w14:paraId="2DB99918" w14:textId="77777777"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Bulletti</w:t>
      </w:r>
      <w:proofErr w:type="spellEnd"/>
      <w:r w:rsidRPr="00C34E22">
        <w:rPr>
          <w:rFonts w:ascii="Times New Roman" w:eastAsia="Times New Roman" w:hAnsi="Times New Roman" w:cs="Times New Roman"/>
          <w:sz w:val="24"/>
          <w:szCs w:val="24"/>
        </w:rPr>
        <w:t xml:space="preserve">, C., De Ziegler, D., Polli, V. &amp; </w:t>
      </w:r>
      <w:proofErr w:type="spellStart"/>
      <w:r w:rsidRPr="00C34E22">
        <w:rPr>
          <w:rFonts w:ascii="Times New Roman" w:eastAsia="Times New Roman" w:hAnsi="Times New Roman" w:cs="Times New Roman"/>
          <w:sz w:val="24"/>
          <w:szCs w:val="24"/>
        </w:rPr>
        <w:t>Flamigni</w:t>
      </w:r>
      <w:proofErr w:type="spellEnd"/>
      <w:r w:rsidRPr="00C34E22">
        <w:rPr>
          <w:rFonts w:ascii="Times New Roman" w:eastAsia="Times New Roman" w:hAnsi="Times New Roman" w:cs="Times New Roman"/>
          <w:sz w:val="24"/>
          <w:szCs w:val="24"/>
        </w:rPr>
        <w:t>, C. (2000) Uterine contractility during the menstrual cycle. Human Reproduction, 15(suppl_1), pp. 81-89.</w:t>
      </w:r>
    </w:p>
    <w:p w14:paraId="7AA88314" w14:textId="0058748D"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Bulletti</w:t>
      </w:r>
      <w:proofErr w:type="spellEnd"/>
      <w:r w:rsidRPr="00C34E22">
        <w:rPr>
          <w:rFonts w:ascii="Times New Roman" w:eastAsia="Times New Roman" w:hAnsi="Times New Roman" w:cs="Times New Roman"/>
          <w:sz w:val="24"/>
          <w:szCs w:val="24"/>
        </w:rPr>
        <w:t xml:space="preserve">, C., De Ziegler, D., Polli, V., O'Connor, A.M. &amp; </w:t>
      </w:r>
      <w:proofErr w:type="spellStart"/>
      <w:r w:rsidRPr="00C34E22">
        <w:rPr>
          <w:rFonts w:ascii="Times New Roman" w:eastAsia="Times New Roman" w:hAnsi="Times New Roman" w:cs="Times New Roman"/>
          <w:sz w:val="24"/>
          <w:szCs w:val="24"/>
        </w:rPr>
        <w:t>Flamigni</w:t>
      </w:r>
      <w:proofErr w:type="spellEnd"/>
      <w:r w:rsidRPr="00C34E22">
        <w:rPr>
          <w:rFonts w:ascii="Times New Roman" w:eastAsia="Times New Roman" w:hAnsi="Times New Roman" w:cs="Times New Roman"/>
          <w:sz w:val="24"/>
          <w:szCs w:val="24"/>
        </w:rPr>
        <w:t>, C. (</w:t>
      </w:r>
      <w:r w:rsidR="00D6718A" w:rsidRPr="00C34E22">
        <w:rPr>
          <w:rFonts w:ascii="Times New Roman" w:eastAsia="Times New Roman" w:hAnsi="Times New Roman" w:cs="Times New Roman"/>
          <w:sz w:val="24"/>
          <w:szCs w:val="24"/>
        </w:rPr>
        <w:t>2008</w:t>
      </w:r>
      <w:r w:rsidRPr="00C34E22">
        <w:rPr>
          <w:rFonts w:ascii="Times New Roman" w:eastAsia="Times New Roman" w:hAnsi="Times New Roman" w:cs="Times New Roman"/>
          <w:sz w:val="24"/>
          <w:szCs w:val="24"/>
        </w:rPr>
        <w:t>) The electromechanical activities of human uteri during extra-corporeal perfusion with ovarian steroids. Human Reproduction, 8(7), pp. 1109-1113.</w:t>
      </w:r>
    </w:p>
    <w:p w14:paraId="64869032" w14:textId="08A42964" w:rsidR="00622F21"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Burbach, J.P.H., Young, L.J. &amp; Russell, J.A. (2006) Oxytocin synthesis, secretion and reproduction. In: </w:t>
      </w:r>
      <w:proofErr w:type="spellStart"/>
      <w:r w:rsidRPr="00C34E22">
        <w:rPr>
          <w:rFonts w:ascii="Times New Roman" w:eastAsia="Times New Roman" w:hAnsi="Times New Roman" w:cs="Times New Roman"/>
          <w:sz w:val="24"/>
          <w:szCs w:val="24"/>
        </w:rPr>
        <w:t>Knobil</w:t>
      </w:r>
      <w:proofErr w:type="spellEnd"/>
      <w:r w:rsidRPr="00C34E22">
        <w:rPr>
          <w:rFonts w:ascii="Times New Roman" w:eastAsia="Times New Roman" w:hAnsi="Times New Roman" w:cs="Times New Roman"/>
          <w:sz w:val="24"/>
          <w:szCs w:val="24"/>
        </w:rPr>
        <w:t xml:space="preserve"> and Neill’s Physiology of Reproduction. 3rd </w:t>
      </w:r>
      <w:proofErr w:type="spellStart"/>
      <w:r w:rsidRPr="00C34E22">
        <w:rPr>
          <w:rFonts w:ascii="Times New Roman" w:eastAsia="Times New Roman" w:hAnsi="Times New Roman" w:cs="Times New Roman"/>
          <w:sz w:val="24"/>
          <w:szCs w:val="24"/>
        </w:rPr>
        <w:t>edn</w:t>
      </w:r>
      <w:proofErr w:type="spellEnd"/>
      <w:r w:rsidRPr="00C34E22">
        <w:rPr>
          <w:rFonts w:ascii="Times New Roman" w:eastAsia="Times New Roman" w:hAnsi="Times New Roman" w:cs="Times New Roman"/>
          <w:sz w:val="24"/>
          <w:szCs w:val="24"/>
        </w:rPr>
        <w:t>. Elsevier, pp. 3055-3128.</w:t>
      </w:r>
      <w:r w:rsidR="00BC45CB">
        <w:rPr>
          <w:rFonts w:ascii="Times New Roman" w:eastAsia="Times New Roman" w:hAnsi="Times New Roman" w:cs="Times New Roman"/>
          <w:sz w:val="24"/>
          <w:szCs w:val="24"/>
        </w:rPr>
        <w:t xml:space="preserve"> </w:t>
      </w:r>
    </w:p>
    <w:p w14:paraId="15F5678E" w14:textId="79592F51" w:rsidR="00BC45CB"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Byers, S.L., Wiles, M.V., Dunn, S.L. and Taft, R.A., 2012. </w:t>
      </w:r>
      <w:r w:rsidRPr="00BC45CB">
        <w:rPr>
          <w:rFonts w:ascii="Times New Roman" w:eastAsia="Times New Roman" w:hAnsi="Times New Roman" w:cs="Times New Roman"/>
          <w:i/>
          <w:iCs/>
          <w:sz w:val="24"/>
          <w:szCs w:val="24"/>
        </w:rPr>
        <w:t>Mouse estrous cycle identification tool and its impact on reproducibility of research</w:t>
      </w:r>
      <w:r w:rsidRPr="00BC45CB">
        <w:rPr>
          <w:rFonts w:ascii="Times New Roman" w:eastAsia="Times New Roman" w:hAnsi="Times New Roman" w:cs="Times New Roman"/>
          <w:sz w:val="24"/>
          <w:szCs w:val="24"/>
        </w:rPr>
        <w:t>. Biology of Reproduction, 87(6), p.151.</w:t>
      </w:r>
    </w:p>
    <w:p w14:paraId="0FAD0A7D" w14:textId="7C78063E" w:rsidR="00BC45CB"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Calixto, J.B. (2019). The role of natural products in modern drug discovery. </w:t>
      </w:r>
      <w:r w:rsidRPr="00C34E22">
        <w:rPr>
          <w:rFonts w:ascii="Times New Roman" w:eastAsia="Times New Roman" w:hAnsi="Times New Roman" w:cs="Times New Roman"/>
          <w:i/>
          <w:iCs/>
          <w:sz w:val="24"/>
          <w:szCs w:val="24"/>
        </w:rPr>
        <w:t>Brazilian Journal of Medical and Biological Research</w:t>
      </w:r>
      <w:r w:rsidRPr="00C34E22">
        <w:rPr>
          <w:rFonts w:ascii="Times New Roman" w:eastAsia="Times New Roman" w:hAnsi="Times New Roman" w:cs="Times New Roman"/>
          <w:sz w:val="24"/>
          <w:szCs w:val="24"/>
        </w:rPr>
        <w:t>, 52(3), 1–11</w:t>
      </w:r>
    </w:p>
    <w:p w14:paraId="087F58D6" w14:textId="56692982" w:rsidR="00695105"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Chan, K. (2015). Quality control of herbal medicines. </w:t>
      </w:r>
      <w:r w:rsidRPr="00C34E22">
        <w:rPr>
          <w:rFonts w:ascii="Times New Roman" w:eastAsia="Times New Roman" w:hAnsi="Times New Roman" w:cs="Times New Roman"/>
          <w:i/>
          <w:iCs/>
          <w:sz w:val="24"/>
          <w:szCs w:val="24"/>
        </w:rPr>
        <w:t>Journal of Ethnopharmacology</w:t>
      </w:r>
      <w:r w:rsidRPr="00C34E22">
        <w:rPr>
          <w:rFonts w:ascii="Times New Roman" w:eastAsia="Times New Roman" w:hAnsi="Times New Roman" w:cs="Times New Roman"/>
          <w:sz w:val="24"/>
          <w:szCs w:val="24"/>
        </w:rPr>
        <w:t>, 140(3), 451–458.</w:t>
      </w:r>
    </w:p>
    <w:p w14:paraId="46CDB1F2" w14:textId="49DAF002" w:rsidR="00BC45CB"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Cora, M.C., Kooistra, L. and Travlos, G., 2015. </w:t>
      </w:r>
      <w:r w:rsidRPr="00BC45CB">
        <w:rPr>
          <w:rFonts w:ascii="Times New Roman" w:eastAsia="Times New Roman" w:hAnsi="Times New Roman" w:cs="Times New Roman"/>
          <w:i/>
          <w:iCs/>
          <w:sz w:val="24"/>
          <w:szCs w:val="24"/>
        </w:rPr>
        <w:t>Vaginal cytology of the laboratory rat and mouse: Review and criteria for the staging of the estrous cycle</w:t>
      </w:r>
      <w:r w:rsidRPr="00BC45CB">
        <w:rPr>
          <w:rFonts w:ascii="Times New Roman" w:eastAsia="Times New Roman" w:hAnsi="Times New Roman" w:cs="Times New Roman"/>
          <w:sz w:val="24"/>
          <w:szCs w:val="24"/>
        </w:rPr>
        <w:t>. Toxicologic Pathology, 43(6), pp.776–793</w:t>
      </w:r>
    </w:p>
    <w:p w14:paraId="086CA080" w14:textId="5D2782A1" w:rsidR="00BC45CB" w:rsidRPr="00BC45CB"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Crowther, C.A., Hiller, J.E., Doyle, L.W. and Haslam, R.R., 2002. </w:t>
      </w:r>
      <w:r w:rsidRPr="00BC45CB">
        <w:rPr>
          <w:rFonts w:ascii="Times New Roman" w:eastAsia="Times New Roman" w:hAnsi="Times New Roman" w:cs="Times New Roman"/>
          <w:i/>
          <w:iCs/>
          <w:sz w:val="24"/>
          <w:szCs w:val="24"/>
        </w:rPr>
        <w:t xml:space="preserve">Betamimetics for inhibiting preterm </w:t>
      </w:r>
      <w:proofErr w:type="spellStart"/>
      <w:r w:rsidRPr="00BC45CB">
        <w:rPr>
          <w:rFonts w:ascii="Times New Roman" w:eastAsia="Times New Roman" w:hAnsi="Times New Roman" w:cs="Times New Roman"/>
          <w:i/>
          <w:iCs/>
          <w:sz w:val="24"/>
          <w:szCs w:val="24"/>
        </w:rPr>
        <w:t>labour</w:t>
      </w:r>
      <w:proofErr w:type="spellEnd"/>
      <w:r w:rsidRPr="00BC45CB">
        <w:rPr>
          <w:rFonts w:ascii="Times New Roman" w:eastAsia="Times New Roman" w:hAnsi="Times New Roman" w:cs="Times New Roman"/>
          <w:sz w:val="24"/>
          <w:szCs w:val="24"/>
        </w:rPr>
        <w:t>. Cochrane Database of Systematic Reviews, (1), CD004352.</w:t>
      </w:r>
    </w:p>
    <w:p w14:paraId="6382A726" w14:textId="5A58E224" w:rsidR="00BC45CB"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 Cunha, G.R., 2004. </w:t>
      </w:r>
      <w:r w:rsidRPr="00BC45CB">
        <w:rPr>
          <w:rFonts w:ascii="Times New Roman" w:eastAsia="Times New Roman" w:hAnsi="Times New Roman" w:cs="Times New Roman"/>
          <w:i/>
          <w:iCs/>
          <w:sz w:val="24"/>
          <w:szCs w:val="24"/>
        </w:rPr>
        <w:t>The human and mouse urogenital tracts: Developmental perspectives and applications</w:t>
      </w:r>
      <w:r w:rsidRPr="00BC45CB">
        <w:rPr>
          <w:rFonts w:ascii="Times New Roman" w:eastAsia="Times New Roman" w:hAnsi="Times New Roman" w:cs="Times New Roman"/>
          <w:sz w:val="24"/>
          <w:szCs w:val="24"/>
        </w:rPr>
        <w:t>. International Journal of Developmental Biology, 48(2-3), pp.165–177.</w:t>
      </w:r>
    </w:p>
    <w:p w14:paraId="44FDEE77" w14:textId="1D2C4AE7"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Di Renzo, G.C., Cabero Roura, L., </w:t>
      </w:r>
      <w:proofErr w:type="spellStart"/>
      <w:r w:rsidRPr="00C34E22">
        <w:rPr>
          <w:rFonts w:ascii="Times New Roman" w:eastAsia="Times New Roman" w:hAnsi="Times New Roman" w:cs="Times New Roman"/>
          <w:sz w:val="24"/>
          <w:szCs w:val="24"/>
        </w:rPr>
        <w:t>Facchinetti</w:t>
      </w:r>
      <w:proofErr w:type="spellEnd"/>
      <w:r w:rsidRPr="00C34E22">
        <w:rPr>
          <w:rFonts w:ascii="Times New Roman" w:eastAsia="Times New Roman" w:hAnsi="Times New Roman" w:cs="Times New Roman"/>
          <w:sz w:val="24"/>
          <w:szCs w:val="24"/>
        </w:rPr>
        <w:t xml:space="preserve">, F., Helmer, H., </w:t>
      </w:r>
      <w:proofErr w:type="spellStart"/>
      <w:r w:rsidRPr="00C34E22">
        <w:rPr>
          <w:rFonts w:ascii="Times New Roman" w:eastAsia="Times New Roman" w:hAnsi="Times New Roman" w:cs="Times New Roman"/>
          <w:sz w:val="24"/>
          <w:szCs w:val="24"/>
        </w:rPr>
        <w:t>Hubinont</w:t>
      </w:r>
      <w:proofErr w:type="spellEnd"/>
      <w:r w:rsidRPr="00C34E22">
        <w:rPr>
          <w:rFonts w:ascii="Times New Roman" w:eastAsia="Times New Roman" w:hAnsi="Times New Roman" w:cs="Times New Roman"/>
          <w:sz w:val="24"/>
          <w:szCs w:val="24"/>
        </w:rPr>
        <w:t>, C., Jacobsson, B., Jørgensen, J.S., Lamont, R.F., Mikhailov, A., Papantoniou, N., Radzinsky, V., Shennan, A., Ville, Y., Wielgos, M. &amp; Visser, G.H.A. (2017) Preterm Labor and Birth Management: Recommendations from the European Association of Perinatal Medicine. Journal of Maternal-Fetal &amp; Neonatal Medicine, 30(17), pp. 2011-2030.</w:t>
      </w:r>
    </w:p>
    <w:p w14:paraId="2BC9EB03" w14:textId="1EE86FFF" w:rsidR="00E67BF8"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Dlamini, N., </w:t>
      </w:r>
      <w:proofErr w:type="spellStart"/>
      <w:r w:rsidRPr="00C34E22">
        <w:rPr>
          <w:rFonts w:ascii="Times New Roman" w:eastAsia="Times New Roman" w:hAnsi="Times New Roman" w:cs="Times New Roman"/>
          <w:sz w:val="24"/>
          <w:szCs w:val="24"/>
        </w:rPr>
        <w:t>Ekor</w:t>
      </w:r>
      <w:proofErr w:type="spellEnd"/>
      <w:r w:rsidRPr="00C34E22">
        <w:rPr>
          <w:rFonts w:ascii="Times New Roman" w:eastAsia="Times New Roman" w:hAnsi="Times New Roman" w:cs="Times New Roman"/>
          <w:sz w:val="24"/>
          <w:szCs w:val="24"/>
        </w:rPr>
        <w:t xml:space="preserve">, M. &amp; Oladipupo, F. (2017). Safety of herbal medicines: Regulatory perspectives. </w:t>
      </w:r>
      <w:r w:rsidRPr="00C34E22">
        <w:rPr>
          <w:rFonts w:ascii="Times New Roman" w:eastAsia="Times New Roman" w:hAnsi="Times New Roman" w:cs="Times New Roman"/>
          <w:i/>
          <w:iCs/>
          <w:sz w:val="24"/>
          <w:szCs w:val="24"/>
        </w:rPr>
        <w:t>African Journal of Traditional, Complementary and Alternative Medicines</w:t>
      </w:r>
      <w:r w:rsidRPr="00C34E22">
        <w:rPr>
          <w:rFonts w:ascii="Times New Roman" w:eastAsia="Times New Roman" w:hAnsi="Times New Roman" w:cs="Times New Roman"/>
          <w:sz w:val="24"/>
          <w:szCs w:val="24"/>
        </w:rPr>
        <w:t>, 14(2), 91–103.</w:t>
      </w:r>
      <w:r w:rsidR="00BC45CB">
        <w:rPr>
          <w:rFonts w:ascii="Times New Roman" w:eastAsia="Times New Roman" w:hAnsi="Times New Roman" w:cs="Times New Roman"/>
          <w:sz w:val="24"/>
          <w:szCs w:val="24"/>
        </w:rPr>
        <w:t xml:space="preserve"> </w:t>
      </w:r>
    </w:p>
    <w:p w14:paraId="4D54EDB7" w14:textId="35DEB50A" w:rsidR="00BC45CB"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lastRenderedPageBreak/>
        <w:t xml:space="preserve">Dodd, J.M., Crowther, C.A., Haslam, R.R. and Hiller, J.E., 2003. </w:t>
      </w:r>
      <w:r w:rsidRPr="00BC45CB">
        <w:rPr>
          <w:rFonts w:ascii="Times New Roman" w:eastAsia="Times New Roman" w:hAnsi="Times New Roman" w:cs="Times New Roman"/>
          <w:i/>
          <w:iCs/>
          <w:sz w:val="24"/>
          <w:szCs w:val="24"/>
        </w:rPr>
        <w:t>Maternal and neonatal effects of tocolytics in preterm labor: Systematic review</w:t>
      </w:r>
      <w:r w:rsidRPr="00BC45CB">
        <w:rPr>
          <w:rFonts w:ascii="Times New Roman" w:eastAsia="Times New Roman" w:hAnsi="Times New Roman" w:cs="Times New Roman"/>
          <w:sz w:val="24"/>
          <w:szCs w:val="24"/>
        </w:rPr>
        <w:t>. BJOG, 110(10), pp.947–955.</w:t>
      </w:r>
    </w:p>
    <w:p w14:paraId="7C4997C5"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Ekor</w:t>
      </w:r>
      <w:proofErr w:type="spellEnd"/>
      <w:r w:rsidRPr="00C34E22">
        <w:rPr>
          <w:rFonts w:ascii="Times New Roman" w:eastAsia="Times New Roman" w:hAnsi="Times New Roman" w:cs="Times New Roman"/>
          <w:sz w:val="24"/>
          <w:szCs w:val="24"/>
        </w:rPr>
        <w:t xml:space="preserve">, M. (2014). The growing use of herbal medicines: Issues relating to adverse reactions and challenges in monitoring safety. </w:t>
      </w:r>
      <w:r w:rsidRPr="00C34E22">
        <w:rPr>
          <w:rFonts w:ascii="Times New Roman" w:eastAsia="Times New Roman" w:hAnsi="Times New Roman" w:cs="Times New Roman"/>
          <w:i/>
          <w:iCs/>
          <w:sz w:val="24"/>
          <w:szCs w:val="24"/>
        </w:rPr>
        <w:t>Frontiers in Pharmacology</w:t>
      </w:r>
      <w:r w:rsidRPr="00C34E22">
        <w:rPr>
          <w:rFonts w:ascii="Times New Roman" w:eastAsia="Times New Roman" w:hAnsi="Times New Roman" w:cs="Times New Roman"/>
          <w:sz w:val="24"/>
          <w:szCs w:val="24"/>
        </w:rPr>
        <w:t>, 4, 177.</w:t>
      </w:r>
    </w:p>
    <w:p w14:paraId="2E505DEC"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Fabricant, D.S. &amp; Farnsworth, N.R. (2001). The value of plants used in traditional medicine for drug discovery. </w:t>
      </w:r>
      <w:r w:rsidRPr="00C34E22">
        <w:rPr>
          <w:rFonts w:ascii="Times New Roman" w:eastAsia="Times New Roman" w:hAnsi="Times New Roman" w:cs="Times New Roman"/>
          <w:i/>
          <w:iCs/>
          <w:sz w:val="24"/>
          <w:szCs w:val="24"/>
        </w:rPr>
        <w:t>Environmental Health Perspectives</w:t>
      </w:r>
      <w:r w:rsidRPr="00C34E22">
        <w:rPr>
          <w:rFonts w:ascii="Times New Roman" w:eastAsia="Times New Roman" w:hAnsi="Times New Roman" w:cs="Times New Roman"/>
          <w:sz w:val="24"/>
          <w:szCs w:val="24"/>
        </w:rPr>
        <w:t>, 109(Suppl 1), 69–75.</w:t>
      </w:r>
    </w:p>
    <w:p w14:paraId="4742492A" w14:textId="20E6A49A" w:rsidR="00695105" w:rsidRPr="00C34E22" w:rsidRDefault="00695105"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Fakeye</w:t>
      </w:r>
      <w:proofErr w:type="spellEnd"/>
      <w:r w:rsidRPr="00C34E22">
        <w:rPr>
          <w:rFonts w:ascii="Times New Roman" w:eastAsia="Times New Roman" w:hAnsi="Times New Roman" w:cs="Times New Roman"/>
          <w:sz w:val="24"/>
          <w:szCs w:val="24"/>
        </w:rPr>
        <w:t xml:space="preserve">, T.O. (2014). Herbal medicine use in obstetrics: An evidence-based review. </w:t>
      </w:r>
      <w:r w:rsidRPr="00C34E22">
        <w:rPr>
          <w:rFonts w:ascii="Times New Roman" w:eastAsia="Times New Roman" w:hAnsi="Times New Roman" w:cs="Times New Roman"/>
          <w:i/>
          <w:iCs/>
          <w:sz w:val="24"/>
          <w:szCs w:val="24"/>
        </w:rPr>
        <w:t>Phytomedicine</w:t>
      </w:r>
      <w:r w:rsidRPr="00C34E22">
        <w:rPr>
          <w:rFonts w:ascii="Times New Roman" w:eastAsia="Times New Roman" w:hAnsi="Times New Roman" w:cs="Times New Roman"/>
          <w:sz w:val="24"/>
          <w:szCs w:val="24"/>
        </w:rPr>
        <w:t>, 21(8–9), 997–1011.</w:t>
      </w:r>
    </w:p>
    <w:p w14:paraId="5BB78227" w14:textId="77777777" w:rsidR="00622F21"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Farnsworth, N.R., Akerele, O., Bingel, A.S., </w:t>
      </w:r>
      <w:proofErr w:type="spellStart"/>
      <w:r w:rsidRPr="00C34E22">
        <w:rPr>
          <w:rFonts w:ascii="Times New Roman" w:eastAsia="Times New Roman" w:hAnsi="Times New Roman" w:cs="Times New Roman"/>
          <w:sz w:val="24"/>
          <w:szCs w:val="24"/>
        </w:rPr>
        <w:t>Soejarto</w:t>
      </w:r>
      <w:proofErr w:type="spellEnd"/>
      <w:r w:rsidRPr="00C34E22">
        <w:rPr>
          <w:rFonts w:ascii="Times New Roman" w:eastAsia="Times New Roman" w:hAnsi="Times New Roman" w:cs="Times New Roman"/>
          <w:sz w:val="24"/>
          <w:szCs w:val="24"/>
        </w:rPr>
        <w:t>, D.D. &amp; Guo, Z. (1985) Medicinal plants in therapy. Bulletin of the World Health Organization, 63(6), pp. 965-81.</w:t>
      </w:r>
    </w:p>
    <w:p w14:paraId="76A2B44B" w14:textId="6D8229A9" w:rsidR="00BC45CB"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Fischer, R., </w:t>
      </w:r>
      <w:proofErr w:type="spellStart"/>
      <w:r w:rsidRPr="00BC45CB">
        <w:rPr>
          <w:rFonts w:ascii="Times New Roman" w:eastAsia="Times New Roman" w:hAnsi="Times New Roman" w:cs="Times New Roman"/>
          <w:sz w:val="24"/>
          <w:szCs w:val="24"/>
        </w:rPr>
        <w:t>Dudenhausen</w:t>
      </w:r>
      <w:proofErr w:type="spellEnd"/>
      <w:r w:rsidRPr="00BC45CB">
        <w:rPr>
          <w:rFonts w:ascii="Times New Roman" w:eastAsia="Times New Roman" w:hAnsi="Times New Roman" w:cs="Times New Roman"/>
          <w:sz w:val="24"/>
          <w:szCs w:val="24"/>
        </w:rPr>
        <w:t xml:space="preserve">, J.W. and Berg, C., 2001. </w:t>
      </w:r>
      <w:proofErr w:type="spellStart"/>
      <w:r w:rsidRPr="00BC45CB">
        <w:rPr>
          <w:rFonts w:ascii="Times New Roman" w:eastAsia="Times New Roman" w:hAnsi="Times New Roman" w:cs="Times New Roman"/>
          <w:i/>
          <w:iCs/>
          <w:sz w:val="24"/>
          <w:szCs w:val="24"/>
        </w:rPr>
        <w:t>Atosiban</w:t>
      </w:r>
      <w:proofErr w:type="spellEnd"/>
      <w:r w:rsidRPr="00BC45CB">
        <w:rPr>
          <w:rFonts w:ascii="Times New Roman" w:eastAsia="Times New Roman" w:hAnsi="Times New Roman" w:cs="Times New Roman"/>
          <w:i/>
          <w:iCs/>
          <w:sz w:val="24"/>
          <w:szCs w:val="24"/>
        </w:rPr>
        <w:t xml:space="preserve"> for the management of preterm labor: Efficacy and safety review</w:t>
      </w:r>
      <w:r w:rsidRPr="00BC45CB">
        <w:rPr>
          <w:rFonts w:ascii="Times New Roman" w:eastAsia="Times New Roman" w:hAnsi="Times New Roman" w:cs="Times New Roman"/>
          <w:sz w:val="24"/>
          <w:szCs w:val="24"/>
        </w:rPr>
        <w:t>. Drugs, 61(12), pp.1801–1822.</w:t>
      </w:r>
    </w:p>
    <w:p w14:paraId="2DCAE4C7" w14:textId="340886D4"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Fleischer, A.C., </w:t>
      </w:r>
      <w:proofErr w:type="spellStart"/>
      <w:r w:rsidRPr="00C34E22">
        <w:rPr>
          <w:rFonts w:ascii="Times New Roman" w:eastAsia="Times New Roman" w:hAnsi="Times New Roman" w:cs="Times New Roman"/>
          <w:sz w:val="24"/>
          <w:szCs w:val="24"/>
        </w:rPr>
        <w:t>Kalemeris</w:t>
      </w:r>
      <w:proofErr w:type="spellEnd"/>
      <w:r w:rsidRPr="00C34E22">
        <w:rPr>
          <w:rFonts w:ascii="Times New Roman" w:eastAsia="Times New Roman" w:hAnsi="Times New Roman" w:cs="Times New Roman"/>
          <w:sz w:val="24"/>
          <w:szCs w:val="24"/>
        </w:rPr>
        <w:t xml:space="preserve">, G.C., Machin, J.E., </w:t>
      </w:r>
      <w:proofErr w:type="spellStart"/>
      <w:r w:rsidRPr="00C34E22">
        <w:rPr>
          <w:rFonts w:ascii="Times New Roman" w:eastAsia="Times New Roman" w:hAnsi="Times New Roman" w:cs="Times New Roman"/>
          <w:sz w:val="24"/>
          <w:szCs w:val="24"/>
        </w:rPr>
        <w:t>Entman</w:t>
      </w:r>
      <w:proofErr w:type="spellEnd"/>
      <w:r w:rsidRPr="00C34E22">
        <w:rPr>
          <w:rFonts w:ascii="Times New Roman" w:eastAsia="Times New Roman" w:hAnsi="Times New Roman" w:cs="Times New Roman"/>
          <w:sz w:val="24"/>
          <w:szCs w:val="24"/>
        </w:rPr>
        <w:t>, S.S. &amp; James, A.E. (1986) Sonographic depiction of normal and abnormal endometrium with histopathologic correlation. Journal of Ultrasound Medicine, 5(8), pp. 445-52.</w:t>
      </w:r>
    </w:p>
    <w:p w14:paraId="5C2FFC3A"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Fraser, I.S. &amp; </w:t>
      </w:r>
      <w:proofErr w:type="spellStart"/>
      <w:r w:rsidRPr="00C34E22">
        <w:rPr>
          <w:rFonts w:ascii="Times New Roman" w:eastAsia="Times New Roman" w:hAnsi="Times New Roman" w:cs="Times New Roman"/>
          <w:sz w:val="24"/>
          <w:szCs w:val="24"/>
        </w:rPr>
        <w:t>Lethaby</w:t>
      </w:r>
      <w:proofErr w:type="spellEnd"/>
      <w:r w:rsidRPr="00C34E22">
        <w:rPr>
          <w:rFonts w:ascii="Times New Roman" w:eastAsia="Times New Roman" w:hAnsi="Times New Roman" w:cs="Times New Roman"/>
          <w:sz w:val="24"/>
          <w:szCs w:val="24"/>
        </w:rPr>
        <w:t xml:space="preserve">, A. (2018). Regulation of uterine contractility: physiology and pharmacology. </w:t>
      </w:r>
      <w:r w:rsidRPr="00C34E22">
        <w:rPr>
          <w:rFonts w:ascii="Times New Roman" w:eastAsia="Times New Roman" w:hAnsi="Times New Roman" w:cs="Times New Roman"/>
          <w:i/>
          <w:iCs/>
          <w:sz w:val="24"/>
          <w:szCs w:val="24"/>
        </w:rPr>
        <w:t xml:space="preserve">Best Practice &amp; Research Clinical Obstetrics and </w:t>
      </w:r>
      <w:proofErr w:type="spellStart"/>
      <w:r w:rsidRPr="00C34E22">
        <w:rPr>
          <w:rFonts w:ascii="Times New Roman" w:eastAsia="Times New Roman" w:hAnsi="Times New Roman" w:cs="Times New Roman"/>
          <w:i/>
          <w:iCs/>
          <w:sz w:val="24"/>
          <w:szCs w:val="24"/>
        </w:rPr>
        <w:t>Gynaecology</w:t>
      </w:r>
      <w:proofErr w:type="spellEnd"/>
      <w:r w:rsidRPr="00C34E22">
        <w:rPr>
          <w:rFonts w:ascii="Times New Roman" w:eastAsia="Times New Roman" w:hAnsi="Times New Roman" w:cs="Times New Roman"/>
          <w:sz w:val="24"/>
          <w:szCs w:val="24"/>
        </w:rPr>
        <w:t>, 50, 68–82.</w:t>
      </w:r>
    </w:p>
    <w:p w14:paraId="246776DF" w14:textId="21953F2F" w:rsidR="00622F21" w:rsidRDefault="0069510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Friedman, M. &amp; </w:t>
      </w:r>
      <w:proofErr w:type="spellStart"/>
      <w:r w:rsidRPr="00C34E22">
        <w:rPr>
          <w:rFonts w:ascii="Times New Roman" w:eastAsia="Times New Roman" w:hAnsi="Times New Roman" w:cs="Times New Roman"/>
          <w:sz w:val="24"/>
          <w:szCs w:val="24"/>
        </w:rPr>
        <w:t>Kozukue</w:t>
      </w:r>
      <w:proofErr w:type="spellEnd"/>
      <w:r w:rsidRPr="00C34E22">
        <w:rPr>
          <w:rFonts w:ascii="Times New Roman" w:eastAsia="Times New Roman" w:hAnsi="Times New Roman" w:cs="Times New Roman"/>
          <w:sz w:val="24"/>
          <w:szCs w:val="24"/>
        </w:rPr>
        <w:t xml:space="preserve">, N. (2021). Natural compounds as calcium antagonists. </w:t>
      </w:r>
      <w:r w:rsidRPr="00C34E22">
        <w:rPr>
          <w:rFonts w:ascii="Times New Roman" w:eastAsia="Times New Roman" w:hAnsi="Times New Roman" w:cs="Times New Roman"/>
          <w:i/>
          <w:iCs/>
          <w:sz w:val="24"/>
          <w:szCs w:val="24"/>
        </w:rPr>
        <w:t>Food Chemistry</w:t>
      </w:r>
      <w:r w:rsidRPr="00C34E22">
        <w:rPr>
          <w:rFonts w:ascii="Times New Roman" w:eastAsia="Times New Roman" w:hAnsi="Times New Roman" w:cs="Times New Roman"/>
          <w:sz w:val="24"/>
          <w:szCs w:val="24"/>
        </w:rPr>
        <w:t>, 347, 129002.</w:t>
      </w:r>
      <w:r w:rsidR="00BC45CB">
        <w:rPr>
          <w:rFonts w:ascii="Times New Roman" w:eastAsia="Times New Roman" w:hAnsi="Times New Roman" w:cs="Times New Roman"/>
          <w:sz w:val="24"/>
          <w:szCs w:val="24"/>
        </w:rPr>
        <w:t xml:space="preserve"> </w:t>
      </w:r>
    </w:p>
    <w:p w14:paraId="3B2CE7E6" w14:textId="0D67FB5F" w:rsidR="00BC45CB"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Ganong, W.F., 2019. </w:t>
      </w:r>
      <w:r w:rsidRPr="00BC45CB">
        <w:rPr>
          <w:rFonts w:ascii="Times New Roman" w:eastAsia="Times New Roman" w:hAnsi="Times New Roman" w:cs="Times New Roman"/>
          <w:i/>
          <w:iCs/>
          <w:sz w:val="24"/>
          <w:szCs w:val="24"/>
        </w:rPr>
        <w:t>Review of Medical Physiology</w:t>
      </w:r>
      <w:r w:rsidRPr="00BC45CB">
        <w:rPr>
          <w:rFonts w:ascii="Times New Roman" w:eastAsia="Times New Roman" w:hAnsi="Times New Roman" w:cs="Times New Roman"/>
          <w:sz w:val="24"/>
          <w:szCs w:val="24"/>
        </w:rPr>
        <w:t>. 26th ed. New York: McGraw-Hill Education.</w:t>
      </w:r>
    </w:p>
    <w:p w14:paraId="52375B53" w14:textId="1218CA23"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Gimpl, G. &amp; Fahrenholz, F. (2001) The oxytocin receptor system: structure, function, and regulation. Physiological Reviews, 81, pp. 629-683.</w:t>
      </w:r>
    </w:p>
    <w:p w14:paraId="4068DB54" w14:textId="19490B43"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Gupta, A.K. &amp; Misra, N. (2018). Herbal approaches to uterine disorders. </w:t>
      </w:r>
      <w:r w:rsidRPr="00C34E22">
        <w:rPr>
          <w:rFonts w:ascii="Times New Roman" w:eastAsia="Times New Roman" w:hAnsi="Times New Roman" w:cs="Times New Roman"/>
          <w:i/>
          <w:iCs/>
          <w:sz w:val="24"/>
          <w:szCs w:val="24"/>
        </w:rPr>
        <w:t>Indian Journal of Pharmacology</w:t>
      </w:r>
      <w:r w:rsidRPr="00C34E22">
        <w:rPr>
          <w:rFonts w:ascii="Times New Roman" w:eastAsia="Times New Roman" w:hAnsi="Times New Roman" w:cs="Times New Roman"/>
          <w:sz w:val="24"/>
          <w:szCs w:val="24"/>
        </w:rPr>
        <w:t>, 50(5), 237–246.</w:t>
      </w:r>
    </w:p>
    <w:p w14:paraId="30B74EA7" w14:textId="77777777"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Gurib-Fakim, A. (2006) Medicinal plants: Traditions of yesterday and drugs of tomorrow. Molecular Aspects of Medicine, 27(1), pp. 1–93.</w:t>
      </w:r>
    </w:p>
    <w:p w14:paraId="3A542B70" w14:textId="27389369" w:rsidR="00553468" w:rsidRPr="00C34E22" w:rsidRDefault="0055346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Guyton, A. C. &amp; Hall, J. E. (2023). </w:t>
      </w:r>
      <w:r w:rsidRPr="00C34E22">
        <w:rPr>
          <w:rFonts w:ascii="Times New Roman" w:eastAsia="Times New Roman" w:hAnsi="Times New Roman" w:cs="Times New Roman"/>
          <w:i/>
          <w:iCs/>
          <w:sz w:val="24"/>
          <w:szCs w:val="24"/>
        </w:rPr>
        <w:t>Textbook of Medical Physiology</w:t>
      </w:r>
      <w:r w:rsidRPr="00C34E22">
        <w:rPr>
          <w:rFonts w:ascii="Times New Roman" w:eastAsia="Times New Roman" w:hAnsi="Times New Roman" w:cs="Times New Roman"/>
          <w:sz w:val="24"/>
          <w:szCs w:val="24"/>
        </w:rPr>
        <w:t xml:space="preserve"> (14th ed.). Elsevier. </w:t>
      </w:r>
    </w:p>
    <w:p w14:paraId="280AB8E4" w14:textId="1823D427"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lastRenderedPageBreak/>
        <w:t>Halberstein</w:t>
      </w:r>
      <w:proofErr w:type="spellEnd"/>
      <w:r w:rsidRPr="00C34E22">
        <w:rPr>
          <w:rFonts w:ascii="Times New Roman" w:eastAsia="Times New Roman" w:hAnsi="Times New Roman" w:cs="Times New Roman"/>
          <w:sz w:val="24"/>
          <w:szCs w:val="24"/>
        </w:rPr>
        <w:t xml:space="preserve">, R.A. &amp; Saunders, E.L. (1978) Traditional medical practices and medicinal plants of the Indians of </w:t>
      </w:r>
      <w:proofErr w:type="spellStart"/>
      <w:r w:rsidRPr="00C34E22">
        <w:rPr>
          <w:rFonts w:ascii="Times New Roman" w:eastAsia="Times New Roman" w:hAnsi="Times New Roman" w:cs="Times New Roman"/>
          <w:sz w:val="24"/>
          <w:szCs w:val="24"/>
        </w:rPr>
        <w:t>Mishik</w:t>
      </w:r>
      <w:proofErr w:type="spellEnd"/>
      <w:r w:rsidRPr="00C34E22">
        <w:rPr>
          <w:rFonts w:ascii="Times New Roman" w:eastAsia="Times New Roman" w:hAnsi="Times New Roman" w:cs="Times New Roman"/>
          <w:sz w:val="24"/>
          <w:szCs w:val="24"/>
        </w:rPr>
        <w:t>, Ecuador. Social Science &amp; Medicine, 12(5), pp. 22-3</w:t>
      </w:r>
    </w:p>
    <w:p w14:paraId="793C9A9A" w14:textId="7BA4F6DA" w:rsidR="00622F21"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Hanley, M., Sayres, L., Reiff, E.S., Wood, A., Grotegut, C.A. &amp; Kuller, J.A. (2019) Tocolysis: A Review of the Literature. Obstetrical &amp; Gynecological Survey, 74(1), pp. 50-55.</w:t>
      </w:r>
    </w:p>
    <w:p w14:paraId="7FF2F8B3" w14:textId="69DA02ED" w:rsidR="00BC45CB"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Haas, D.M., Caldwell, D.M., Kirkpatrick, P., McIntosh, J. and Welton, N.J., 2012. </w:t>
      </w:r>
      <w:r w:rsidRPr="00BC45CB">
        <w:rPr>
          <w:rFonts w:ascii="Times New Roman" w:eastAsia="Times New Roman" w:hAnsi="Times New Roman" w:cs="Times New Roman"/>
          <w:i/>
          <w:iCs/>
          <w:sz w:val="24"/>
          <w:szCs w:val="24"/>
        </w:rPr>
        <w:t>Tocolytic therapy for preterm delivery: Systematic review and network meta-analysis</w:t>
      </w:r>
      <w:r w:rsidRPr="00BC45CB">
        <w:rPr>
          <w:rFonts w:ascii="Times New Roman" w:eastAsia="Times New Roman" w:hAnsi="Times New Roman" w:cs="Times New Roman"/>
          <w:sz w:val="24"/>
          <w:szCs w:val="24"/>
        </w:rPr>
        <w:t xml:space="preserve">. BMJ, </w:t>
      </w:r>
      <w:proofErr w:type="gramStart"/>
      <w:r w:rsidRPr="00BC45CB">
        <w:rPr>
          <w:rFonts w:ascii="Times New Roman" w:eastAsia="Times New Roman" w:hAnsi="Times New Roman" w:cs="Times New Roman"/>
          <w:sz w:val="24"/>
          <w:szCs w:val="24"/>
        </w:rPr>
        <w:t>345:e</w:t>
      </w:r>
      <w:proofErr w:type="gramEnd"/>
      <w:r w:rsidRPr="00BC45CB">
        <w:rPr>
          <w:rFonts w:ascii="Times New Roman" w:eastAsia="Times New Roman" w:hAnsi="Times New Roman" w:cs="Times New Roman"/>
          <w:sz w:val="24"/>
          <w:szCs w:val="24"/>
        </w:rPr>
        <w:t>6226.</w:t>
      </w:r>
    </w:p>
    <w:p w14:paraId="56252A0D" w14:textId="77777777"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Hassauer, W. &amp; Graeff, H. (1985) </w:t>
      </w:r>
      <w:proofErr w:type="spellStart"/>
      <w:r w:rsidRPr="00C34E22">
        <w:rPr>
          <w:rFonts w:ascii="Times New Roman" w:eastAsia="Times New Roman" w:hAnsi="Times New Roman" w:cs="Times New Roman"/>
          <w:sz w:val="24"/>
          <w:szCs w:val="24"/>
        </w:rPr>
        <w:t>Fruehgeburtsprophylaxe</w:t>
      </w:r>
      <w:proofErr w:type="spellEnd"/>
      <w:r w:rsidRPr="00C34E22">
        <w:rPr>
          <w:rFonts w:ascii="Times New Roman" w:eastAsia="Times New Roman" w:hAnsi="Times New Roman" w:cs="Times New Roman"/>
          <w:sz w:val="24"/>
          <w:szCs w:val="24"/>
        </w:rPr>
        <w:t xml:space="preserve"> </w:t>
      </w:r>
      <w:proofErr w:type="spellStart"/>
      <w:r w:rsidRPr="00C34E22">
        <w:rPr>
          <w:rFonts w:ascii="Times New Roman" w:eastAsia="Times New Roman" w:hAnsi="Times New Roman" w:cs="Times New Roman"/>
          <w:sz w:val="24"/>
          <w:szCs w:val="24"/>
        </w:rPr>
        <w:t>im</w:t>
      </w:r>
      <w:proofErr w:type="spellEnd"/>
      <w:r w:rsidRPr="00C34E22">
        <w:rPr>
          <w:rFonts w:ascii="Times New Roman" w:eastAsia="Times New Roman" w:hAnsi="Times New Roman" w:cs="Times New Roman"/>
          <w:sz w:val="24"/>
          <w:szCs w:val="24"/>
        </w:rPr>
        <w:t xml:space="preserve"> Rahmen des </w:t>
      </w:r>
      <w:proofErr w:type="spellStart"/>
      <w:r w:rsidRPr="00C34E22">
        <w:rPr>
          <w:rFonts w:ascii="Times New Roman" w:eastAsia="Times New Roman" w:hAnsi="Times New Roman" w:cs="Times New Roman"/>
          <w:sz w:val="24"/>
          <w:szCs w:val="24"/>
        </w:rPr>
        <w:t>Muetterpasses</w:t>
      </w:r>
      <w:proofErr w:type="spellEnd"/>
      <w:r w:rsidRPr="00C34E22">
        <w:rPr>
          <w:rFonts w:ascii="Times New Roman" w:eastAsia="Times New Roman" w:hAnsi="Times New Roman" w:cs="Times New Roman"/>
          <w:sz w:val="24"/>
          <w:szCs w:val="24"/>
        </w:rPr>
        <w:t xml:space="preserve">. </w:t>
      </w:r>
      <w:proofErr w:type="spellStart"/>
      <w:r w:rsidRPr="00C34E22">
        <w:rPr>
          <w:rFonts w:ascii="Times New Roman" w:eastAsia="Times New Roman" w:hAnsi="Times New Roman" w:cs="Times New Roman"/>
          <w:sz w:val="24"/>
          <w:szCs w:val="24"/>
        </w:rPr>
        <w:t>Zeitschrift</w:t>
      </w:r>
      <w:proofErr w:type="spellEnd"/>
      <w:r w:rsidRPr="00C34E22">
        <w:rPr>
          <w:rFonts w:ascii="Times New Roman" w:eastAsia="Times New Roman" w:hAnsi="Times New Roman" w:cs="Times New Roman"/>
          <w:sz w:val="24"/>
          <w:szCs w:val="24"/>
        </w:rPr>
        <w:t xml:space="preserve"> fur </w:t>
      </w:r>
      <w:proofErr w:type="spellStart"/>
      <w:r w:rsidRPr="00C34E22">
        <w:rPr>
          <w:rFonts w:ascii="Times New Roman" w:eastAsia="Times New Roman" w:hAnsi="Times New Roman" w:cs="Times New Roman"/>
          <w:sz w:val="24"/>
          <w:szCs w:val="24"/>
        </w:rPr>
        <w:t>Geburtshilfe</w:t>
      </w:r>
      <w:proofErr w:type="spellEnd"/>
      <w:r w:rsidRPr="00C34E22">
        <w:rPr>
          <w:rFonts w:ascii="Times New Roman" w:eastAsia="Times New Roman" w:hAnsi="Times New Roman" w:cs="Times New Roman"/>
          <w:sz w:val="24"/>
          <w:szCs w:val="24"/>
        </w:rPr>
        <w:t xml:space="preserve"> und </w:t>
      </w:r>
      <w:proofErr w:type="spellStart"/>
      <w:r w:rsidRPr="00C34E22">
        <w:rPr>
          <w:rFonts w:ascii="Times New Roman" w:eastAsia="Times New Roman" w:hAnsi="Times New Roman" w:cs="Times New Roman"/>
          <w:sz w:val="24"/>
          <w:szCs w:val="24"/>
        </w:rPr>
        <w:t>Perinatologie</w:t>
      </w:r>
      <w:proofErr w:type="spellEnd"/>
      <w:r w:rsidRPr="00C34E22">
        <w:rPr>
          <w:rFonts w:ascii="Times New Roman" w:eastAsia="Times New Roman" w:hAnsi="Times New Roman" w:cs="Times New Roman"/>
          <w:sz w:val="24"/>
          <w:szCs w:val="24"/>
        </w:rPr>
        <w:t>, 189(3), pp. 144–50.</w:t>
      </w:r>
    </w:p>
    <w:p w14:paraId="62C45066" w14:textId="1E21081E" w:rsidR="003D18F7" w:rsidRPr="00C34E22" w:rsidRDefault="00BC45CB" w:rsidP="005D16D4">
      <w:pPr>
        <w:spacing w:afterLines="160" w:after="384" w:line="240" w:lineRule="auto"/>
        <w:ind w:hanging="360"/>
        <w:jc w:val="both"/>
        <w:rPr>
          <w:rFonts w:ascii="Times New Roman" w:eastAsia="Times New Roman" w:hAnsi="Times New Roman" w:cs="Times New Roman"/>
          <w:sz w:val="24"/>
          <w:szCs w:val="24"/>
        </w:rPr>
      </w:pPr>
      <w:r w:rsidRPr="00BC45CB">
        <w:rPr>
          <w:rFonts w:ascii="Times New Roman" w:eastAsia="Times New Roman" w:hAnsi="Times New Roman" w:cs="Times New Roman"/>
          <w:sz w:val="24"/>
          <w:szCs w:val="24"/>
        </w:rPr>
        <w:t xml:space="preserve">Hazim, H., Ozturk, M., Sari, F., Uslu, B., Koksal, E., Yilmaz, M., et al., 2023. </w:t>
      </w:r>
      <w:r w:rsidRPr="00BC45CB">
        <w:rPr>
          <w:rFonts w:ascii="Times New Roman" w:eastAsia="Times New Roman" w:hAnsi="Times New Roman" w:cs="Times New Roman"/>
          <w:i/>
          <w:iCs/>
          <w:sz w:val="24"/>
          <w:szCs w:val="24"/>
        </w:rPr>
        <w:t>Chemical composition and pharmacological potential of clove essential oil (</w:t>
      </w:r>
      <w:proofErr w:type="spellStart"/>
      <w:r w:rsidRPr="00BC45CB">
        <w:rPr>
          <w:rFonts w:ascii="Times New Roman" w:eastAsia="Times New Roman" w:hAnsi="Times New Roman" w:cs="Times New Roman"/>
          <w:i/>
          <w:iCs/>
          <w:sz w:val="24"/>
          <w:szCs w:val="24"/>
        </w:rPr>
        <w:t>Syzygium</w:t>
      </w:r>
      <w:proofErr w:type="spellEnd"/>
      <w:r w:rsidRPr="00BC45CB">
        <w:rPr>
          <w:rFonts w:ascii="Times New Roman" w:eastAsia="Times New Roman" w:hAnsi="Times New Roman" w:cs="Times New Roman"/>
          <w:i/>
          <w:iCs/>
          <w:sz w:val="24"/>
          <w:szCs w:val="24"/>
        </w:rPr>
        <w:t xml:space="preserve"> aromaticum)</w:t>
      </w:r>
      <w:r w:rsidRPr="00BC45CB">
        <w:rPr>
          <w:rFonts w:ascii="Times New Roman" w:eastAsia="Times New Roman" w:hAnsi="Times New Roman" w:cs="Times New Roman"/>
          <w:sz w:val="24"/>
          <w:szCs w:val="24"/>
        </w:rPr>
        <w:t>. Journal of Essential Oil Research, 35(4), pp.342–</w:t>
      </w:r>
      <w:proofErr w:type="gramStart"/>
      <w:r w:rsidRPr="00BC45CB">
        <w:rPr>
          <w:rFonts w:ascii="Times New Roman" w:eastAsia="Times New Roman" w:hAnsi="Times New Roman" w:cs="Times New Roman"/>
          <w:sz w:val="24"/>
          <w:szCs w:val="24"/>
        </w:rPr>
        <w:t>358.</w:t>
      </w:r>
      <w:r w:rsidR="003D18F7" w:rsidRPr="00C34E22">
        <w:rPr>
          <w:rFonts w:ascii="Times New Roman" w:eastAsia="Times New Roman" w:hAnsi="Times New Roman" w:cs="Times New Roman"/>
          <w:sz w:val="24"/>
          <w:szCs w:val="24"/>
        </w:rPr>
        <w:t>.</w:t>
      </w:r>
      <w:proofErr w:type="gramEnd"/>
    </w:p>
    <w:p w14:paraId="6ACB269D" w14:textId="0E0507F6"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Heuser, C.C., Knight, S., Esplin, M.S., Eller, A.G., Holmgren, C.M., </w:t>
      </w:r>
      <w:proofErr w:type="spellStart"/>
      <w:r w:rsidRPr="00C34E22">
        <w:rPr>
          <w:rFonts w:ascii="Times New Roman" w:eastAsia="Times New Roman" w:hAnsi="Times New Roman" w:cs="Times New Roman"/>
          <w:sz w:val="24"/>
          <w:szCs w:val="24"/>
        </w:rPr>
        <w:t>Manuck</w:t>
      </w:r>
      <w:proofErr w:type="spellEnd"/>
      <w:r w:rsidRPr="00C34E22">
        <w:rPr>
          <w:rFonts w:ascii="Times New Roman" w:eastAsia="Times New Roman" w:hAnsi="Times New Roman" w:cs="Times New Roman"/>
          <w:sz w:val="24"/>
          <w:szCs w:val="24"/>
        </w:rPr>
        <w:t>, T.A., Richards, D., Henry, E. &amp; Jackson, G.M. (2013) Tachysystole in term labor: incidence, risk factors, outcomes, and effect on fetal heart tracings. American Journal of Obstetrics and Gynecology, 209(1), pp. 32.e1-6.</w:t>
      </w:r>
    </w:p>
    <w:p w14:paraId="73C1661F" w14:textId="77777777" w:rsidR="003D18F7" w:rsidRPr="00C34E22" w:rsidRDefault="003D18F7"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Heinrich, M. &amp; Jäger, A. (2015). </w:t>
      </w:r>
      <w:r w:rsidRPr="00C34E22">
        <w:rPr>
          <w:rFonts w:ascii="Times New Roman" w:eastAsia="Times New Roman" w:hAnsi="Times New Roman" w:cs="Times New Roman"/>
          <w:i/>
          <w:iCs/>
          <w:sz w:val="24"/>
          <w:szCs w:val="24"/>
        </w:rPr>
        <w:t>Ethnopharmacology</w:t>
      </w:r>
      <w:r w:rsidRPr="00C34E22">
        <w:rPr>
          <w:rFonts w:ascii="Times New Roman" w:eastAsia="Times New Roman" w:hAnsi="Times New Roman" w:cs="Times New Roman"/>
          <w:sz w:val="24"/>
          <w:szCs w:val="24"/>
        </w:rPr>
        <w:t>. London: Wiley-Blackwell.</w:t>
      </w:r>
    </w:p>
    <w:p w14:paraId="489ABFEB" w14:textId="5218E5FA" w:rsidR="003D18F7" w:rsidRPr="00C34E22" w:rsidRDefault="003D18F7"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Hoffman, B. &amp; </w:t>
      </w:r>
      <w:proofErr w:type="spellStart"/>
      <w:r w:rsidRPr="00C34E22">
        <w:rPr>
          <w:rFonts w:ascii="Times New Roman" w:eastAsia="Times New Roman" w:hAnsi="Times New Roman" w:cs="Times New Roman"/>
          <w:sz w:val="24"/>
          <w:szCs w:val="24"/>
        </w:rPr>
        <w:t>Schorge</w:t>
      </w:r>
      <w:proofErr w:type="spellEnd"/>
      <w:r w:rsidRPr="00C34E22">
        <w:rPr>
          <w:rFonts w:ascii="Times New Roman" w:eastAsia="Times New Roman" w:hAnsi="Times New Roman" w:cs="Times New Roman"/>
          <w:sz w:val="24"/>
          <w:szCs w:val="24"/>
        </w:rPr>
        <w:t xml:space="preserve">, J. (2018). </w:t>
      </w:r>
      <w:r w:rsidRPr="00C34E22">
        <w:rPr>
          <w:rFonts w:ascii="Times New Roman" w:eastAsia="Times New Roman" w:hAnsi="Times New Roman" w:cs="Times New Roman"/>
          <w:i/>
          <w:iCs/>
          <w:sz w:val="24"/>
          <w:szCs w:val="24"/>
        </w:rPr>
        <w:t>Williams Gynecology</w:t>
      </w:r>
      <w:r w:rsidRPr="00C34E22">
        <w:rPr>
          <w:rFonts w:ascii="Times New Roman" w:eastAsia="Times New Roman" w:hAnsi="Times New Roman" w:cs="Times New Roman"/>
          <w:sz w:val="24"/>
          <w:szCs w:val="24"/>
        </w:rPr>
        <w:t>, 4th ed. New York: McGraw-Hill.</w:t>
      </w:r>
    </w:p>
    <w:p w14:paraId="0E953279" w14:textId="77777777" w:rsidR="00622F21" w:rsidRPr="00C34E22" w:rsidRDefault="00622F21"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Ijland</w:t>
      </w:r>
      <w:proofErr w:type="spellEnd"/>
      <w:r w:rsidRPr="00C34E22">
        <w:rPr>
          <w:rFonts w:ascii="Times New Roman" w:eastAsia="Times New Roman" w:hAnsi="Times New Roman" w:cs="Times New Roman"/>
          <w:sz w:val="24"/>
          <w:szCs w:val="24"/>
        </w:rPr>
        <w:t xml:space="preserve">, M.M., Evers, J.L.H., </w:t>
      </w:r>
      <w:proofErr w:type="spellStart"/>
      <w:r w:rsidRPr="00C34E22">
        <w:rPr>
          <w:rFonts w:ascii="Times New Roman" w:eastAsia="Times New Roman" w:hAnsi="Times New Roman" w:cs="Times New Roman"/>
          <w:sz w:val="24"/>
          <w:szCs w:val="24"/>
        </w:rPr>
        <w:t>Dunselman</w:t>
      </w:r>
      <w:proofErr w:type="spellEnd"/>
      <w:r w:rsidRPr="00C34E22">
        <w:rPr>
          <w:rFonts w:ascii="Times New Roman" w:eastAsia="Times New Roman" w:hAnsi="Times New Roman" w:cs="Times New Roman"/>
          <w:sz w:val="24"/>
          <w:szCs w:val="24"/>
        </w:rPr>
        <w:t xml:space="preserve">, G.A.J., Van </w:t>
      </w:r>
      <w:proofErr w:type="spellStart"/>
      <w:r w:rsidRPr="00C34E22">
        <w:rPr>
          <w:rFonts w:ascii="Times New Roman" w:eastAsia="Times New Roman" w:hAnsi="Times New Roman" w:cs="Times New Roman"/>
          <w:sz w:val="24"/>
          <w:szCs w:val="24"/>
        </w:rPr>
        <w:t>Katwijk</w:t>
      </w:r>
      <w:proofErr w:type="spellEnd"/>
      <w:r w:rsidRPr="00C34E22">
        <w:rPr>
          <w:rFonts w:ascii="Times New Roman" w:eastAsia="Times New Roman" w:hAnsi="Times New Roman" w:cs="Times New Roman"/>
          <w:sz w:val="24"/>
          <w:szCs w:val="24"/>
        </w:rPr>
        <w:t>, C. &amp; Hoogland, H.J. (1996) Endometrial wave characteristics in the non-pregnant uterus. Human Reproduction Update, 2(3), pp. 209-218.</w:t>
      </w:r>
    </w:p>
    <w:p w14:paraId="78AA89A1"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Izzo, A.A. &amp; Ernst, E. (2009). Interactions between herbal medicines and prescribed drugs. </w:t>
      </w:r>
      <w:r w:rsidRPr="00C34E22">
        <w:rPr>
          <w:rFonts w:ascii="Times New Roman" w:eastAsia="Times New Roman" w:hAnsi="Times New Roman" w:cs="Times New Roman"/>
          <w:i/>
          <w:iCs/>
          <w:sz w:val="24"/>
          <w:szCs w:val="24"/>
        </w:rPr>
        <w:t>Drugs</w:t>
      </w:r>
      <w:r w:rsidRPr="00C34E22">
        <w:rPr>
          <w:rFonts w:ascii="Times New Roman" w:eastAsia="Times New Roman" w:hAnsi="Times New Roman" w:cs="Times New Roman"/>
          <w:sz w:val="24"/>
          <w:szCs w:val="24"/>
        </w:rPr>
        <w:t>, 69(13), 1777–1798.</w:t>
      </w:r>
    </w:p>
    <w:p w14:paraId="47AEE874" w14:textId="79967725" w:rsidR="00695105" w:rsidRPr="00C34E22" w:rsidRDefault="0069510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Khandelwal, K.R. (2016). </w:t>
      </w:r>
      <w:r w:rsidRPr="00C34E22">
        <w:rPr>
          <w:rFonts w:ascii="Times New Roman" w:eastAsia="Times New Roman" w:hAnsi="Times New Roman" w:cs="Times New Roman"/>
          <w:i/>
          <w:iCs/>
          <w:sz w:val="24"/>
          <w:szCs w:val="24"/>
        </w:rPr>
        <w:t>Practical Pharmacognosy</w:t>
      </w:r>
      <w:r w:rsidRPr="00C34E22">
        <w:rPr>
          <w:rFonts w:ascii="Times New Roman" w:eastAsia="Times New Roman" w:hAnsi="Times New Roman" w:cs="Times New Roman"/>
          <w:sz w:val="24"/>
          <w:szCs w:val="24"/>
        </w:rPr>
        <w:t>. Pune: Nirali Prakashan.</w:t>
      </w:r>
    </w:p>
    <w:p w14:paraId="416EEAB6"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Khan, A., Bashir, S. &amp; Sultana, R. (2019). Medicinal plants as potential tocolytics: A review. </w:t>
      </w:r>
      <w:r w:rsidRPr="00C34E22">
        <w:rPr>
          <w:rFonts w:ascii="Times New Roman" w:eastAsia="Times New Roman" w:hAnsi="Times New Roman" w:cs="Times New Roman"/>
          <w:i/>
          <w:iCs/>
          <w:sz w:val="24"/>
          <w:szCs w:val="24"/>
        </w:rPr>
        <w:t>Phytotherapy Research</w:t>
      </w:r>
      <w:r w:rsidRPr="00C34E22">
        <w:rPr>
          <w:rFonts w:ascii="Times New Roman" w:eastAsia="Times New Roman" w:hAnsi="Times New Roman" w:cs="Times New Roman"/>
          <w:sz w:val="24"/>
          <w:szCs w:val="24"/>
        </w:rPr>
        <w:t>, 33(3), 482–496.</w:t>
      </w:r>
    </w:p>
    <w:p w14:paraId="6C145028" w14:textId="799E88E5" w:rsidR="00695105" w:rsidRPr="00C34E22" w:rsidRDefault="0069510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Kumar, V. et al. (2019). Phytochemical screening of clove and evaluation of pharmacological activities. </w:t>
      </w:r>
      <w:r w:rsidRPr="00C34E22">
        <w:rPr>
          <w:rFonts w:ascii="Times New Roman" w:eastAsia="Times New Roman" w:hAnsi="Times New Roman" w:cs="Times New Roman"/>
          <w:i/>
          <w:iCs/>
          <w:sz w:val="24"/>
          <w:szCs w:val="24"/>
        </w:rPr>
        <w:t>Journal of Applied Pharmaceutical Science</w:t>
      </w:r>
      <w:r w:rsidRPr="00C34E22">
        <w:rPr>
          <w:rFonts w:ascii="Times New Roman" w:eastAsia="Times New Roman" w:hAnsi="Times New Roman" w:cs="Times New Roman"/>
          <w:sz w:val="24"/>
          <w:szCs w:val="24"/>
        </w:rPr>
        <w:t>, 9(3), 43–49.</w:t>
      </w:r>
    </w:p>
    <w:p w14:paraId="4EC1F720" w14:textId="1E2C39F6" w:rsidR="00695105" w:rsidRDefault="0069510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lastRenderedPageBreak/>
        <w:t xml:space="preserve">Lal, S. &amp; Singh, R. (2020). Role of oxidative stress in preterm labor. </w:t>
      </w:r>
      <w:r w:rsidRPr="00C34E22">
        <w:rPr>
          <w:rFonts w:ascii="Times New Roman" w:eastAsia="Times New Roman" w:hAnsi="Times New Roman" w:cs="Times New Roman"/>
          <w:i/>
          <w:iCs/>
          <w:sz w:val="24"/>
          <w:szCs w:val="24"/>
        </w:rPr>
        <w:t>Reproductive Biology and Endocrinology</w:t>
      </w:r>
      <w:r w:rsidRPr="00C34E22">
        <w:rPr>
          <w:rFonts w:ascii="Times New Roman" w:eastAsia="Times New Roman" w:hAnsi="Times New Roman" w:cs="Times New Roman"/>
          <w:sz w:val="24"/>
          <w:szCs w:val="24"/>
        </w:rPr>
        <w:t>, 18(1), 1–12.</w:t>
      </w:r>
      <w:r w:rsidR="00F6065F">
        <w:rPr>
          <w:rFonts w:ascii="Times New Roman" w:eastAsia="Times New Roman" w:hAnsi="Times New Roman" w:cs="Times New Roman"/>
          <w:sz w:val="24"/>
          <w:szCs w:val="24"/>
        </w:rPr>
        <w:t xml:space="preserve"> </w:t>
      </w:r>
    </w:p>
    <w:p w14:paraId="266497D8" w14:textId="26F52860" w:rsidR="00F6065F"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Lee, J.H., Kim, H., Koo, J., Kim, H. and Lim, H., 2010. </w:t>
      </w:r>
      <w:r w:rsidRPr="00F6065F">
        <w:rPr>
          <w:rFonts w:ascii="Times New Roman" w:eastAsia="Times New Roman" w:hAnsi="Times New Roman" w:cs="Times New Roman"/>
          <w:i/>
          <w:iCs/>
          <w:sz w:val="24"/>
          <w:szCs w:val="24"/>
        </w:rPr>
        <w:t>Morphological and histological characteristics of the mouse uterus</w:t>
      </w:r>
      <w:r w:rsidRPr="00F6065F">
        <w:rPr>
          <w:rFonts w:ascii="Times New Roman" w:eastAsia="Times New Roman" w:hAnsi="Times New Roman" w:cs="Times New Roman"/>
          <w:sz w:val="24"/>
          <w:szCs w:val="24"/>
        </w:rPr>
        <w:t>. Laboratory Animals Research, 26(2), pp.67–73.</w:t>
      </w:r>
    </w:p>
    <w:p w14:paraId="0DC9871C" w14:textId="7AC4BEF5" w:rsidR="00F6065F" w:rsidRPr="00F6065F"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Marieb, E.N., Hoehn, K. and Mallatt, J., 2021. </w:t>
      </w:r>
      <w:r w:rsidRPr="00F6065F">
        <w:rPr>
          <w:rFonts w:ascii="Times New Roman" w:eastAsia="Times New Roman" w:hAnsi="Times New Roman" w:cs="Times New Roman"/>
          <w:i/>
          <w:iCs/>
          <w:sz w:val="24"/>
          <w:szCs w:val="24"/>
        </w:rPr>
        <w:t>Human Anatomy &amp; Physiology</w:t>
      </w:r>
      <w:r w:rsidRPr="00F6065F">
        <w:rPr>
          <w:rFonts w:ascii="Times New Roman" w:eastAsia="Times New Roman" w:hAnsi="Times New Roman" w:cs="Times New Roman"/>
          <w:sz w:val="24"/>
          <w:szCs w:val="24"/>
        </w:rPr>
        <w:t>. 11th ed. Boston: Pearson.</w:t>
      </w:r>
    </w:p>
    <w:p w14:paraId="0750F1DA" w14:textId="0EDD325D" w:rsidR="00F6065F" w:rsidRPr="00F6065F"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Mercer, B.M., 2014. </w:t>
      </w:r>
      <w:r w:rsidRPr="00F6065F">
        <w:rPr>
          <w:rFonts w:ascii="Times New Roman" w:eastAsia="Times New Roman" w:hAnsi="Times New Roman" w:cs="Times New Roman"/>
          <w:i/>
          <w:iCs/>
          <w:sz w:val="24"/>
          <w:szCs w:val="24"/>
        </w:rPr>
        <w:t>Preterm labor: Tocolytic therapy and outcomes</w:t>
      </w:r>
      <w:r w:rsidRPr="00F6065F">
        <w:rPr>
          <w:rFonts w:ascii="Times New Roman" w:eastAsia="Times New Roman" w:hAnsi="Times New Roman" w:cs="Times New Roman"/>
          <w:sz w:val="24"/>
          <w:szCs w:val="24"/>
        </w:rPr>
        <w:t>. Obstetrics &amp; Gynecology, 123(3), pp.531–540.</w:t>
      </w:r>
    </w:p>
    <w:p w14:paraId="572F2075"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Mirabzadeh</w:t>
      </w:r>
      <w:proofErr w:type="spellEnd"/>
      <w:r w:rsidRPr="00C34E22">
        <w:rPr>
          <w:rFonts w:ascii="Times New Roman" w:eastAsia="Times New Roman" w:hAnsi="Times New Roman" w:cs="Times New Roman"/>
          <w:sz w:val="24"/>
          <w:szCs w:val="24"/>
        </w:rPr>
        <w:t xml:space="preserve">, M., Zolghadri, J. &amp; </w:t>
      </w:r>
      <w:proofErr w:type="spellStart"/>
      <w:r w:rsidRPr="00C34E22">
        <w:rPr>
          <w:rFonts w:ascii="Times New Roman" w:eastAsia="Times New Roman" w:hAnsi="Times New Roman" w:cs="Times New Roman"/>
          <w:sz w:val="24"/>
          <w:szCs w:val="24"/>
        </w:rPr>
        <w:t>Faghihi</w:t>
      </w:r>
      <w:proofErr w:type="spellEnd"/>
      <w:r w:rsidRPr="00C34E22">
        <w:rPr>
          <w:rFonts w:ascii="Times New Roman" w:eastAsia="Times New Roman" w:hAnsi="Times New Roman" w:cs="Times New Roman"/>
          <w:sz w:val="24"/>
          <w:szCs w:val="24"/>
        </w:rPr>
        <w:t>, M. (2013). Uterine relaxant effects of licorice (</w:t>
      </w:r>
      <w:r w:rsidRPr="00C34E22">
        <w:rPr>
          <w:rFonts w:ascii="Times New Roman" w:eastAsia="Times New Roman" w:hAnsi="Times New Roman" w:cs="Times New Roman"/>
          <w:i/>
          <w:iCs/>
          <w:sz w:val="24"/>
          <w:szCs w:val="24"/>
        </w:rPr>
        <w:t>Glycyrrhiza glabra</w:t>
      </w:r>
      <w:r w:rsidRPr="00C34E22">
        <w:rPr>
          <w:rFonts w:ascii="Times New Roman" w:eastAsia="Times New Roman" w:hAnsi="Times New Roman" w:cs="Times New Roman"/>
          <w:sz w:val="24"/>
          <w:szCs w:val="24"/>
        </w:rPr>
        <w:t xml:space="preserve">) extract. </w:t>
      </w:r>
      <w:r w:rsidRPr="00C34E22">
        <w:rPr>
          <w:rFonts w:ascii="Times New Roman" w:eastAsia="Times New Roman" w:hAnsi="Times New Roman" w:cs="Times New Roman"/>
          <w:i/>
          <w:iCs/>
          <w:sz w:val="24"/>
          <w:szCs w:val="24"/>
        </w:rPr>
        <w:t>Iranian Journal of Reproductive Medicine</w:t>
      </w:r>
      <w:r w:rsidRPr="00C34E22">
        <w:rPr>
          <w:rFonts w:ascii="Times New Roman" w:eastAsia="Times New Roman" w:hAnsi="Times New Roman" w:cs="Times New Roman"/>
          <w:sz w:val="24"/>
          <w:szCs w:val="24"/>
        </w:rPr>
        <w:t>, 11(6), 503–510.</w:t>
      </w:r>
    </w:p>
    <w:p w14:paraId="2ECC3DD2" w14:textId="2C17A5D1" w:rsidR="00695105" w:rsidRPr="00C34E22" w:rsidRDefault="0069510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Murray, R.K., Bender, D.A. &amp; Botham, K.M. (2020). </w:t>
      </w:r>
      <w:r w:rsidRPr="00C34E22">
        <w:rPr>
          <w:rFonts w:ascii="Times New Roman" w:eastAsia="Times New Roman" w:hAnsi="Times New Roman" w:cs="Times New Roman"/>
          <w:i/>
          <w:iCs/>
          <w:sz w:val="24"/>
          <w:szCs w:val="24"/>
        </w:rPr>
        <w:t>Harper’s Illustrated Biochemistry</w:t>
      </w:r>
      <w:r w:rsidRPr="00C34E22">
        <w:rPr>
          <w:rFonts w:ascii="Times New Roman" w:eastAsia="Times New Roman" w:hAnsi="Times New Roman" w:cs="Times New Roman"/>
          <w:sz w:val="24"/>
          <w:szCs w:val="24"/>
        </w:rPr>
        <w:t>. 32nd ed. New York: McGraw-Hill.</w:t>
      </w:r>
    </w:p>
    <w:p w14:paraId="0E529669" w14:textId="52579621" w:rsidR="008216FF" w:rsidRPr="00C34E22" w:rsidRDefault="008216FF"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Nahas, R. &amp; Moher, M. (2011). Complementary therapies for pregnancy-related symptoms. </w:t>
      </w:r>
      <w:r w:rsidRPr="00C34E22">
        <w:rPr>
          <w:rFonts w:ascii="Times New Roman" w:eastAsia="Times New Roman" w:hAnsi="Times New Roman" w:cs="Times New Roman"/>
          <w:i/>
          <w:iCs/>
          <w:sz w:val="24"/>
          <w:szCs w:val="24"/>
        </w:rPr>
        <w:t>Canadian Family Physician</w:t>
      </w:r>
      <w:r w:rsidRPr="00C34E22">
        <w:rPr>
          <w:rFonts w:ascii="Times New Roman" w:eastAsia="Times New Roman" w:hAnsi="Times New Roman" w:cs="Times New Roman"/>
          <w:sz w:val="24"/>
          <w:szCs w:val="24"/>
        </w:rPr>
        <w:t>, 57(6), 659–663.</w:t>
      </w:r>
    </w:p>
    <w:p w14:paraId="45FD0843" w14:textId="77777777" w:rsidR="00E67BF8"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National Research Council (2010). </w:t>
      </w:r>
      <w:r w:rsidRPr="00C34E22">
        <w:rPr>
          <w:rFonts w:ascii="Times New Roman" w:eastAsia="Times New Roman" w:hAnsi="Times New Roman" w:cs="Times New Roman"/>
          <w:i/>
          <w:iCs/>
          <w:sz w:val="24"/>
          <w:szCs w:val="24"/>
        </w:rPr>
        <w:t>Guide for the Care and Use of Laboratory Animals</w:t>
      </w:r>
      <w:r w:rsidRPr="00C34E22">
        <w:rPr>
          <w:rFonts w:ascii="Times New Roman" w:eastAsia="Times New Roman" w:hAnsi="Times New Roman" w:cs="Times New Roman"/>
          <w:sz w:val="24"/>
          <w:szCs w:val="24"/>
        </w:rPr>
        <w:t>, 8th ed. Washington, DC: National Academies Press.</w:t>
      </w:r>
    </w:p>
    <w:p w14:paraId="422A81BA" w14:textId="20B2A1F5" w:rsidR="00F6065F" w:rsidRPr="00C34E22"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Norman, J.E., Marlow, N., </w:t>
      </w:r>
      <w:proofErr w:type="spellStart"/>
      <w:r w:rsidRPr="00F6065F">
        <w:rPr>
          <w:rFonts w:ascii="Times New Roman" w:eastAsia="Times New Roman" w:hAnsi="Times New Roman" w:cs="Times New Roman"/>
          <w:sz w:val="24"/>
          <w:szCs w:val="24"/>
        </w:rPr>
        <w:t>Messow</w:t>
      </w:r>
      <w:proofErr w:type="spellEnd"/>
      <w:r w:rsidRPr="00F6065F">
        <w:rPr>
          <w:rFonts w:ascii="Times New Roman" w:eastAsia="Times New Roman" w:hAnsi="Times New Roman" w:cs="Times New Roman"/>
          <w:sz w:val="24"/>
          <w:szCs w:val="24"/>
        </w:rPr>
        <w:t xml:space="preserve">, C.M., Shennan, A.H., Bennett, P.R., 2010. </w:t>
      </w:r>
      <w:r w:rsidRPr="00F6065F">
        <w:rPr>
          <w:rFonts w:ascii="Times New Roman" w:eastAsia="Times New Roman" w:hAnsi="Times New Roman" w:cs="Times New Roman"/>
          <w:i/>
          <w:iCs/>
          <w:sz w:val="24"/>
          <w:szCs w:val="24"/>
        </w:rPr>
        <w:t>Tocolytic agents for preterm labor: Maternal and neonatal outcomes</w:t>
      </w:r>
      <w:r w:rsidRPr="00F6065F">
        <w:rPr>
          <w:rFonts w:ascii="Times New Roman" w:eastAsia="Times New Roman" w:hAnsi="Times New Roman" w:cs="Times New Roman"/>
          <w:sz w:val="24"/>
          <w:szCs w:val="24"/>
        </w:rPr>
        <w:t>. American Journal of Obstetrics &amp; Gynecology, 203(2), pp.130.e1–130.e7.</w:t>
      </w:r>
    </w:p>
    <w:p w14:paraId="341DE0DF" w14:textId="0576B293" w:rsidR="008216FF" w:rsidRPr="00C34E22" w:rsidRDefault="008216FF"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Ogunlana, O.O. &amp; Adebayo, O.J. (2019). Ethnopharmacological relevance of </w:t>
      </w:r>
      <w:proofErr w:type="spellStart"/>
      <w:r w:rsidRPr="00C34E22">
        <w:rPr>
          <w:rFonts w:ascii="Times New Roman" w:eastAsia="Times New Roman" w:hAnsi="Times New Roman" w:cs="Times New Roman"/>
          <w:i/>
          <w:iCs/>
          <w:sz w:val="24"/>
          <w:szCs w:val="24"/>
        </w:rPr>
        <w:t>Syzygium</w:t>
      </w:r>
      <w:proofErr w:type="spellEnd"/>
      <w:r w:rsidRPr="00C34E22">
        <w:rPr>
          <w:rFonts w:ascii="Times New Roman" w:eastAsia="Times New Roman" w:hAnsi="Times New Roman" w:cs="Times New Roman"/>
          <w:i/>
          <w:iCs/>
          <w:sz w:val="24"/>
          <w:szCs w:val="24"/>
        </w:rPr>
        <w:t xml:space="preserve"> aromaticum</w:t>
      </w:r>
      <w:r w:rsidRPr="00C34E22">
        <w:rPr>
          <w:rFonts w:ascii="Times New Roman" w:eastAsia="Times New Roman" w:hAnsi="Times New Roman" w:cs="Times New Roman"/>
          <w:sz w:val="24"/>
          <w:szCs w:val="24"/>
        </w:rPr>
        <w:t xml:space="preserve">. </w:t>
      </w:r>
      <w:r w:rsidRPr="00C34E22">
        <w:rPr>
          <w:rFonts w:ascii="Times New Roman" w:eastAsia="Times New Roman" w:hAnsi="Times New Roman" w:cs="Times New Roman"/>
          <w:i/>
          <w:iCs/>
          <w:sz w:val="24"/>
          <w:szCs w:val="24"/>
        </w:rPr>
        <w:t>International Journal of Pharmacognosy and Phytochemical Research</w:t>
      </w:r>
      <w:r w:rsidRPr="00C34E22">
        <w:rPr>
          <w:rFonts w:ascii="Times New Roman" w:eastAsia="Times New Roman" w:hAnsi="Times New Roman" w:cs="Times New Roman"/>
          <w:sz w:val="24"/>
          <w:szCs w:val="24"/>
        </w:rPr>
        <w:t>, 11(3), 118–125.</w:t>
      </w:r>
    </w:p>
    <w:p w14:paraId="3A0C4FC8" w14:textId="0B3CD6E9" w:rsidR="008216FF" w:rsidRPr="00C34E22" w:rsidRDefault="008216FF"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Okoro, O.E. &amp; </w:t>
      </w:r>
      <w:proofErr w:type="spellStart"/>
      <w:r w:rsidRPr="00C34E22">
        <w:rPr>
          <w:rFonts w:ascii="Times New Roman" w:eastAsia="Times New Roman" w:hAnsi="Times New Roman" w:cs="Times New Roman"/>
          <w:sz w:val="24"/>
          <w:szCs w:val="24"/>
        </w:rPr>
        <w:t>Bafor</w:t>
      </w:r>
      <w:proofErr w:type="spellEnd"/>
      <w:r w:rsidRPr="00C34E22">
        <w:rPr>
          <w:rFonts w:ascii="Times New Roman" w:eastAsia="Times New Roman" w:hAnsi="Times New Roman" w:cs="Times New Roman"/>
          <w:sz w:val="24"/>
          <w:szCs w:val="24"/>
        </w:rPr>
        <w:t xml:space="preserve">, E.E. (2022). Evaluation of uterine contractility using plant extracts. </w:t>
      </w:r>
      <w:r w:rsidRPr="00C34E22">
        <w:rPr>
          <w:rFonts w:ascii="Times New Roman" w:eastAsia="Times New Roman" w:hAnsi="Times New Roman" w:cs="Times New Roman"/>
          <w:i/>
          <w:iCs/>
          <w:sz w:val="24"/>
          <w:szCs w:val="24"/>
        </w:rPr>
        <w:t>Journal of Applied Physiology and Pharmacology</w:t>
      </w:r>
      <w:r w:rsidRPr="00C34E22">
        <w:rPr>
          <w:rFonts w:ascii="Times New Roman" w:eastAsia="Times New Roman" w:hAnsi="Times New Roman" w:cs="Times New Roman"/>
          <w:sz w:val="24"/>
          <w:szCs w:val="24"/>
        </w:rPr>
        <w:t>, 5(1), 55–63.</w:t>
      </w:r>
      <w:r w:rsidRPr="00C34E22">
        <w:rPr>
          <w:rFonts w:ascii="Times New Roman" w:eastAsia="Times New Roman" w:hAnsi="Times New Roman" w:cs="Times New Roman"/>
          <w:sz w:val="24"/>
          <w:szCs w:val="24"/>
        </w:rPr>
        <w:br/>
        <w:t xml:space="preserve">Onyeka, C. et al. (2023). Comparative effects of herbal tocolytics in mice. </w:t>
      </w:r>
      <w:r w:rsidRPr="00C34E22">
        <w:rPr>
          <w:rFonts w:ascii="Times New Roman" w:eastAsia="Times New Roman" w:hAnsi="Times New Roman" w:cs="Times New Roman"/>
          <w:i/>
          <w:iCs/>
          <w:sz w:val="24"/>
          <w:szCs w:val="24"/>
        </w:rPr>
        <w:t>Nigerian Journal of Pharmaceutical Research</w:t>
      </w:r>
      <w:r w:rsidRPr="00C34E22">
        <w:rPr>
          <w:rFonts w:ascii="Times New Roman" w:eastAsia="Times New Roman" w:hAnsi="Times New Roman" w:cs="Times New Roman"/>
          <w:sz w:val="24"/>
          <w:szCs w:val="24"/>
        </w:rPr>
        <w:t>, 19(2), 112–121.</w:t>
      </w:r>
    </w:p>
    <w:p w14:paraId="5264CBBB" w14:textId="1A95D54E" w:rsidR="008216FF" w:rsidRDefault="008216FF"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Parkening</w:t>
      </w:r>
      <w:proofErr w:type="spellEnd"/>
      <w:r w:rsidRPr="00C34E22">
        <w:rPr>
          <w:rFonts w:ascii="Times New Roman" w:eastAsia="Times New Roman" w:hAnsi="Times New Roman" w:cs="Times New Roman"/>
          <w:sz w:val="24"/>
          <w:szCs w:val="24"/>
        </w:rPr>
        <w:t xml:space="preserve">, T.A., Collins, T.J. &amp; Smith, E.R. (1982). Estrous cycle and reproductive physiology in mice. </w:t>
      </w:r>
      <w:r w:rsidRPr="00C34E22">
        <w:rPr>
          <w:rFonts w:ascii="Times New Roman" w:eastAsia="Times New Roman" w:hAnsi="Times New Roman" w:cs="Times New Roman"/>
          <w:i/>
          <w:iCs/>
          <w:sz w:val="24"/>
          <w:szCs w:val="24"/>
        </w:rPr>
        <w:t>Biology of Reproduction</w:t>
      </w:r>
      <w:r w:rsidRPr="00C34E22">
        <w:rPr>
          <w:rFonts w:ascii="Times New Roman" w:eastAsia="Times New Roman" w:hAnsi="Times New Roman" w:cs="Times New Roman"/>
          <w:sz w:val="24"/>
          <w:szCs w:val="24"/>
        </w:rPr>
        <w:t>, 27(4), 885–891.</w:t>
      </w:r>
    </w:p>
    <w:p w14:paraId="69F95DDF" w14:textId="7464D6B2" w:rsidR="00F6065F" w:rsidRPr="00C34E22"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Parkington, H.C., Coleman, H.A. and </w:t>
      </w:r>
      <w:proofErr w:type="spellStart"/>
      <w:r w:rsidRPr="00F6065F">
        <w:rPr>
          <w:rFonts w:ascii="Times New Roman" w:eastAsia="Times New Roman" w:hAnsi="Times New Roman" w:cs="Times New Roman"/>
          <w:sz w:val="24"/>
          <w:szCs w:val="24"/>
        </w:rPr>
        <w:t>Brading</w:t>
      </w:r>
      <w:proofErr w:type="spellEnd"/>
      <w:r w:rsidRPr="00F6065F">
        <w:rPr>
          <w:rFonts w:ascii="Times New Roman" w:eastAsia="Times New Roman" w:hAnsi="Times New Roman" w:cs="Times New Roman"/>
          <w:sz w:val="24"/>
          <w:szCs w:val="24"/>
        </w:rPr>
        <w:t xml:space="preserve">, A.F., 2010. </w:t>
      </w:r>
      <w:r w:rsidRPr="00F6065F">
        <w:rPr>
          <w:rFonts w:ascii="Times New Roman" w:eastAsia="Times New Roman" w:hAnsi="Times New Roman" w:cs="Times New Roman"/>
          <w:i/>
          <w:iCs/>
          <w:sz w:val="24"/>
          <w:szCs w:val="24"/>
        </w:rPr>
        <w:t>Electrophysiology of the myometrium</w:t>
      </w:r>
      <w:r w:rsidRPr="00F6065F">
        <w:rPr>
          <w:rFonts w:ascii="Times New Roman" w:eastAsia="Times New Roman" w:hAnsi="Times New Roman" w:cs="Times New Roman"/>
          <w:sz w:val="24"/>
          <w:szCs w:val="24"/>
        </w:rPr>
        <w:t>. In: Uterine Function and Dysfunction. Springer, pp.55–78.</w:t>
      </w:r>
    </w:p>
    <w:p w14:paraId="2C1852F1" w14:textId="2766063F" w:rsidR="008216FF" w:rsidRPr="00C34E22" w:rsidRDefault="008216FF"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lastRenderedPageBreak/>
        <w:t xml:space="preserve">Patil, U. &amp; Pande, V. (2021). A review on calcium channel blockers from plant origin. </w:t>
      </w:r>
      <w:r w:rsidRPr="00C34E22">
        <w:rPr>
          <w:rFonts w:ascii="Times New Roman" w:eastAsia="Times New Roman" w:hAnsi="Times New Roman" w:cs="Times New Roman"/>
          <w:i/>
          <w:iCs/>
          <w:sz w:val="24"/>
          <w:szCs w:val="24"/>
        </w:rPr>
        <w:t>Phytochemistry Reviews</w:t>
      </w:r>
      <w:r w:rsidRPr="00C34E22">
        <w:rPr>
          <w:rFonts w:ascii="Times New Roman" w:eastAsia="Times New Roman" w:hAnsi="Times New Roman" w:cs="Times New Roman"/>
          <w:sz w:val="24"/>
          <w:szCs w:val="24"/>
        </w:rPr>
        <w:t>, 20(2), 231–247.</w:t>
      </w:r>
    </w:p>
    <w:p w14:paraId="13990955" w14:textId="77777777" w:rsidR="00E67BF8"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Patwardhan, B., Vaidya, A.D.B. &amp; Chorghade, M. (2015). Ayurveda and natural products drug discovery. </w:t>
      </w:r>
      <w:r w:rsidRPr="00C34E22">
        <w:rPr>
          <w:rFonts w:ascii="Times New Roman" w:eastAsia="Times New Roman" w:hAnsi="Times New Roman" w:cs="Times New Roman"/>
          <w:i/>
          <w:iCs/>
          <w:sz w:val="24"/>
          <w:szCs w:val="24"/>
        </w:rPr>
        <w:t>Current Science</w:t>
      </w:r>
      <w:r w:rsidRPr="00C34E22">
        <w:rPr>
          <w:rFonts w:ascii="Times New Roman" w:eastAsia="Times New Roman" w:hAnsi="Times New Roman" w:cs="Times New Roman"/>
          <w:sz w:val="24"/>
          <w:szCs w:val="24"/>
        </w:rPr>
        <w:t>, 89(3), 289–298.</w:t>
      </w:r>
    </w:p>
    <w:p w14:paraId="00E87E9B" w14:textId="59CC3545" w:rsidR="00F6065F" w:rsidRPr="00C34E22"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Plant, T.M., Zeleznik, A.J. and </w:t>
      </w:r>
      <w:proofErr w:type="spellStart"/>
      <w:r w:rsidRPr="00F6065F">
        <w:rPr>
          <w:rFonts w:ascii="Times New Roman" w:eastAsia="Times New Roman" w:hAnsi="Times New Roman" w:cs="Times New Roman"/>
          <w:sz w:val="24"/>
          <w:szCs w:val="24"/>
        </w:rPr>
        <w:t>Knobil</w:t>
      </w:r>
      <w:proofErr w:type="spellEnd"/>
      <w:r w:rsidRPr="00F6065F">
        <w:rPr>
          <w:rFonts w:ascii="Times New Roman" w:eastAsia="Times New Roman" w:hAnsi="Times New Roman" w:cs="Times New Roman"/>
          <w:sz w:val="24"/>
          <w:szCs w:val="24"/>
        </w:rPr>
        <w:t xml:space="preserve">, E., 2016. </w:t>
      </w:r>
      <w:r w:rsidRPr="00F6065F">
        <w:rPr>
          <w:rFonts w:ascii="Times New Roman" w:eastAsia="Times New Roman" w:hAnsi="Times New Roman" w:cs="Times New Roman"/>
          <w:i/>
          <w:iCs/>
          <w:sz w:val="24"/>
          <w:szCs w:val="24"/>
        </w:rPr>
        <w:t>The Neuroendocrine Control of the Menstrual Cycle</w:t>
      </w:r>
      <w:r w:rsidRPr="00F6065F">
        <w:rPr>
          <w:rFonts w:ascii="Times New Roman" w:eastAsia="Times New Roman" w:hAnsi="Times New Roman" w:cs="Times New Roman"/>
          <w:sz w:val="24"/>
          <w:szCs w:val="24"/>
        </w:rPr>
        <w:t>. 2nd ed. San Diego: Academic Press</w:t>
      </w:r>
    </w:p>
    <w:p w14:paraId="7107C756" w14:textId="77777777" w:rsidR="00E67BF8"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Rates, S.M.K. (2001). Plants as a source of drugs. </w:t>
      </w:r>
      <w:r w:rsidRPr="00C34E22">
        <w:rPr>
          <w:rFonts w:ascii="Times New Roman" w:eastAsia="Times New Roman" w:hAnsi="Times New Roman" w:cs="Times New Roman"/>
          <w:i/>
          <w:iCs/>
          <w:sz w:val="24"/>
          <w:szCs w:val="24"/>
        </w:rPr>
        <w:t>Toxicon</w:t>
      </w:r>
      <w:r w:rsidRPr="00C34E22">
        <w:rPr>
          <w:rFonts w:ascii="Times New Roman" w:eastAsia="Times New Roman" w:hAnsi="Times New Roman" w:cs="Times New Roman"/>
          <w:sz w:val="24"/>
          <w:szCs w:val="24"/>
        </w:rPr>
        <w:t>, 39(5), 603–613.</w:t>
      </w:r>
    </w:p>
    <w:p w14:paraId="77E11EE9" w14:textId="4D18911A" w:rsidR="00F6065F" w:rsidRPr="00F6065F"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Romero, R., Nicolaides, K., Conde-Agudelo, A., et al., 2000. </w:t>
      </w:r>
      <w:r w:rsidRPr="00F6065F">
        <w:rPr>
          <w:rFonts w:ascii="Times New Roman" w:eastAsia="Times New Roman" w:hAnsi="Times New Roman" w:cs="Times New Roman"/>
          <w:i/>
          <w:iCs/>
          <w:sz w:val="24"/>
          <w:szCs w:val="24"/>
        </w:rPr>
        <w:t>Oxytocin receptor antagonists for preterm labor</w:t>
      </w:r>
      <w:r w:rsidRPr="00F6065F">
        <w:rPr>
          <w:rFonts w:ascii="Times New Roman" w:eastAsia="Times New Roman" w:hAnsi="Times New Roman" w:cs="Times New Roman"/>
          <w:sz w:val="24"/>
          <w:szCs w:val="24"/>
        </w:rPr>
        <w:t>. American Journal of Obstetrics &amp; Gynecology, 183(4), pp.1011–1019.</w:t>
      </w:r>
    </w:p>
    <w:p w14:paraId="126BC589" w14:textId="68A9819E" w:rsidR="00F6065F" w:rsidRPr="00F6065F"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Sadler, T.W., 2018. </w:t>
      </w:r>
      <w:r w:rsidRPr="00F6065F">
        <w:rPr>
          <w:rFonts w:ascii="Times New Roman" w:eastAsia="Times New Roman" w:hAnsi="Times New Roman" w:cs="Times New Roman"/>
          <w:i/>
          <w:iCs/>
          <w:sz w:val="24"/>
          <w:szCs w:val="24"/>
        </w:rPr>
        <w:t>Langman’s Medical Embryology</w:t>
      </w:r>
      <w:r w:rsidRPr="00F6065F">
        <w:rPr>
          <w:rFonts w:ascii="Times New Roman" w:eastAsia="Times New Roman" w:hAnsi="Times New Roman" w:cs="Times New Roman"/>
          <w:sz w:val="24"/>
          <w:szCs w:val="24"/>
        </w:rPr>
        <w:t>. 14th ed. Philadelphia: Wolters Kluwer.</w:t>
      </w:r>
    </w:p>
    <w:p w14:paraId="4B85DA08" w14:textId="36AB98D7" w:rsidR="00F6065F" w:rsidRPr="00F6065F"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Shynlova, O., </w:t>
      </w:r>
      <w:proofErr w:type="spellStart"/>
      <w:r w:rsidRPr="00F6065F">
        <w:rPr>
          <w:rFonts w:ascii="Times New Roman" w:eastAsia="Times New Roman" w:hAnsi="Times New Roman" w:cs="Times New Roman"/>
          <w:sz w:val="24"/>
          <w:szCs w:val="24"/>
        </w:rPr>
        <w:t>Nedd</w:t>
      </w:r>
      <w:proofErr w:type="spellEnd"/>
      <w:r w:rsidRPr="00F6065F">
        <w:rPr>
          <w:rFonts w:ascii="Times New Roman" w:eastAsia="Times New Roman" w:hAnsi="Times New Roman" w:cs="Times New Roman"/>
          <w:sz w:val="24"/>
          <w:szCs w:val="24"/>
        </w:rPr>
        <w:t xml:space="preserve">-Roderique, T., Li, Y. and Lye, S.J., 2009. </w:t>
      </w:r>
      <w:r w:rsidRPr="00F6065F">
        <w:rPr>
          <w:rFonts w:ascii="Times New Roman" w:eastAsia="Times New Roman" w:hAnsi="Times New Roman" w:cs="Times New Roman"/>
          <w:i/>
          <w:iCs/>
          <w:sz w:val="24"/>
          <w:szCs w:val="24"/>
        </w:rPr>
        <w:t>Myometrial contraction and regulation in pregnancy and labor</w:t>
      </w:r>
      <w:r w:rsidRPr="00F6065F">
        <w:rPr>
          <w:rFonts w:ascii="Times New Roman" w:eastAsia="Times New Roman" w:hAnsi="Times New Roman" w:cs="Times New Roman"/>
          <w:sz w:val="24"/>
          <w:szCs w:val="24"/>
        </w:rPr>
        <w:t>. Reproductive Sciences, 16(1), pp.15–27.</w:t>
      </w:r>
    </w:p>
    <w:p w14:paraId="690A46C3" w14:textId="19AB8E0A" w:rsidR="00F6065F" w:rsidRPr="00F6065F"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Smith, V., Crowther, C.A., Dodd, J.M., et al., 2010. </w:t>
      </w:r>
      <w:r w:rsidRPr="00F6065F">
        <w:rPr>
          <w:rFonts w:ascii="Times New Roman" w:eastAsia="Times New Roman" w:hAnsi="Times New Roman" w:cs="Times New Roman"/>
          <w:i/>
          <w:iCs/>
          <w:sz w:val="24"/>
          <w:szCs w:val="24"/>
        </w:rPr>
        <w:t>Tocolysis in preterm labor: Comparative review of beta-agonists and oxytocin antagonists</w:t>
      </w:r>
      <w:r w:rsidRPr="00F6065F">
        <w:rPr>
          <w:rFonts w:ascii="Times New Roman" w:eastAsia="Times New Roman" w:hAnsi="Times New Roman" w:cs="Times New Roman"/>
          <w:sz w:val="24"/>
          <w:szCs w:val="24"/>
        </w:rPr>
        <w:t>. BJOG, 117(7), pp.720–730.</w:t>
      </w:r>
    </w:p>
    <w:p w14:paraId="7CA499F4" w14:textId="3104ABE8" w:rsidR="008216FF" w:rsidRPr="00C34E22" w:rsidRDefault="008216FF"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Sofowora</w:t>
      </w:r>
      <w:proofErr w:type="spellEnd"/>
      <w:r w:rsidRPr="00C34E22">
        <w:rPr>
          <w:rFonts w:ascii="Times New Roman" w:eastAsia="Times New Roman" w:hAnsi="Times New Roman" w:cs="Times New Roman"/>
          <w:sz w:val="24"/>
          <w:szCs w:val="24"/>
        </w:rPr>
        <w:t xml:space="preserve">, A. (2008). </w:t>
      </w:r>
      <w:r w:rsidRPr="00C34E22">
        <w:rPr>
          <w:rFonts w:ascii="Times New Roman" w:eastAsia="Times New Roman" w:hAnsi="Times New Roman" w:cs="Times New Roman"/>
          <w:i/>
          <w:iCs/>
          <w:sz w:val="24"/>
          <w:szCs w:val="24"/>
        </w:rPr>
        <w:t>Medicinal Plants and Traditional Medicine in Africa</w:t>
      </w:r>
      <w:r w:rsidRPr="00C34E22">
        <w:rPr>
          <w:rFonts w:ascii="Times New Roman" w:eastAsia="Times New Roman" w:hAnsi="Times New Roman" w:cs="Times New Roman"/>
          <w:sz w:val="24"/>
          <w:szCs w:val="24"/>
        </w:rPr>
        <w:t>. Ibadan: Spectrum Books Ltd.</w:t>
      </w:r>
    </w:p>
    <w:p w14:paraId="527716B1"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Srivastava, J.K., Shankar, E. &amp; Gupta, S. (2010). Chamomile: </w:t>
      </w:r>
      <w:proofErr w:type="gramStart"/>
      <w:r w:rsidRPr="00C34E22">
        <w:rPr>
          <w:rFonts w:ascii="Times New Roman" w:eastAsia="Times New Roman" w:hAnsi="Times New Roman" w:cs="Times New Roman"/>
          <w:sz w:val="24"/>
          <w:szCs w:val="24"/>
        </w:rPr>
        <w:t>A</w:t>
      </w:r>
      <w:proofErr w:type="gramEnd"/>
      <w:r w:rsidRPr="00C34E22">
        <w:rPr>
          <w:rFonts w:ascii="Times New Roman" w:eastAsia="Times New Roman" w:hAnsi="Times New Roman" w:cs="Times New Roman"/>
          <w:sz w:val="24"/>
          <w:szCs w:val="24"/>
        </w:rPr>
        <w:t xml:space="preserve"> herbal medicine of the past with bright future. </w:t>
      </w:r>
      <w:r w:rsidRPr="00C34E22">
        <w:rPr>
          <w:rFonts w:ascii="Times New Roman" w:eastAsia="Times New Roman" w:hAnsi="Times New Roman" w:cs="Times New Roman"/>
          <w:i/>
          <w:iCs/>
          <w:sz w:val="24"/>
          <w:szCs w:val="24"/>
        </w:rPr>
        <w:t>Molecular Medicine Reports</w:t>
      </w:r>
      <w:r w:rsidRPr="00C34E22">
        <w:rPr>
          <w:rFonts w:ascii="Times New Roman" w:eastAsia="Times New Roman" w:hAnsi="Times New Roman" w:cs="Times New Roman"/>
          <w:sz w:val="24"/>
          <w:szCs w:val="24"/>
        </w:rPr>
        <w:t>, 3(6), 895–901.</w:t>
      </w:r>
    </w:p>
    <w:p w14:paraId="3DAE663C" w14:textId="6574D59F" w:rsidR="00E67BF8"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Tilburt</w:t>
      </w:r>
      <w:proofErr w:type="spellEnd"/>
      <w:r w:rsidRPr="00C34E22">
        <w:rPr>
          <w:rFonts w:ascii="Times New Roman" w:eastAsia="Times New Roman" w:hAnsi="Times New Roman" w:cs="Times New Roman"/>
          <w:sz w:val="24"/>
          <w:szCs w:val="24"/>
        </w:rPr>
        <w:t xml:space="preserve">, J.C. &amp; Kaptchuk, T.J. (2008). Herbal medicine research and global health. </w:t>
      </w:r>
      <w:r w:rsidRPr="00C34E22">
        <w:rPr>
          <w:rFonts w:ascii="Times New Roman" w:eastAsia="Times New Roman" w:hAnsi="Times New Roman" w:cs="Times New Roman"/>
          <w:i/>
          <w:iCs/>
          <w:sz w:val="24"/>
          <w:szCs w:val="24"/>
        </w:rPr>
        <w:t>World Health Organization Bulletin</w:t>
      </w:r>
      <w:r w:rsidRPr="00C34E22">
        <w:rPr>
          <w:rFonts w:ascii="Times New Roman" w:eastAsia="Times New Roman" w:hAnsi="Times New Roman" w:cs="Times New Roman"/>
          <w:sz w:val="24"/>
          <w:szCs w:val="24"/>
        </w:rPr>
        <w:t>, 86(8), 594–599.</w:t>
      </w:r>
      <w:r w:rsidR="00F6065F">
        <w:rPr>
          <w:rFonts w:ascii="Times New Roman" w:eastAsia="Times New Roman" w:hAnsi="Times New Roman" w:cs="Times New Roman"/>
          <w:sz w:val="24"/>
          <w:szCs w:val="24"/>
        </w:rPr>
        <w:t xml:space="preserve"> </w:t>
      </w:r>
    </w:p>
    <w:p w14:paraId="3ED33399" w14:textId="01219945" w:rsidR="00F6065F" w:rsidRPr="00C34E22"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Thaler, I., Schindler, M., Ulrich, D., et al., 2010. </w:t>
      </w:r>
      <w:r w:rsidRPr="00F6065F">
        <w:rPr>
          <w:rFonts w:ascii="Times New Roman" w:eastAsia="Times New Roman" w:hAnsi="Times New Roman" w:cs="Times New Roman"/>
          <w:i/>
          <w:iCs/>
          <w:sz w:val="24"/>
          <w:szCs w:val="24"/>
        </w:rPr>
        <w:t>Pharmacology of calcium channel blockers in obstetric practice</w:t>
      </w:r>
      <w:r w:rsidRPr="00F6065F">
        <w:rPr>
          <w:rFonts w:ascii="Times New Roman" w:eastAsia="Times New Roman" w:hAnsi="Times New Roman" w:cs="Times New Roman"/>
          <w:sz w:val="24"/>
          <w:szCs w:val="24"/>
        </w:rPr>
        <w:t>. Current Pharmaceutical Design, 16(27), pp.3065–3077.</w:t>
      </w:r>
    </w:p>
    <w:p w14:paraId="7C02818D" w14:textId="60A019A2" w:rsidR="008216FF" w:rsidRPr="00C34E22" w:rsidRDefault="008216FF"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Tripathi, K.D. (2019). </w:t>
      </w:r>
      <w:r w:rsidRPr="00C34E22">
        <w:rPr>
          <w:rFonts w:ascii="Times New Roman" w:eastAsia="Times New Roman" w:hAnsi="Times New Roman" w:cs="Times New Roman"/>
          <w:i/>
          <w:iCs/>
          <w:sz w:val="24"/>
          <w:szCs w:val="24"/>
        </w:rPr>
        <w:t>Essentials of Medical Pharmacology</w:t>
      </w:r>
      <w:r w:rsidRPr="00C34E22">
        <w:rPr>
          <w:rFonts w:ascii="Times New Roman" w:eastAsia="Times New Roman" w:hAnsi="Times New Roman" w:cs="Times New Roman"/>
          <w:sz w:val="24"/>
          <w:szCs w:val="24"/>
        </w:rPr>
        <w:t>. 8th ed. New Delhi: Jaypee Brothers.</w:t>
      </w:r>
    </w:p>
    <w:p w14:paraId="0A8214A2" w14:textId="7BE72A74" w:rsidR="009C07B5" w:rsidRPr="00C34E22" w:rsidRDefault="009C07B5"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Uche, F.I. &amp; </w:t>
      </w:r>
      <w:proofErr w:type="spellStart"/>
      <w:r w:rsidRPr="00C34E22">
        <w:rPr>
          <w:rFonts w:ascii="Times New Roman" w:eastAsia="Times New Roman" w:hAnsi="Times New Roman" w:cs="Times New Roman"/>
          <w:sz w:val="24"/>
          <w:szCs w:val="24"/>
        </w:rPr>
        <w:t>Bafor</w:t>
      </w:r>
      <w:proofErr w:type="spellEnd"/>
      <w:r w:rsidRPr="00C34E22">
        <w:rPr>
          <w:rFonts w:ascii="Times New Roman" w:eastAsia="Times New Roman" w:hAnsi="Times New Roman" w:cs="Times New Roman"/>
          <w:sz w:val="24"/>
          <w:szCs w:val="24"/>
        </w:rPr>
        <w:t xml:space="preserve">, E.E. (2023). Pharmacological screening of natural tocolytics. </w:t>
      </w:r>
      <w:r w:rsidRPr="00C34E22">
        <w:rPr>
          <w:rFonts w:ascii="Times New Roman" w:eastAsia="Times New Roman" w:hAnsi="Times New Roman" w:cs="Times New Roman"/>
          <w:i/>
          <w:iCs/>
          <w:sz w:val="24"/>
          <w:szCs w:val="24"/>
        </w:rPr>
        <w:t>African Journal of Reproductive Sciences</w:t>
      </w:r>
      <w:r w:rsidRPr="00C34E22">
        <w:rPr>
          <w:rFonts w:ascii="Times New Roman" w:eastAsia="Times New Roman" w:hAnsi="Times New Roman" w:cs="Times New Roman"/>
          <w:sz w:val="24"/>
          <w:szCs w:val="24"/>
        </w:rPr>
        <w:t>, 13(1),</w:t>
      </w:r>
    </w:p>
    <w:p w14:paraId="6694CEC8"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Uchendu, C.N. &amp; </w:t>
      </w:r>
      <w:proofErr w:type="spellStart"/>
      <w:r w:rsidRPr="00C34E22">
        <w:rPr>
          <w:rFonts w:ascii="Times New Roman" w:eastAsia="Times New Roman" w:hAnsi="Times New Roman" w:cs="Times New Roman"/>
          <w:sz w:val="24"/>
          <w:szCs w:val="24"/>
        </w:rPr>
        <w:t>Bafor</w:t>
      </w:r>
      <w:proofErr w:type="spellEnd"/>
      <w:r w:rsidRPr="00C34E22">
        <w:rPr>
          <w:rFonts w:ascii="Times New Roman" w:eastAsia="Times New Roman" w:hAnsi="Times New Roman" w:cs="Times New Roman"/>
          <w:sz w:val="24"/>
          <w:szCs w:val="24"/>
        </w:rPr>
        <w:t xml:space="preserve">, E.E. (2023). Mechanisms of uterine relaxation by natural products in mice. </w:t>
      </w:r>
      <w:r w:rsidRPr="00C34E22">
        <w:rPr>
          <w:rFonts w:ascii="Times New Roman" w:eastAsia="Times New Roman" w:hAnsi="Times New Roman" w:cs="Times New Roman"/>
          <w:i/>
          <w:iCs/>
          <w:sz w:val="24"/>
          <w:szCs w:val="24"/>
        </w:rPr>
        <w:t>Journal of Reproductive Pharmacology</w:t>
      </w:r>
      <w:r w:rsidRPr="00C34E22">
        <w:rPr>
          <w:rFonts w:ascii="Times New Roman" w:eastAsia="Times New Roman" w:hAnsi="Times New Roman" w:cs="Times New Roman"/>
          <w:sz w:val="24"/>
          <w:szCs w:val="24"/>
        </w:rPr>
        <w:t>, 9(2), 112–121.</w:t>
      </w:r>
    </w:p>
    <w:p w14:paraId="3DF4E81B" w14:textId="77777777" w:rsidR="003D18F7" w:rsidRPr="00C34E22" w:rsidRDefault="003D18F7"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lastRenderedPageBreak/>
        <w:t xml:space="preserve">Van Gestel, I., Van Engeland, M., Arts, M.J.P. &amp; </w:t>
      </w:r>
      <w:proofErr w:type="spellStart"/>
      <w:r w:rsidRPr="00C34E22">
        <w:rPr>
          <w:rFonts w:ascii="Times New Roman" w:eastAsia="Times New Roman" w:hAnsi="Times New Roman" w:cs="Times New Roman"/>
          <w:sz w:val="24"/>
          <w:szCs w:val="24"/>
        </w:rPr>
        <w:t>Helmerhorst</w:t>
      </w:r>
      <w:proofErr w:type="spellEnd"/>
      <w:r w:rsidRPr="00C34E22">
        <w:rPr>
          <w:rFonts w:ascii="Times New Roman" w:eastAsia="Times New Roman" w:hAnsi="Times New Roman" w:cs="Times New Roman"/>
          <w:sz w:val="24"/>
          <w:szCs w:val="24"/>
        </w:rPr>
        <w:t>, F.M. (2003) Endometrial wave-like activity in the non-pregnant uterus. Human Reproduction Update, 9(2), pp. 131-138.</w:t>
      </w:r>
    </w:p>
    <w:p w14:paraId="3A35D338" w14:textId="39C3C1A6" w:rsidR="003D18F7" w:rsidRPr="00C34E22" w:rsidRDefault="003D18F7"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Vane, J.R. (1971) Inhibition of prostaglandin synthesis as a mechanism of action for aspirin-like drugs. Nature New Biology, 231(25), pp. 232-5.</w:t>
      </w:r>
    </w:p>
    <w:p w14:paraId="75CDB754" w14:textId="77777777" w:rsidR="00E67BF8" w:rsidRDefault="00E67BF8" w:rsidP="005D16D4">
      <w:pPr>
        <w:spacing w:afterLines="160" w:after="384" w:line="240" w:lineRule="auto"/>
        <w:ind w:hanging="360"/>
        <w:jc w:val="both"/>
        <w:rPr>
          <w:rFonts w:ascii="Times New Roman" w:eastAsia="Times New Roman" w:hAnsi="Times New Roman" w:cs="Times New Roman"/>
          <w:sz w:val="24"/>
          <w:szCs w:val="24"/>
        </w:rPr>
      </w:pPr>
      <w:proofErr w:type="spellStart"/>
      <w:r w:rsidRPr="00C34E22">
        <w:rPr>
          <w:rFonts w:ascii="Times New Roman" w:eastAsia="Times New Roman" w:hAnsi="Times New Roman" w:cs="Times New Roman"/>
          <w:sz w:val="24"/>
          <w:szCs w:val="24"/>
        </w:rPr>
        <w:t>Walmer</w:t>
      </w:r>
      <w:proofErr w:type="spellEnd"/>
      <w:r w:rsidRPr="00C34E22">
        <w:rPr>
          <w:rFonts w:ascii="Times New Roman" w:eastAsia="Times New Roman" w:hAnsi="Times New Roman" w:cs="Times New Roman"/>
          <w:sz w:val="24"/>
          <w:szCs w:val="24"/>
        </w:rPr>
        <w:t xml:space="preserve">, D.K., Wrona, M.A. &amp; Hughes, C.L. (1992). Estrous cycle-dependent changes in the mouse uterus. </w:t>
      </w:r>
      <w:r w:rsidRPr="00C34E22">
        <w:rPr>
          <w:rFonts w:ascii="Times New Roman" w:eastAsia="Times New Roman" w:hAnsi="Times New Roman" w:cs="Times New Roman"/>
          <w:i/>
          <w:iCs/>
          <w:sz w:val="24"/>
          <w:szCs w:val="24"/>
        </w:rPr>
        <w:t>Biology of Reproduction</w:t>
      </w:r>
      <w:r w:rsidRPr="00C34E22">
        <w:rPr>
          <w:rFonts w:ascii="Times New Roman" w:eastAsia="Times New Roman" w:hAnsi="Times New Roman" w:cs="Times New Roman"/>
          <w:sz w:val="24"/>
          <w:szCs w:val="24"/>
        </w:rPr>
        <w:t>, 46(4), 508–515.</w:t>
      </w:r>
    </w:p>
    <w:p w14:paraId="0FA84966" w14:textId="4614770A" w:rsidR="00F6065F" w:rsidRPr="00C34E22" w:rsidRDefault="00F6065F"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Wray, S., Jones, K.M., </w:t>
      </w:r>
      <w:proofErr w:type="spellStart"/>
      <w:r w:rsidRPr="00C34E22">
        <w:rPr>
          <w:rFonts w:ascii="Times New Roman" w:eastAsia="Times New Roman" w:hAnsi="Times New Roman" w:cs="Times New Roman"/>
          <w:sz w:val="24"/>
          <w:szCs w:val="24"/>
        </w:rPr>
        <w:t>Kupittayanant</w:t>
      </w:r>
      <w:proofErr w:type="spellEnd"/>
      <w:r w:rsidRPr="00C34E22">
        <w:rPr>
          <w:rFonts w:ascii="Times New Roman" w:eastAsia="Times New Roman" w:hAnsi="Times New Roman" w:cs="Times New Roman"/>
          <w:sz w:val="24"/>
          <w:szCs w:val="24"/>
        </w:rPr>
        <w:t>, S., Li, Y., Matthew, A., Monir-</w:t>
      </w:r>
      <w:proofErr w:type="spellStart"/>
      <w:r w:rsidRPr="00C34E22">
        <w:rPr>
          <w:rFonts w:ascii="Times New Roman" w:eastAsia="Times New Roman" w:hAnsi="Times New Roman" w:cs="Times New Roman"/>
          <w:sz w:val="24"/>
          <w:szCs w:val="24"/>
        </w:rPr>
        <w:t>Bishty</w:t>
      </w:r>
      <w:proofErr w:type="spellEnd"/>
      <w:r w:rsidRPr="00C34E22">
        <w:rPr>
          <w:rFonts w:ascii="Times New Roman" w:eastAsia="Times New Roman" w:hAnsi="Times New Roman" w:cs="Times New Roman"/>
          <w:sz w:val="24"/>
          <w:szCs w:val="24"/>
        </w:rPr>
        <w:t xml:space="preserve">, E., ... &amp; </w:t>
      </w:r>
      <w:proofErr w:type="spellStart"/>
      <w:r w:rsidRPr="00C34E22">
        <w:rPr>
          <w:rFonts w:ascii="Times New Roman" w:eastAsia="Times New Roman" w:hAnsi="Times New Roman" w:cs="Times New Roman"/>
          <w:sz w:val="24"/>
          <w:szCs w:val="24"/>
        </w:rPr>
        <w:t>Shmygol</w:t>
      </w:r>
      <w:proofErr w:type="spellEnd"/>
      <w:r w:rsidRPr="00C34E22">
        <w:rPr>
          <w:rFonts w:ascii="Times New Roman" w:eastAsia="Times New Roman" w:hAnsi="Times New Roman" w:cs="Times New Roman"/>
          <w:sz w:val="24"/>
          <w:szCs w:val="24"/>
        </w:rPr>
        <w:t>, A. (2003) Calcium signaling and uterine contractility. Journal of the Society for Gynecologic Investigation, 10(4), pp. 200-214</w:t>
      </w:r>
    </w:p>
    <w:p w14:paraId="6E1E86B9" w14:textId="64D27354" w:rsidR="003D18F7" w:rsidRDefault="003D18F7"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Wray, S. (2007) Uterine contraction and the role of calcium. Journal of the Society for Gynecologic Investigation, 14(7), pp. 416-</w:t>
      </w:r>
      <w:proofErr w:type="gramStart"/>
      <w:r w:rsidRPr="00C34E22">
        <w:rPr>
          <w:rFonts w:ascii="Times New Roman" w:eastAsia="Times New Roman" w:hAnsi="Times New Roman" w:cs="Times New Roman"/>
          <w:sz w:val="24"/>
          <w:szCs w:val="24"/>
        </w:rPr>
        <w:t>423..</w:t>
      </w:r>
      <w:proofErr w:type="gramEnd"/>
    </w:p>
    <w:p w14:paraId="194C0126" w14:textId="789D1A3B" w:rsidR="00F6065F" w:rsidRPr="00C34E22" w:rsidRDefault="00F6065F" w:rsidP="005D16D4">
      <w:pPr>
        <w:spacing w:afterLines="160" w:after="384" w:line="240" w:lineRule="auto"/>
        <w:ind w:hanging="360"/>
        <w:jc w:val="both"/>
        <w:rPr>
          <w:rFonts w:ascii="Times New Roman" w:eastAsia="Times New Roman" w:hAnsi="Times New Roman" w:cs="Times New Roman"/>
          <w:sz w:val="24"/>
          <w:szCs w:val="24"/>
        </w:rPr>
      </w:pPr>
      <w:r w:rsidRPr="00F6065F">
        <w:rPr>
          <w:rFonts w:ascii="Times New Roman" w:eastAsia="Times New Roman" w:hAnsi="Times New Roman" w:cs="Times New Roman"/>
          <w:sz w:val="24"/>
          <w:szCs w:val="24"/>
        </w:rPr>
        <w:t xml:space="preserve">Wray, S., Arrowsmith, S. and Shynlova, O., 2015. </w:t>
      </w:r>
      <w:r w:rsidRPr="00F6065F">
        <w:rPr>
          <w:rFonts w:ascii="Times New Roman" w:eastAsia="Times New Roman" w:hAnsi="Times New Roman" w:cs="Times New Roman"/>
          <w:i/>
          <w:iCs/>
          <w:sz w:val="24"/>
          <w:szCs w:val="24"/>
        </w:rPr>
        <w:t>Uterine contraction and myometrial physiology</w:t>
      </w:r>
      <w:r w:rsidRPr="00F6065F">
        <w:rPr>
          <w:rFonts w:ascii="Times New Roman" w:eastAsia="Times New Roman" w:hAnsi="Times New Roman" w:cs="Times New Roman"/>
          <w:sz w:val="24"/>
          <w:szCs w:val="24"/>
        </w:rPr>
        <w:t>. In: Physiology of Reproduction. 3rd ed. Elsevier, pp.1135–1167.</w:t>
      </w:r>
    </w:p>
    <w:p w14:paraId="419E535E" w14:textId="4696A77D" w:rsidR="003D18F7" w:rsidRPr="00C34E22" w:rsidRDefault="003D18F7"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Wray, S. &amp; Prendergast, C. (2019) The Myometrium: From Excitation to Contractions and </w:t>
      </w:r>
      <w:proofErr w:type="spellStart"/>
      <w:r w:rsidRPr="00C34E22">
        <w:rPr>
          <w:rFonts w:ascii="Times New Roman" w:eastAsia="Times New Roman" w:hAnsi="Times New Roman" w:cs="Times New Roman"/>
          <w:sz w:val="24"/>
          <w:szCs w:val="24"/>
        </w:rPr>
        <w:t>Labour</w:t>
      </w:r>
      <w:proofErr w:type="spellEnd"/>
      <w:r w:rsidRPr="00C34E22">
        <w:rPr>
          <w:rFonts w:ascii="Times New Roman" w:eastAsia="Times New Roman" w:hAnsi="Times New Roman" w:cs="Times New Roman"/>
          <w:sz w:val="24"/>
          <w:szCs w:val="24"/>
        </w:rPr>
        <w:t>. Advances in Experimental Medicine and Biology, 1124, pp. 233-263.</w:t>
      </w:r>
    </w:p>
    <w:p w14:paraId="6FFF0833" w14:textId="77777777" w:rsidR="00E67BF8" w:rsidRPr="00C34E22" w:rsidRDefault="00E67BF8" w:rsidP="005D16D4">
      <w:pPr>
        <w:spacing w:afterLines="160" w:after="384" w:line="240" w:lineRule="auto"/>
        <w:ind w:hanging="360"/>
        <w:jc w:val="both"/>
        <w:rPr>
          <w:rFonts w:ascii="Times New Roman" w:eastAsia="Times New Roman" w:hAnsi="Times New Roman" w:cs="Times New Roman"/>
          <w:sz w:val="24"/>
          <w:szCs w:val="24"/>
        </w:rPr>
      </w:pPr>
      <w:r w:rsidRPr="00C34E22">
        <w:rPr>
          <w:rFonts w:ascii="Times New Roman" w:eastAsia="Times New Roman" w:hAnsi="Times New Roman" w:cs="Times New Roman"/>
          <w:sz w:val="24"/>
          <w:szCs w:val="24"/>
        </w:rPr>
        <w:t xml:space="preserve">WHO (2013). </w:t>
      </w:r>
      <w:r w:rsidRPr="00C34E22">
        <w:rPr>
          <w:rFonts w:ascii="Times New Roman" w:eastAsia="Times New Roman" w:hAnsi="Times New Roman" w:cs="Times New Roman"/>
          <w:i/>
          <w:iCs/>
          <w:sz w:val="24"/>
          <w:szCs w:val="24"/>
        </w:rPr>
        <w:t>WHO Traditional Medicine Strategy 2014–2023</w:t>
      </w:r>
      <w:r w:rsidRPr="00C34E22">
        <w:rPr>
          <w:rFonts w:ascii="Times New Roman" w:eastAsia="Times New Roman" w:hAnsi="Times New Roman" w:cs="Times New Roman"/>
          <w:sz w:val="24"/>
          <w:szCs w:val="24"/>
        </w:rPr>
        <w:t>. Geneva: World Health Organization.</w:t>
      </w:r>
    </w:p>
    <w:p w14:paraId="5E32226E" w14:textId="77777777" w:rsidR="00E67BF8" w:rsidRDefault="00E67BF8" w:rsidP="005D16D4">
      <w:pPr>
        <w:spacing w:line="480" w:lineRule="auto"/>
        <w:ind w:hanging="360"/>
        <w:jc w:val="both"/>
        <w:rPr>
          <w:rFonts w:ascii="Times New Roman" w:eastAsia="Times New Roman" w:hAnsi="Times New Roman" w:cs="Times New Roman"/>
          <w:sz w:val="24"/>
          <w:szCs w:val="24"/>
        </w:rPr>
      </w:pPr>
    </w:p>
    <w:p w14:paraId="098D289F" w14:textId="2E688C30" w:rsidR="00A754D5" w:rsidRPr="00A754D5" w:rsidRDefault="00A754D5" w:rsidP="005D16D4">
      <w:pPr>
        <w:spacing w:line="480" w:lineRule="auto"/>
        <w:ind w:hanging="360"/>
        <w:jc w:val="both"/>
        <w:rPr>
          <w:rFonts w:ascii="Times New Roman" w:eastAsia="Times New Roman" w:hAnsi="Times New Roman" w:cs="Times New Roman"/>
          <w:sz w:val="24"/>
          <w:szCs w:val="24"/>
        </w:rPr>
      </w:pPr>
    </w:p>
    <w:p w14:paraId="672E4C7E" w14:textId="77777777" w:rsidR="00C947AD" w:rsidRPr="001E60EA" w:rsidRDefault="00C947AD" w:rsidP="005D16D4">
      <w:pPr>
        <w:spacing w:line="480" w:lineRule="auto"/>
        <w:ind w:hanging="360"/>
        <w:jc w:val="both"/>
        <w:rPr>
          <w:rFonts w:ascii="Times New Roman" w:eastAsia="Times New Roman" w:hAnsi="Times New Roman" w:cs="Times New Roman"/>
          <w:sz w:val="24"/>
          <w:szCs w:val="24"/>
        </w:rPr>
      </w:pPr>
    </w:p>
    <w:p w14:paraId="5D14FBA0" w14:textId="77777777" w:rsidR="001E60EA" w:rsidRPr="0073209F" w:rsidRDefault="001E60EA" w:rsidP="0073209F">
      <w:pPr>
        <w:spacing w:line="480" w:lineRule="auto"/>
        <w:jc w:val="both"/>
        <w:rPr>
          <w:rFonts w:ascii="Times New Roman" w:eastAsia="Times New Roman" w:hAnsi="Times New Roman" w:cs="Times New Roman"/>
          <w:sz w:val="24"/>
          <w:szCs w:val="24"/>
        </w:rPr>
      </w:pPr>
    </w:p>
    <w:p w14:paraId="05C47A74" w14:textId="77777777" w:rsidR="0073209F" w:rsidRPr="00D4409A" w:rsidRDefault="0073209F" w:rsidP="00D4409A">
      <w:pPr>
        <w:spacing w:line="480" w:lineRule="auto"/>
        <w:jc w:val="both"/>
        <w:rPr>
          <w:rFonts w:ascii="Times New Roman" w:eastAsia="Times New Roman" w:hAnsi="Times New Roman" w:cs="Times New Roman"/>
          <w:sz w:val="24"/>
          <w:szCs w:val="24"/>
        </w:rPr>
      </w:pPr>
    </w:p>
    <w:p w14:paraId="7ED9CE72" w14:textId="091E49C0" w:rsidR="00D4409A" w:rsidRDefault="00D4409A" w:rsidP="00CA457B">
      <w:pPr>
        <w:spacing w:line="480" w:lineRule="auto"/>
        <w:jc w:val="both"/>
        <w:rPr>
          <w:rFonts w:ascii="Times New Roman" w:eastAsia="Times New Roman" w:hAnsi="Times New Roman" w:cs="Times New Roman"/>
          <w:sz w:val="24"/>
          <w:szCs w:val="24"/>
        </w:rPr>
      </w:pPr>
    </w:p>
    <w:p w14:paraId="5093C95A" w14:textId="77777777" w:rsidR="00365D07" w:rsidRPr="00CA457B" w:rsidRDefault="00365D07" w:rsidP="00CA457B">
      <w:pPr>
        <w:spacing w:line="480" w:lineRule="auto"/>
        <w:jc w:val="both"/>
        <w:rPr>
          <w:rFonts w:ascii="Times New Roman" w:eastAsia="Times New Roman" w:hAnsi="Times New Roman" w:cs="Times New Roman"/>
          <w:sz w:val="24"/>
          <w:szCs w:val="24"/>
        </w:rPr>
      </w:pPr>
    </w:p>
    <w:p w14:paraId="5B9F422B" w14:textId="77777777" w:rsidR="00CA457B" w:rsidRDefault="00CA457B" w:rsidP="00CA457B">
      <w:pPr>
        <w:spacing w:line="480" w:lineRule="auto"/>
        <w:jc w:val="both"/>
        <w:rPr>
          <w:rFonts w:ascii="Times New Roman" w:eastAsia="Times New Roman" w:hAnsi="Times New Roman" w:cs="Times New Roman"/>
          <w:sz w:val="24"/>
          <w:szCs w:val="24"/>
        </w:rPr>
      </w:pPr>
    </w:p>
    <w:p w14:paraId="7839162F" w14:textId="77777777" w:rsidR="00CA457B" w:rsidRPr="00CA457B" w:rsidRDefault="00CA457B" w:rsidP="00CA457B">
      <w:pPr>
        <w:spacing w:line="480" w:lineRule="auto"/>
        <w:jc w:val="both"/>
        <w:rPr>
          <w:rFonts w:ascii="Times New Roman" w:eastAsia="Times New Roman" w:hAnsi="Times New Roman" w:cs="Times New Roman"/>
          <w:sz w:val="24"/>
          <w:szCs w:val="24"/>
        </w:rPr>
      </w:pPr>
    </w:p>
    <w:p w14:paraId="2AA42531" w14:textId="1559E8E3" w:rsidR="00BF23D0" w:rsidRDefault="00BF23D0" w:rsidP="00BF23D0">
      <w:pPr>
        <w:spacing w:line="480" w:lineRule="auto"/>
        <w:jc w:val="both"/>
        <w:rPr>
          <w:rFonts w:ascii="Times New Roman" w:eastAsia="Times New Roman" w:hAnsi="Times New Roman" w:cs="Times New Roman"/>
          <w:sz w:val="24"/>
          <w:szCs w:val="24"/>
        </w:rPr>
      </w:pPr>
    </w:p>
    <w:p w14:paraId="1A6F26D0" w14:textId="77777777" w:rsidR="00BF23D0" w:rsidRDefault="00BF23D0" w:rsidP="00BF23D0">
      <w:pPr>
        <w:spacing w:line="480" w:lineRule="auto"/>
        <w:jc w:val="both"/>
        <w:rPr>
          <w:rFonts w:ascii="Times New Roman" w:eastAsia="Times New Roman" w:hAnsi="Times New Roman" w:cs="Times New Roman"/>
          <w:sz w:val="24"/>
          <w:szCs w:val="24"/>
        </w:rPr>
      </w:pPr>
    </w:p>
    <w:p w14:paraId="0E29F186" w14:textId="77777777" w:rsidR="00BF23D0" w:rsidRDefault="00BF23D0" w:rsidP="00563B7F">
      <w:pPr>
        <w:spacing w:line="480" w:lineRule="auto"/>
        <w:jc w:val="both"/>
        <w:rPr>
          <w:rFonts w:ascii="Times New Roman" w:eastAsia="Times New Roman" w:hAnsi="Times New Roman" w:cs="Times New Roman"/>
          <w:sz w:val="24"/>
          <w:szCs w:val="24"/>
        </w:rPr>
      </w:pPr>
    </w:p>
    <w:p w14:paraId="609E9443" w14:textId="77777777" w:rsidR="00563B7F" w:rsidRDefault="00563B7F" w:rsidP="00563B7F">
      <w:pPr>
        <w:spacing w:line="480" w:lineRule="auto"/>
        <w:jc w:val="both"/>
        <w:rPr>
          <w:rFonts w:ascii="Times New Roman" w:eastAsia="Times New Roman" w:hAnsi="Times New Roman" w:cs="Times New Roman"/>
          <w:sz w:val="24"/>
          <w:szCs w:val="24"/>
        </w:rPr>
      </w:pPr>
    </w:p>
    <w:p w14:paraId="189AD24A" w14:textId="77777777" w:rsidR="00563B7F" w:rsidRDefault="00563B7F" w:rsidP="00563B7F">
      <w:pPr>
        <w:spacing w:line="480" w:lineRule="auto"/>
        <w:jc w:val="both"/>
        <w:rPr>
          <w:rFonts w:ascii="Times New Roman" w:eastAsia="Times New Roman" w:hAnsi="Times New Roman" w:cs="Times New Roman"/>
          <w:sz w:val="24"/>
          <w:szCs w:val="24"/>
        </w:rPr>
      </w:pPr>
    </w:p>
    <w:sectPr w:rsidR="00563B7F" w:rsidSect="0066432F">
      <w:headerReference w:type="default" r:id="rId6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5CD4D" w14:textId="77777777" w:rsidR="0043775B" w:rsidRDefault="0043775B" w:rsidP="00B85E6D">
      <w:pPr>
        <w:spacing w:after="0" w:line="240" w:lineRule="auto"/>
      </w:pPr>
      <w:r>
        <w:separator/>
      </w:r>
    </w:p>
  </w:endnote>
  <w:endnote w:type="continuationSeparator" w:id="0">
    <w:p w14:paraId="12B548B9" w14:textId="77777777" w:rsidR="0043775B" w:rsidRDefault="0043775B" w:rsidP="00B8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676876"/>
      <w:docPartObj>
        <w:docPartGallery w:val="Page Numbers (Bottom of Page)"/>
        <w:docPartUnique/>
      </w:docPartObj>
    </w:sdtPr>
    <w:sdtEndPr>
      <w:rPr>
        <w:noProof/>
      </w:rPr>
    </w:sdtEndPr>
    <w:sdtContent>
      <w:p w14:paraId="42CE2F76" w14:textId="4E0EFE62" w:rsidR="00A24B86" w:rsidRDefault="00A24B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E1FEC8" w14:textId="77777777" w:rsidR="00A24B86" w:rsidRDefault="00A24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4A46" w14:textId="77777777" w:rsidR="0043775B" w:rsidRDefault="0043775B" w:rsidP="00B85E6D">
      <w:pPr>
        <w:spacing w:after="0" w:line="240" w:lineRule="auto"/>
      </w:pPr>
      <w:r>
        <w:separator/>
      </w:r>
    </w:p>
  </w:footnote>
  <w:footnote w:type="continuationSeparator" w:id="0">
    <w:p w14:paraId="0F43D680" w14:textId="77777777" w:rsidR="0043775B" w:rsidRDefault="0043775B" w:rsidP="00B8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A4BB" w14:textId="77777777" w:rsidR="0066432F" w:rsidRDefault="006643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CBA"/>
    <w:multiLevelType w:val="multilevel"/>
    <w:tmpl w:val="BC48B794"/>
    <w:lvl w:ilvl="0">
      <w:start w:val="1"/>
      <w:numFmt w:val="decimal"/>
      <w:lvlText w:val="%1"/>
      <w:lvlJc w:val="left"/>
      <w:pPr>
        <w:ind w:left="360" w:hanging="360"/>
      </w:pPr>
      <w:rPr>
        <w:rFonts w:hint="default"/>
        <w:sz w:val="28"/>
      </w:rPr>
    </w:lvl>
    <w:lvl w:ilvl="1">
      <w:start w:val="8"/>
      <w:numFmt w:val="decimal"/>
      <w:lvlText w:val="%1.%2"/>
      <w:lvlJc w:val="left"/>
      <w:pPr>
        <w:ind w:left="360" w:hanging="360"/>
      </w:pPr>
      <w:rPr>
        <w:rFonts w:hint="default"/>
        <w:sz w:val="28"/>
      </w:rPr>
    </w:lvl>
    <w:lvl w:ilvl="2">
      <w:start w:val="1"/>
      <w:numFmt w:val="decimal"/>
      <w:lvlText w:val="%1.%2.%3"/>
      <w:lvlJc w:val="left"/>
      <w:pPr>
        <w:ind w:left="720" w:hanging="720"/>
      </w:pPr>
      <w:rPr>
        <w:rFonts w:hint="default"/>
        <w:i w:val="0"/>
        <w:iCs w:val="0"/>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 w15:restartNumberingAfterBreak="0">
    <w:nsid w:val="01E96893"/>
    <w:multiLevelType w:val="multilevel"/>
    <w:tmpl w:val="490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1EF3"/>
    <w:multiLevelType w:val="hybridMultilevel"/>
    <w:tmpl w:val="F9189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F4CC6"/>
    <w:multiLevelType w:val="multilevel"/>
    <w:tmpl w:val="D06C50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1B59BC"/>
    <w:multiLevelType w:val="multilevel"/>
    <w:tmpl w:val="B544A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9615E"/>
    <w:multiLevelType w:val="multilevel"/>
    <w:tmpl w:val="5C8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E085B"/>
    <w:multiLevelType w:val="multilevel"/>
    <w:tmpl w:val="7F0418C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76" w:hanging="396"/>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860BD"/>
    <w:multiLevelType w:val="multilevel"/>
    <w:tmpl w:val="DFB6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29B0"/>
    <w:multiLevelType w:val="multilevel"/>
    <w:tmpl w:val="19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00985"/>
    <w:multiLevelType w:val="multilevel"/>
    <w:tmpl w:val="AE8C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D0488D"/>
    <w:multiLevelType w:val="hybridMultilevel"/>
    <w:tmpl w:val="3750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B1788"/>
    <w:multiLevelType w:val="multilevel"/>
    <w:tmpl w:val="1C623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C18EF"/>
    <w:multiLevelType w:val="multilevel"/>
    <w:tmpl w:val="AFE43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34D1D"/>
    <w:multiLevelType w:val="multilevel"/>
    <w:tmpl w:val="274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D73A8"/>
    <w:multiLevelType w:val="multilevel"/>
    <w:tmpl w:val="9FD2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4730A"/>
    <w:multiLevelType w:val="multilevel"/>
    <w:tmpl w:val="0A8AC140"/>
    <w:lvl w:ilvl="0">
      <w:start w:val="1"/>
      <w:numFmt w:val="decimal"/>
      <w:lvlText w:val="%1"/>
      <w:lvlJc w:val="left"/>
      <w:pPr>
        <w:ind w:left="360" w:hanging="360"/>
      </w:pPr>
      <w:rPr>
        <w:rFonts w:hint="default"/>
        <w:i w:val="0"/>
      </w:rPr>
    </w:lvl>
    <w:lvl w:ilvl="1">
      <w:start w:val="8"/>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6" w15:restartNumberingAfterBreak="0">
    <w:nsid w:val="460624E9"/>
    <w:multiLevelType w:val="multilevel"/>
    <w:tmpl w:val="694040E0"/>
    <w:lvl w:ilvl="0">
      <w:start w:val="1"/>
      <w:numFmt w:val="decimal"/>
      <w:lvlText w:val="%1"/>
      <w:lvlJc w:val="left"/>
      <w:pPr>
        <w:ind w:left="480" w:hanging="480"/>
      </w:pPr>
      <w:rPr>
        <w:rFonts w:hint="default"/>
        <w:i w:val="0"/>
      </w:rPr>
    </w:lvl>
    <w:lvl w:ilvl="1">
      <w:start w:val="8"/>
      <w:numFmt w:val="decimal"/>
      <w:lvlText w:val="%1.%2"/>
      <w:lvlJc w:val="left"/>
      <w:pPr>
        <w:ind w:left="480" w:hanging="480"/>
      </w:pPr>
      <w:rPr>
        <w:rFonts w:hint="default"/>
        <w:i w:val="0"/>
      </w:rPr>
    </w:lvl>
    <w:lvl w:ilvl="2">
      <w:start w:val="3"/>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7" w15:restartNumberingAfterBreak="0">
    <w:nsid w:val="47890476"/>
    <w:multiLevelType w:val="multilevel"/>
    <w:tmpl w:val="B03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5A32"/>
    <w:multiLevelType w:val="multilevel"/>
    <w:tmpl w:val="EADC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F38A2"/>
    <w:multiLevelType w:val="multilevel"/>
    <w:tmpl w:val="C20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928C1"/>
    <w:multiLevelType w:val="multilevel"/>
    <w:tmpl w:val="3BBC1E72"/>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0F4DAD"/>
    <w:multiLevelType w:val="multilevel"/>
    <w:tmpl w:val="590F4D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C55564B"/>
    <w:multiLevelType w:val="hybridMultilevel"/>
    <w:tmpl w:val="9C40C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401DFB"/>
    <w:multiLevelType w:val="multilevel"/>
    <w:tmpl w:val="ADC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B43AB"/>
    <w:multiLevelType w:val="multilevel"/>
    <w:tmpl w:val="6B3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153A8"/>
    <w:multiLevelType w:val="hybridMultilevel"/>
    <w:tmpl w:val="19C62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9C2AA3"/>
    <w:multiLevelType w:val="multilevel"/>
    <w:tmpl w:val="D132E51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908878242">
    <w:abstractNumId w:val="17"/>
  </w:num>
  <w:num w:numId="2" w16cid:durableId="843132560">
    <w:abstractNumId w:val="7"/>
  </w:num>
  <w:num w:numId="3" w16cid:durableId="1326592683">
    <w:abstractNumId w:val="14"/>
  </w:num>
  <w:num w:numId="4" w16cid:durableId="1623342352">
    <w:abstractNumId w:val="4"/>
  </w:num>
  <w:num w:numId="5" w16cid:durableId="1535120168">
    <w:abstractNumId w:val="11"/>
  </w:num>
  <w:num w:numId="6" w16cid:durableId="1416047861">
    <w:abstractNumId w:val="12"/>
  </w:num>
  <w:num w:numId="7" w16cid:durableId="1981954559">
    <w:abstractNumId w:val="23"/>
  </w:num>
  <w:num w:numId="8" w16cid:durableId="1364476234">
    <w:abstractNumId w:val="8"/>
  </w:num>
  <w:num w:numId="9" w16cid:durableId="200671907">
    <w:abstractNumId w:val="9"/>
  </w:num>
  <w:num w:numId="10" w16cid:durableId="384718519">
    <w:abstractNumId w:val="13"/>
  </w:num>
  <w:num w:numId="11" w16cid:durableId="971984282">
    <w:abstractNumId w:val="1"/>
  </w:num>
  <w:num w:numId="12" w16cid:durableId="1463422926">
    <w:abstractNumId w:val="18"/>
  </w:num>
  <w:num w:numId="13" w16cid:durableId="507721242">
    <w:abstractNumId w:val="6"/>
  </w:num>
  <w:num w:numId="14" w16cid:durableId="723675129">
    <w:abstractNumId w:val="0"/>
  </w:num>
  <w:num w:numId="15" w16cid:durableId="951672550">
    <w:abstractNumId w:val="19"/>
  </w:num>
  <w:num w:numId="16" w16cid:durableId="1985810006">
    <w:abstractNumId w:val="24"/>
  </w:num>
  <w:num w:numId="17" w16cid:durableId="380784657">
    <w:abstractNumId w:val="3"/>
  </w:num>
  <w:num w:numId="18" w16cid:durableId="1753115802">
    <w:abstractNumId w:val="10"/>
  </w:num>
  <w:num w:numId="19" w16cid:durableId="1932199010">
    <w:abstractNumId w:val="22"/>
  </w:num>
  <w:num w:numId="20" w16cid:durableId="1769236476">
    <w:abstractNumId w:val="2"/>
  </w:num>
  <w:num w:numId="21" w16cid:durableId="1781950126">
    <w:abstractNumId w:val="21"/>
  </w:num>
  <w:num w:numId="22" w16cid:durableId="1113941006">
    <w:abstractNumId w:val="26"/>
  </w:num>
  <w:num w:numId="23" w16cid:durableId="781151702">
    <w:abstractNumId w:val="25"/>
  </w:num>
  <w:num w:numId="24" w16cid:durableId="843858762">
    <w:abstractNumId w:val="15"/>
  </w:num>
  <w:num w:numId="25" w16cid:durableId="519466524">
    <w:abstractNumId w:val="16"/>
  </w:num>
  <w:num w:numId="26" w16cid:durableId="565459575">
    <w:abstractNumId w:val="20"/>
  </w:num>
  <w:num w:numId="27" w16cid:durableId="1671063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D2"/>
    <w:rsid w:val="00022944"/>
    <w:rsid w:val="00036354"/>
    <w:rsid w:val="00070415"/>
    <w:rsid w:val="000774BB"/>
    <w:rsid w:val="0008062D"/>
    <w:rsid w:val="00097E52"/>
    <w:rsid w:val="000C33A4"/>
    <w:rsid w:val="000E1562"/>
    <w:rsid w:val="000E1828"/>
    <w:rsid w:val="0010587F"/>
    <w:rsid w:val="00112466"/>
    <w:rsid w:val="00112A26"/>
    <w:rsid w:val="001B2118"/>
    <w:rsid w:val="001B34B2"/>
    <w:rsid w:val="001B4B33"/>
    <w:rsid w:val="001B6C88"/>
    <w:rsid w:val="001E2ED7"/>
    <w:rsid w:val="001E60EA"/>
    <w:rsid w:val="001F117B"/>
    <w:rsid w:val="001F46DE"/>
    <w:rsid w:val="001F660E"/>
    <w:rsid w:val="00216B58"/>
    <w:rsid w:val="00235AA1"/>
    <w:rsid w:val="00264485"/>
    <w:rsid w:val="00277892"/>
    <w:rsid w:val="00295063"/>
    <w:rsid w:val="002A688E"/>
    <w:rsid w:val="003167D4"/>
    <w:rsid w:val="00327216"/>
    <w:rsid w:val="00354AB9"/>
    <w:rsid w:val="0035767B"/>
    <w:rsid w:val="00364EA4"/>
    <w:rsid w:val="00365D07"/>
    <w:rsid w:val="00376988"/>
    <w:rsid w:val="0038663A"/>
    <w:rsid w:val="003938CE"/>
    <w:rsid w:val="003B0BCF"/>
    <w:rsid w:val="003C2C40"/>
    <w:rsid w:val="003D18F7"/>
    <w:rsid w:val="003D69FD"/>
    <w:rsid w:val="003F38E2"/>
    <w:rsid w:val="00401AD2"/>
    <w:rsid w:val="00403969"/>
    <w:rsid w:val="00420D5A"/>
    <w:rsid w:val="00425AC1"/>
    <w:rsid w:val="0043092A"/>
    <w:rsid w:val="0043775B"/>
    <w:rsid w:val="004479DD"/>
    <w:rsid w:val="00454F61"/>
    <w:rsid w:val="004861D7"/>
    <w:rsid w:val="00487CAC"/>
    <w:rsid w:val="00490683"/>
    <w:rsid w:val="00494171"/>
    <w:rsid w:val="004A5941"/>
    <w:rsid w:val="004B0A68"/>
    <w:rsid w:val="004B221D"/>
    <w:rsid w:val="004B2996"/>
    <w:rsid w:val="004D6012"/>
    <w:rsid w:val="004E07E3"/>
    <w:rsid w:val="004F16D3"/>
    <w:rsid w:val="005272C0"/>
    <w:rsid w:val="005403C6"/>
    <w:rsid w:val="00542EF7"/>
    <w:rsid w:val="00547A12"/>
    <w:rsid w:val="00553468"/>
    <w:rsid w:val="00563B7F"/>
    <w:rsid w:val="005732F6"/>
    <w:rsid w:val="00575A2F"/>
    <w:rsid w:val="005811A2"/>
    <w:rsid w:val="00585A90"/>
    <w:rsid w:val="00597FF7"/>
    <w:rsid w:val="005A3726"/>
    <w:rsid w:val="005B1852"/>
    <w:rsid w:val="005B1FC8"/>
    <w:rsid w:val="005D16D4"/>
    <w:rsid w:val="005F467A"/>
    <w:rsid w:val="00602B01"/>
    <w:rsid w:val="00622F21"/>
    <w:rsid w:val="006275E4"/>
    <w:rsid w:val="0062769C"/>
    <w:rsid w:val="00630926"/>
    <w:rsid w:val="006435D3"/>
    <w:rsid w:val="006502A9"/>
    <w:rsid w:val="0066432F"/>
    <w:rsid w:val="0067733E"/>
    <w:rsid w:val="00695105"/>
    <w:rsid w:val="006952B3"/>
    <w:rsid w:val="006B6437"/>
    <w:rsid w:val="006B716C"/>
    <w:rsid w:val="006D2545"/>
    <w:rsid w:val="006E6F35"/>
    <w:rsid w:val="0070514C"/>
    <w:rsid w:val="007175CE"/>
    <w:rsid w:val="00731D17"/>
    <w:rsid w:val="0073209F"/>
    <w:rsid w:val="00752F7A"/>
    <w:rsid w:val="0076380A"/>
    <w:rsid w:val="007709A9"/>
    <w:rsid w:val="0077699F"/>
    <w:rsid w:val="00794C58"/>
    <w:rsid w:val="007A1EBA"/>
    <w:rsid w:val="007A36F1"/>
    <w:rsid w:val="007A61B9"/>
    <w:rsid w:val="007C6392"/>
    <w:rsid w:val="007E29AD"/>
    <w:rsid w:val="007F1663"/>
    <w:rsid w:val="007F38D5"/>
    <w:rsid w:val="00815026"/>
    <w:rsid w:val="008216FF"/>
    <w:rsid w:val="008633C5"/>
    <w:rsid w:val="00875A8E"/>
    <w:rsid w:val="00876A90"/>
    <w:rsid w:val="0088321D"/>
    <w:rsid w:val="00885871"/>
    <w:rsid w:val="00890906"/>
    <w:rsid w:val="00895F92"/>
    <w:rsid w:val="008A60D3"/>
    <w:rsid w:val="008B6058"/>
    <w:rsid w:val="008C450D"/>
    <w:rsid w:val="008D7B3F"/>
    <w:rsid w:val="0090724C"/>
    <w:rsid w:val="00920B5E"/>
    <w:rsid w:val="009260A3"/>
    <w:rsid w:val="0092664B"/>
    <w:rsid w:val="00930656"/>
    <w:rsid w:val="00941124"/>
    <w:rsid w:val="00963E42"/>
    <w:rsid w:val="009718EC"/>
    <w:rsid w:val="009818EA"/>
    <w:rsid w:val="009961B7"/>
    <w:rsid w:val="009A4827"/>
    <w:rsid w:val="009B57D7"/>
    <w:rsid w:val="009C07B5"/>
    <w:rsid w:val="009D3177"/>
    <w:rsid w:val="009E06AC"/>
    <w:rsid w:val="009E2E73"/>
    <w:rsid w:val="009E3AA7"/>
    <w:rsid w:val="009E506B"/>
    <w:rsid w:val="009F0253"/>
    <w:rsid w:val="009F027A"/>
    <w:rsid w:val="00A04025"/>
    <w:rsid w:val="00A0502B"/>
    <w:rsid w:val="00A0556D"/>
    <w:rsid w:val="00A1188F"/>
    <w:rsid w:val="00A24B86"/>
    <w:rsid w:val="00A26920"/>
    <w:rsid w:val="00A4391E"/>
    <w:rsid w:val="00A43BEE"/>
    <w:rsid w:val="00A51AE1"/>
    <w:rsid w:val="00A621A9"/>
    <w:rsid w:val="00A754D5"/>
    <w:rsid w:val="00A87A4C"/>
    <w:rsid w:val="00A9774E"/>
    <w:rsid w:val="00AE436C"/>
    <w:rsid w:val="00AF2BEB"/>
    <w:rsid w:val="00AF6559"/>
    <w:rsid w:val="00B04B4F"/>
    <w:rsid w:val="00B308D1"/>
    <w:rsid w:val="00B527B3"/>
    <w:rsid w:val="00B80F34"/>
    <w:rsid w:val="00B81688"/>
    <w:rsid w:val="00B85E6D"/>
    <w:rsid w:val="00B97580"/>
    <w:rsid w:val="00BA1D7F"/>
    <w:rsid w:val="00BB18E2"/>
    <w:rsid w:val="00BC45CB"/>
    <w:rsid w:val="00BC5B42"/>
    <w:rsid w:val="00BF1F73"/>
    <w:rsid w:val="00BF23D0"/>
    <w:rsid w:val="00C15FBE"/>
    <w:rsid w:val="00C31230"/>
    <w:rsid w:val="00C34E22"/>
    <w:rsid w:val="00C371E9"/>
    <w:rsid w:val="00C5267F"/>
    <w:rsid w:val="00C657C8"/>
    <w:rsid w:val="00C672ED"/>
    <w:rsid w:val="00C947AD"/>
    <w:rsid w:val="00CA457B"/>
    <w:rsid w:val="00CB390A"/>
    <w:rsid w:val="00CD749D"/>
    <w:rsid w:val="00D06200"/>
    <w:rsid w:val="00D10EE1"/>
    <w:rsid w:val="00D12492"/>
    <w:rsid w:val="00D1356E"/>
    <w:rsid w:val="00D328D2"/>
    <w:rsid w:val="00D35FBB"/>
    <w:rsid w:val="00D4409A"/>
    <w:rsid w:val="00D572A6"/>
    <w:rsid w:val="00D6718A"/>
    <w:rsid w:val="00D70344"/>
    <w:rsid w:val="00D752F6"/>
    <w:rsid w:val="00D812E0"/>
    <w:rsid w:val="00DA6162"/>
    <w:rsid w:val="00DC56EC"/>
    <w:rsid w:val="00E41FA7"/>
    <w:rsid w:val="00E47C0C"/>
    <w:rsid w:val="00E67BF8"/>
    <w:rsid w:val="00E974C8"/>
    <w:rsid w:val="00EA49C0"/>
    <w:rsid w:val="00ED59C1"/>
    <w:rsid w:val="00F01A30"/>
    <w:rsid w:val="00F11DDA"/>
    <w:rsid w:val="00F6065F"/>
    <w:rsid w:val="00F84322"/>
    <w:rsid w:val="00FC1C7B"/>
    <w:rsid w:val="00FD19FC"/>
    <w:rsid w:val="00FD5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B74FA"/>
  <w15:chartTrackingRefBased/>
  <w15:docId w15:val="{ADD7AC9B-B5B3-480D-900E-AF38269C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8D2"/>
    <w:pPr>
      <w:spacing w:line="259" w:lineRule="auto"/>
    </w:pPr>
    <w:rPr>
      <w:kern w:val="0"/>
      <w:sz w:val="22"/>
      <w:szCs w:val="22"/>
      <w14:ligatures w14:val="none"/>
    </w:rPr>
  </w:style>
  <w:style w:type="paragraph" w:styleId="Heading1">
    <w:name w:val="heading 1"/>
    <w:basedOn w:val="Normal"/>
    <w:next w:val="Normal"/>
    <w:link w:val="Heading1Char"/>
    <w:uiPriority w:val="9"/>
    <w:qFormat/>
    <w:rsid w:val="00D32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2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2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8D2"/>
    <w:rPr>
      <w:rFonts w:eastAsiaTheme="majorEastAsia" w:cstheme="majorBidi"/>
      <w:color w:val="272727" w:themeColor="text1" w:themeTint="D8"/>
    </w:rPr>
  </w:style>
  <w:style w:type="paragraph" w:styleId="Title">
    <w:name w:val="Title"/>
    <w:basedOn w:val="Normal"/>
    <w:next w:val="Normal"/>
    <w:link w:val="TitleChar"/>
    <w:uiPriority w:val="10"/>
    <w:qFormat/>
    <w:rsid w:val="00D32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8D2"/>
    <w:pPr>
      <w:spacing w:before="160"/>
      <w:jc w:val="center"/>
    </w:pPr>
    <w:rPr>
      <w:i/>
      <w:iCs/>
      <w:color w:val="404040" w:themeColor="text1" w:themeTint="BF"/>
    </w:rPr>
  </w:style>
  <w:style w:type="character" w:customStyle="1" w:styleId="QuoteChar">
    <w:name w:val="Quote Char"/>
    <w:basedOn w:val="DefaultParagraphFont"/>
    <w:link w:val="Quote"/>
    <w:uiPriority w:val="29"/>
    <w:rsid w:val="00D328D2"/>
    <w:rPr>
      <w:i/>
      <w:iCs/>
      <w:color w:val="404040" w:themeColor="text1" w:themeTint="BF"/>
    </w:rPr>
  </w:style>
  <w:style w:type="paragraph" w:styleId="ListParagraph">
    <w:name w:val="List Paragraph"/>
    <w:basedOn w:val="Normal"/>
    <w:uiPriority w:val="34"/>
    <w:qFormat/>
    <w:rsid w:val="00D328D2"/>
    <w:pPr>
      <w:ind w:left="720"/>
      <w:contextualSpacing/>
    </w:pPr>
  </w:style>
  <w:style w:type="character" w:styleId="IntenseEmphasis">
    <w:name w:val="Intense Emphasis"/>
    <w:basedOn w:val="DefaultParagraphFont"/>
    <w:uiPriority w:val="21"/>
    <w:qFormat/>
    <w:rsid w:val="00D328D2"/>
    <w:rPr>
      <w:i/>
      <w:iCs/>
      <w:color w:val="2F5496" w:themeColor="accent1" w:themeShade="BF"/>
    </w:rPr>
  </w:style>
  <w:style w:type="paragraph" w:styleId="IntenseQuote">
    <w:name w:val="Intense Quote"/>
    <w:basedOn w:val="Normal"/>
    <w:next w:val="Normal"/>
    <w:link w:val="IntenseQuoteChar"/>
    <w:uiPriority w:val="30"/>
    <w:qFormat/>
    <w:rsid w:val="00D32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8D2"/>
    <w:rPr>
      <w:i/>
      <w:iCs/>
      <w:color w:val="2F5496" w:themeColor="accent1" w:themeShade="BF"/>
    </w:rPr>
  </w:style>
  <w:style w:type="character" w:styleId="IntenseReference">
    <w:name w:val="Intense Reference"/>
    <w:basedOn w:val="DefaultParagraphFont"/>
    <w:uiPriority w:val="32"/>
    <w:qFormat/>
    <w:rsid w:val="00D328D2"/>
    <w:rPr>
      <w:b/>
      <w:bCs/>
      <w:smallCaps/>
      <w:color w:val="2F5496" w:themeColor="accent1" w:themeShade="BF"/>
      <w:spacing w:val="5"/>
    </w:rPr>
  </w:style>
  <w:style w:type="paragraph" w:styleId="NormalWeb">
    <w:name w:val="Normal (Web)"/>
    <w:basedOn w:val="Normal"/>
    <w:uiPriority w:val="99"/>
    <w:unhideWhenUsed/>
    <w:rsid w:val="008858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871"/>
    <w:rPr>
      <w:b/>
      <w:bCs/>
    </w:rPr>
  </w:style>
  <w:style w:type="character" w:styleId="Hyperlink">
    <w:name w:val="Hyperlink"/>
    <w:basedOn w:val="DefaultParagraphFont"/>
    <w:uiPriority w:val="99"/>
    <w:unhideWhenUsed/>
    <w:rsid w:val="00B527B3"/>
    <w:rPr>
      <w:color w:val="0563C1" w:themeColor="hyperlink"/>
      <w:u w:val="single"/>
    </w:rPr>
  </w:style>
  <w:style w:type="character" w:styleId="UnresolvedMention">
    <w:name w:val="Unresolved Mention"/>
    <w:basedOn w:val="DefaultParagraphFont"/>
    <w:uiPriority w:val="99"/>
    <w:semiHidden/>
    <w:unhideWhenUsed/>
    <w:rsid w:val="00B527B3"/>
    <w:rPr>
      <w:color w:val="605E5C"/>
      <w:shd w:val="clear" w:color="auto" w:fill="E1DFDD"/>
    </w:rPr>
  </w:style>
  <w:style w:type="character" w:customStyle="1" w:styleId="frac">
    <w:name w:val="frac"/>
    <w:basedOn w:val="DefaultParagraphFont"/>
    <w:rsid w:val="00B527B3"/>
  </w:style>
  <w:style w:type="character" w:customStyle="1" w:styleId="num">
    <w:name w:val="num"/>
    <w:basedOn w:val="DefaultParagraphFont"/>
    <w:rsid w:val="00B527B3"/>
  </w:style>
  <w:style w:type="character" w:customStyle="1" w:styleId="den">
    <w:name w:val="den"/>
    <w:basedOn w:val="DefaultParagraphFont"/>
    <w:rsid w:val="00B527B3"/>
  </w:style>
  <w:style w:type="character" w:styleId="FollowedHyperlink">
    <w:name w:val="FollowedHyperlink"/>
    <w:basedOn w:val="DefaultParagraphFont"/>
    <w:uiPriority w:val="99"/>
    <w:semiHidden/>
    <w:unhideWhenUsed/>
    <w:rsid w:val="00C5267F"/>
    <w:rPr>
      <w:color w:val="954F72" w:themeColor="followedHyperlink"/>
      <w:u w:val="single"/>
    </w:rPr>
  </w:style>
  <w:style w:type="paragraph" w:styleId="Header">
    <w:name w:val="header"/>
    <w:basedOn w:val="Normal"/>
    <w:link w:val="HeaderChar"/>
    <w:uiPriority w:val="99"/>
    <w:unhideWhenUsed/>
    <w:rsid w:val="00B8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E6D"/>
    <w:rPr>
      <w:kern w:val="0"/>
      <w:sz w:val="22"/>
      <w:szCs w:val="22"/>
      <w14:ligatures w14:val="none"/>
    </w:rPr>
  </w:style>
  <w:style w:type="paragraph" w:styleId="Footer">
    <w:name w:val="footer"/>
    <w:basedOn w:val="Normal"/>
    <w:link w:val="FooterChar"/>
    <w:uiPriority w:val="99"/>
    <w:unhideWhenUsed/>
    <w:rsid w:val="00B8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E6D"/>
    <w:rPr>
      <w:kern w:val="0"/>
      <w:sz w:val="22"/>
      <w:szCs w:val="22"/>
      <w14:ligatures w14:val="none"/>
    </w:rPr>
  </w:style>
  <w:style w:type="table" w:styleId="GridTable1Light">
    <w:name w:val="Grid Table 1 Light"/>
    <w:basedOn w:val="TableNormal"/>
    <w:uiPriority w:val="46"/>
    <w:rsid w:val="00F01A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iddle_Eastern_cuisine" TargetMode="External"/><Relationship Id="rId21" Type="http://schemas.openxmlformats.org/officeDocument/2006/relationships/hyperlink" Target="https://en.wikipedia.org/wiki/Oil" TargetMode="External"/><Relationship Id="rId34" Type="http://schemas.openxmlformats.org/officeDocument/2006/relationships/hyperlink" Target="https://en.wikipedia.org/wiki/Mexican_cuisine" TargetMode="External"/><Relationship Id="rId42" Type="http://schemas.openxmlformats.org/officeDocument/2006/relationships/hyperlink" Target="https://en.wikipedia.org/wiki/Basil" TargetMode="External"/><Relationship Id="rId47" Type="http://schemas.openxmlformats.org/officeDocument/2006/relationships/hyperlink" Target="https://en.wikipedia.org/wiki/Betel_nut_chewing" TargetMode="External"/><Relationship Id="rId50" Type="http://schemas.openxmlformats.org/officeDocument/2006/relationships/hyperlink" Target="https://en.wikipedia.org/wiki/Ban_(law)" TargetMode="External"/><Relationship Id="rId55" Type="http://schemas.openxmlformats.org/officeDocument/2006/relationships/hyperlink" Target="https://en.wikipedia.org/wiki/Pomander" TargetMode="External"/><Relationship Id="rId63"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en.wikipedia.org/wiki/Decussate" TargetMode="External"/><Relationship Id="rId29" Type="http://schemas.openxmlformats.org/officeDocument/2006/relationships/hyperlink" Target="https://en.wikipedia.org/wiki/Marinade" TargetMode="External"/><Relationship Id="rId11" Type="http://schemas.openxmlformats.org/officeDocument/2006/relationships/hyperlink" Target="https://en.wikipedia.org/wiki/Calyx_(botany)" TargetMode="External"/><Relationship Id="rId24" Type="http://schemas.openxmlformats.org/officeDocument/2006/relationships/hyperlink" Target="https://en.wikipedia.org/wiki/Mediterranean_cuisine" TargetMode="External"/><Relationship Id="rId32" Type="http://schemas.openxmlformats.org/officeDocument/2006/relationships/hyperlink" Target="https://en.wikipedia.org/wiki/Malay_cuisine" TargetMode="External"/><Relationship Id="rId37" Type="http://schemas.openxmlformats.org/officeDocument/2006/relationships/hyperlink" Target="https://en.wikipedia.org/wiki/Rice_pudding" TargetMode="External"/><Relationship Id="rId40" Type="http://schemas.openxmlformats.org/officeDocument/2006/relationships/hyperlink" Target="https://en.wikipedia.org/wiki/Vanilla" TargetMode="External"/><Relationship Id="rId45" Type="http://schemas.openxmlformats.org/officeDocument/2006/relationships/hyperlink" Target="https://en.wikipedia.org/wiki/Star_anise" TargetMode="External"/><Relationship Id="rId53" Type="http://schemas.openxmlformats.org/officeDocument/2006/relationships/hyperlink" Target="https://en.wikipedia.org/wiki/Cultural_heritage" TargetMode="External"/><Relationship Id="rId58" Type="http://schemas.openxmlformats.org/officeDocument/2006/relationships/image" Target="media/image4.JPG"/><Relationship Id="rId5" Type="http://schemas.openxmlformats.org/officeDocument/2006/relationships/footnotes" Target="footnotes.xml"/><Relationship Id="rId61" Type="http://schemas.openxmlformats.org/officeDocument/2006/relationships/image" Target="media/image7.JPG"/><Relationship Id="rId19" Type="http://schemas.openxmlformats.org/officeDocument/2006/relationships/hyperlink" Target="https://en.wikipedia.org/wiki/Oil" TargetMode="External"/><Relationship Id="rId14" Type="http://schemas.openxmlformats.org/officeDocument/2006/relationships/hyperlink" Target="https://en.wikipedia.org/wiki/Plant_stem" TargetMode="External"/><Relationship Id="rId22" Type="http://schemas.openxmlformats.org/officeDocument/2006/relationships/hyperlink" Target="https://en.wikipedia.org/wiki/Asian_cuisine" TargetMode="External"/><Relationship Id="rId27" Type="http://schemas.openxmlformats.org/officeDocument/2006/relationships/hyperlink" Target="https://en.wikipedia.org/wiki/Ham" TargetMode="External"/><Relationship Id="rId30" Type="http://schemas.openxmlformats.org/officeDocument/2006/relationships/hyperlink" Target="https://en.wikipedia.org/wiki/Rhubarb" TargetMode="External"/><Relationship Id="rId35" Type="http://schemas.openxmlformats.org/officeDocument/2006/relationships/hyperlink" Target="https://en.wikipedia.org/wiki/Cumin" TargetMode="External"/><Relationship Id="rId43" Type="http://schemas.openxmlformats.org/officeDocument/2006/relationships/hyperlink" Target="https://en.wikipedia.org/wiki/Onion" TargetMode="External"/><Relationship Id="rId48" Type="http://schemas.openxmlformats.org/officeDocument/2006/relationships/hyperlink" Target="https://en.wikipedia.org/wiki/Kretek" TargetMode="External"/><Relationship Id="rId56" Type="http://schemas.openxmlformats.org/officeDocument/2006/relationships/image" Target="media/image2.JPG"/><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en.wikipedia.org/wiki/Essential_oil" TargetMode="External"/><Relationship Id="rId3" Type="http://schemas.openxmlformats.org/officeDocument/2006/relationships/settings" Target="settings.xml"/><Relationship Id="rId12" Type="http://schemas.openxmlformats.org/officeDocument/2006/relationships/hyperlink" Target="https://en.wikipedia.org/wiki/Sepal" TargetMode="External"/><Relationship Id="rId17" Type="http://schemas.openxmlformats.org/officeDocument/2006/relationships/hyperlink" Target="https://en.wikipedia.org/wiki/Locule" TargetMode="External"/><Relationship Id="rId25" Type="http://schemas.openxmlformats.org/officeDocument/2006/relationships/hyperlink" Target="https://en.wikipedia.org/wiki/Levantine_cuisine" TargetMode="External"/><Relationship Id="rId33" Type="http://schemas.openxmlformats.org/officeDocument/2006/relationships/hyperlink" Target="https://en.wikipedia.org/wiki/Pumpkin_pie_spice" TargetMode="External"/><Relationship Id="rId38" Type="http://schemas.openxmlformats.org/officeDocument/2006/relationships/hyperlink" Target="https://en.wikipedia.org/wiki/Eugenol" TargetMode="External"/><Relationship Id="rId46" Type="http://schemas.openxmlformats.org/officeDocument/2006/relationships/hyperlink" Target="https://en.wikipedia.org/wiki/Peppercorn" TargetMode="External"/><Relationship Id="rId59" Type="http://schemas.openxmlformats.org/officeDocument/2006/relationships/image" Target="media/image5.JPG"/><Relationship Id="rId20" Type="http://schemas.openxmlformats.org/officeDocument/2006/relationships/hyperlink" Target="https://en.wikipedia.org/wiki/Distillation" TargetMode="External"/><Relationship Id="rId41" Type="http://schemas.openxmlformats.org/officeDocument/2006/relationships/hyperlink" Target="https://en.wikipedia.org/wiki/Red_wine" TargetMode="External"/><Relationship Id="rId54" Type="http://schemas.openxmlformats.org/officeDocument/2006/relationships/hyperlink" Target="https://en.wikipedia.org/wiki/Boron" TargetMode="External"/><Relationship Id="rId62"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Inflorescence" TargetMode="External"/><Relationship Id="rId23" Type="http://schemas.openxmlformats.org/officeDocument/2006/relationships/hyperlink" Target="https://en.wikipedia.org/wiki/African_cuisine" TargetMode="External"/><Relationship Id="rId28" Type="http://schemas.openxmlformats.org/officeDocument/2006/relationships/hyperlink" Target="https://en.wikipedia.org/wiki/Curry" TargetMode="External"/><Relationship Id="rId36" Type="http://schemas.openxmlformats.org/officeDocument/2006/relationships/hyperlink" Target="https://en.wikipedia.org/wiki/Cinnamon" TargetMode="External"/><Relationship Id="rId49" Type="http://schemas.openxmlformats.org/officeDocument/2006/relationships/hyperlink" Target="https://en.wikipedia.org/wiki/Cigar" TargetMode="External"/><Relationship Id="rId57" Type="http://schemas.openxmlformats.org/officeDocument/2006/relationships/image" Target="media/image3.png"/><Relationship Id="rId10" Type="http://schemas.openxmlformats.org/officeDocument/2006/relationships/hyperlink" Target="https://en.wikipedia.org/wiki/Crimson" TargetMode="External"/><Relationship Id="rId31" Type="http://schemas.openxmlformats.org/officeDocument/2006/relationships/hyperlink" Target="https://en.wikipedia.org/wiki/Aromatic" TargetMode="External"/><Relationship Id="rId44" Type="http://schemas.openxmlformats.org/officeDocument/2006/relationships/hyperlink" Target="https://en.wikipedia.org/wiki/Citrus_peel" TargetMode="External"/><Relationship Id="rId52" Type="http://schemas.openxmlformats.org/officeDocument/2006/relationships/hyperlink" Target="https://en.wikipedia.org/wiki/Mold" TargetMode="External"/><Relationship Id="rId60" Type="http://schemas.openxmlformats.org/officeDocument/2006/relationships/image" Target="media/image6.JP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Evergreen" TargetMode="External"/><Relationship Id="rId13" Type="http://schemas.openxmlformats.org/officeDocument/2006/relationships/hyperlink" Target="https://en.wikipedia.org/wiki/Petals" TargetMode="External"/><Relationship Id="rId18" Type="http://schemas.openxmlformats.org/officeDocument/2006/relationships/hyperlink" Target="https://en.wikipedia.org/wiki/Stamens" TargetMode="External"/><Relationship Id="rId39" Type="http://schemas.openxmlformats.org/officeDocument/2006/relationships/hyperlink" Target="https://en.wikipedia.org/wiki/Allsp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2238</TotalTime>
  <Pages>69</Pages>
  <Words>14637</Words>
  <Characters>83435</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oziegbe courage</dc:creator>
  <cp:keywords/>
  <dc:description/>
  <cp:lastModifiedBy>oziegbe courage</cp:lastModifiedBy>
  <cp:revision>23</cp:revision>
  <dcterms:created xsi:type="dcterms:W3CDTF">2025-09-09T21:26:00Z</dcterms:created>
  <dcterms:modified xsi:type="dcterms:W3CDTF">2025-12-02T18:09:00Z</dcterms:modified>
</cp:coreProperties>
</file>