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i w:val="0"/>
          <w:color w:val="4F46E5"/>
          <w:sz w:val="24"/>
        </w:rPr>
        <w:t>P R O J E C T   S A N C T U M</w:t>
      </w:r>
    </w:p>
    <w:p>
      <w:pPr>
        <w:spacing w:after="40"/>
        <w:jc w:val="center"/>
      </w:pPr>
      <w:r>
        <w:rPr>
          <w:rFonts w:ascii="Calibri Light" w:hAnsi="Calibri Light"/>
          <w:b w:val="0"/>
          <w:i w:val="0"/>
          <w:color w:val="1B2A4A"/>
          <w:sz w:val="80"/>
        </w:rPr>
        <w:t>Korvin Merrow World</w:t>
      </w:r>
    </w:p>
    <w:p>
      <w:pPr>
        <w:jc w:val="center"/>
      </w:pPr>
      <w:r>
        <w:rPr>
          <w:rFonts w:ascii="Calibri" w:hAnsi="Calibri"/>
          <w:b w:val="0"/>
          <w:i w:val="0"/>
          <w:color w:val="6B7280"/>
          <w:sz w:val="32"/>
        </w:rPr>
        <w:t>Claude Collaboration Transcript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rPr>
          <w:trHeight w:val="60"/>
        </w:trPr>
        <w:tc>
          <w:tcPr>
            <w:tcW w:type="dxa" w:w="9648"/>
            <w:shd w:val="clear" w:fill="4F46E5"/>
          </w:tcPr>
          <w:p>
            <w:pPr>
              <w:spacing w:after="0"/>
            </w:pP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4824"/>
        <w:gridCol w:w="4824"/>
      </w:tblGrid>
      <w:tr>
        <w:tc>
          <w:tcPr>
            <w:tcW w:type="dxa" w:w="1872"/>
            <w:shd w:val="clear" w:fill="EEF2FB"/>
          </w:tcPr>
          <w:p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Patient</w:t>
            </w:r>
          </w:p>
        </w:tc>
        <w:tc>
          <w:tcPr>
            <w:tcW w:type="dxa" w:w="7776"/>
            <w:shd w:val="clear" w:fill="FFFFFF"/>
          </w:tcPr>
          <w:p>
            <w:r>
              <w:rPr>
                <w:rFonts w:ascii="Calibri" w:hAnsi="Calibri"/>
                <w:b w:val="0"/>
                <w:i w:val="0"/>
                <w:color w:val="21252E"/>
                <w:sz w:val="19"/>
              </w:rPr>
              <w:t>Korvin Merrow - synthetic 62-year-old male, complex multimorbidity, acute hospitalization</w:t>
            </w:r>
          </w:p>
        </w:tc>
      </w:tr>
      <w:tr>
        <w:tc>
          <w:tcPr>
            <w:tcW w:type="dxa" w:w="1872"/>
            <w:shd w:val="clear" w:fill="EEF2FB"/>
          </w:tcPr>
          <w:p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Scope</w:t>
            </w:r>
          </w:p>
        </w:tc>
        <w:tc>
          <w:tcPr>
            <w:tcW w:type="dxa" w:w="7776"/>
            <w:shd w:val="clear" w:fill="FFFFFF"/>
          </w:tcPr>
          <w:p>
            <w:r>
              <w:rPr>
                <w:rFonts w:ascii="Calibri" w:hAnsi="Calibri"/>
                <w:b w:val="0"/>
                <w:i w:val="0"/>
                <w:color w:val="21252E"/>
                <w:sz w:val="19"/>
              </w:rPr>
              <w:t>World construction record: Brainstorm, World Specification, Task Layer, Validation and Lock</w:t>
            </w:r>
          </w:p>
        </w:tc>
      </w:tr>
      <w:tr>
        <w:tc>
          <w:tcPr>
            <w:tcW w:type="dxa" w:w="1872"/>
            <w:shd w:val="clear" w:fill="EEF2FB"/>
          </w:tcPr>
          <w:p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Period</w:t>
            </w:r>
          </w:p>
        </w:tc>
        <w:tc>
          <w:tcPr>
            <w:tcW w:type="dxa" w:w="7776"/>
            <w:shd w:val="clear" w:fill="FFFFFF"/>
          </w:tcPr>
          <w:p>
            <w:r>
              <w:rPr>
                <w:rFonts w:ascii="Calibri" w:hAnsi="Calibri"/>
                <w:b w:val="0"/>
                <w:i w:val="0"/>
                <w:color w:val="21252E"/>
                <w:sz w:val="19"/>
              </w:rPr>
              <w:t>May 29 - June 3, 2026</w:t>
            </w:r>
          </w:p>
        </w:tc>
      </w:tr>
      <w:tr>
        <w:tc>
          <w:tcPr>
            <w:tcW w:type="dxa" w:w="1872"/>
            <w:shd w:val="clear" w:fill="EEF2FB"/>
          </w:tcPr>
          <w:p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Project</w:t>
            </w:r>
          </w:p>
        </w:tc>
        <w:tc>
          <w:tcPr>
            <w:tcW w:type="dxa" w:w="7776"/>
            <w:shd w:val="clear" w:fill="FFFFFF"/>
          </w:tcPr>
          <w:p>
            <w:r>
              <w:rPr>
                <w:rFonts w:ascii="Calibri" w:hAnsi="Calibri"/>
                <w:b w:val="0"/>
                <w:i w:val="0"/>
                <w:color w:val="21252E"/>
                <w:sz w:val="19"/>
              </w:rPr>
              <w:t>Project Sanctum - Clinical Evaluation Benchmark (Mercor)</w:t>
            </w:r>
          </w:p>
        </w:tc>
      </w:tr>
      <w:tr>
        <w:tc>
          <w:tcPr>
            <w:tcW w:type="dxa" w:w="1872"/>
            <w:shd w:val="clear" w:fill="EEF2FB"/>
          </w:tcPr>
          <w:p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Provenance</w:t>
            </w:r>
          </w:p>
        </w:tc>
        <w:tc>
          <w:tcPr>
            <w:tcW w:type="dxa" w:w="7776"/>
            <w:shd w:val="clear" w:fill="FFFFFF"/>
          </w:tcPr>
          <w:p>
            <w:r>
              <w:rPr>
                <w:rFonts w:ascii="Calibri" w:hAnsi="Calibri"/>
                <w:b w:val="0"/>
                <w:i w:val="0"/>
                <w:color w:val="4F46E5"/>
                <w:sz w:val="19"/>
              </w:rPr>
              <w:t>https://claude.ai/share/d5129364-5d6c-4a2c-acb3-282f367a0040</w:t>
            </w:r>
          </w:p>
        </w:tc>
      </w:tr>
    </w:tbl>
    <w:p/>
    <w:p/>
    <w:p/>
    <w:p/>
    <w:p/>
    <w:p/>
    <w:p>
      <w:pPr>
        <w:jc w:val="center"/>
      </w:pPr>
      <w:r>
        <w:rPr>
          <w:rFonts w:ascii="Calibri" w:hAnsi="Calibri"/>
          <w:b w:val="0"/>
          <w:i/>
          <w:color w:val="6B7280"/>
          <w:sz w:val="18"/>
        </w:rPr>
        <w:t>Synthetic benchmark construction record. All patient identities are fictional.</w:t>
      </w:r>
    </w:p>
    <w:p>
      <w:r>
        <w:br w:type="page"/>
      </w:r>
    </w:p>
    <w:p>
      <w:r>
        <w:rPr>
          <w:rFonts w:ascii="Calibri" w:hAnsi="Calibri"/>
          <w:b/>
          <w:i w:val="0"/>
          <w:color w:val="21252E"/>
          <w:sz w:val="21"/>
        </w:rPr>
        <w:t>Project:</w:t>
      </w:r>
      <w:r>
        <w:rPr>
          <w:rFonts w:ascii="Calibri" w:hAnsi="Calibri"/>
          <w:b w:val="0"/>
          <w:i w:val="0"/>
          <w:color w:val="21252E"/>
          <w:sz w:val="21"/>
        </w:rPr>
        <w:t xml:space="preserve"> Project Sanctum: Clinical Evaluation Benchmark</w:t>
      </w:r>
    </w:p>
    <w:p>
      <w:r>
        <w:rPr>
          <w:rFonts w:ascii="Calibri" w:hAnsi="Calibri"/>
          <w:b/>
          <w:i w:val="0"/>
          <w:color w:val="21252E"/>
          <w:sz w:val="21"/>
        </w:rPr>
        <w:t>World Name:</w:t>
      </w:r>
      <w:r>
        <w:rPr>
          <w:rFonts w:ascii="Calibri" w:hAnsi="Calibri"/>
          <w:b w:val="0"/>
          <w:i w:val="0"/>
          <w:color w:val="21252E"/>
          <w:sz w:val="21"/>
        </w:rPr>
        <w:t xml:space="preserve"> Korvin Merrow (formerly James Carter)</w:t>
      </w:r>
    </w:p>
    <w:p>
      <w:r>
        <w:rPr>
          <w:rFonts w:ascii="Calibri" w:hAnsi="Calibri"/>
          <w:b/>
          <w:i w:val="0"/>
          <w:color w:val="21252E"/>
          <w:sz w:val="21"/>
        </w:rPr>
        <w:t>Patient:</w:t>
      </w:r>
      <w:r>
        <w:rPr>
          <w:rFonts w:ascii="Calibri" w:hAnsi="Calibri"/>
          <w:b w:val="0"/>
          <w:i w:val="0"/>
          <w:color w:val="21252E"/>
          <w:sz w:val="21"/>
        </w:rPr>
        <w:t xml:space="preserve"> 62-year-old male, complex comorbidity presentation</w:t>
      </w:r>
    </w:p>
    <w:p>
      <w:r>
        <w:rPr>
          <w:rFonts w:ascii="Calibri" w:hAnsi="Calibri"/>
          <w:b/>
          <w:i w:val="0"/>
          <w:color w:val="21252E"/>
          <w:sz w:val="21"/>
        </w:rPr>
        <w:t>Supporting Provenance:</w:t>
      </w:r>
      <w:r>
        <w:rPr>
          <w:rFonts w:ascii="Calibri" w:hAnsi="Calibri"/>
          <w:b w:val="0"/>
          <w:i w:val="0"/>
          <w:color w:val="21252E"/>
          <w:sz w:val="21"/>
        </w:rPr>
        <w:t xml:space="preserve"> https://claude.ai/share/d5129364-5d6c-4a2c-acb3-282f367a0040</w:t>
      </w:r>
    </w:p>
    <w:p>
      <w:r>
        <w:rPr>
          <w:rFonts w:ascii="Calibri Light" w:hAnsi="Calibri Light"/>
          <w:b/>
          <w:i w:val="0"/>
          <w:color w:val="1B2A4A"/>
          <w:sz w:val="36"/>
        </w:rPr>
        <w:t>Contents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 w:val="0"/>
          <w:i w:val="0"/>
          <w:color w:val="21252E"/>
          <w:sz w:val="21"/>
        </w:rPr>
        <w:t>Phase 1: Brainstorm &amp; Alignment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Project Readiness Audit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Brainstorm Architecture Interview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Brainstorm Reviewer Simulation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Brainstorm Approval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 w:val="0"/>
          <w:i w:val="0"/>
          <w:color w:val="21252E"/>
          <w:sz w:val="21"/>
        </w:rPr>
        <w:t>Phase 2: World Specification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World Spec Architecture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World File Ecosystem (22 files)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Task-Context Layers (7 files)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Supplementary References (4 files)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 w:val="0"/>
          <w:i w:val="0"/>
          <w:color w:val="21252E"/>
          <w:sz w:val="21"/>
        </w:rPr>
        <w:t>Phase 3: Task Layer Construction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Prompts (TP-KM01-06)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Expected Outputs (EO-KM01-06)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Golden Responses (Golden-KM01-06)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Grader Guidance (GG-KM01-06)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 w:val="0"/>
          <w:i w:val="0"/>
          <w:color w:val="21252E"/>
          <w:sz w:val="21"/>
        </w:rPr>
        <w:t>Phase 4: Validation &amp; Lock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Golden Architecture Validation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Grader Guidance Construction Validation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Audit Findings &amp; Reconciliations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Lock-Readiness Confirmation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5.  </w:t>
      </w:r>
      <w:r>
        <w:rPr>
          <w:rFonts w:ascii="Calibri" w:hAnsi="Calibri"/>
          <w:b w:val="0"/>
          <w:i w:val="0"/>
          <w:color w:val="21252E"/>
          <w:sz w:val="21"/>
        </w:rPr>
        <w:t>Forward Dependencies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AutoQC Requirements</w:t>
      </w:r>
    </w:p>
    <w:p>
      <w:pPr>
        <w:pStyle w:val="ListBullet"/>
        <w:spacing w:after="30"/>
        <w:ind w:left="792"/>
      </w:pPr>
      <w:r>
        <w:rPr>
          <w:rFonts w:ascii="Calibri" w:hAnsi="Calibri"/>
          <w:b w:val="0"/>
          <w:i w:val="0"/>
          <w:color w:val="21252E"/>
          <w:sz w:val="21"/>
        </w:rPr>
        <w:t>Packaging Carry-Forwards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4472C4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 xml:space="preserve">  Phase 1: Brainstorm &amp; Alignment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1.1 Project Readiness Audit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May 29, 2026</w:t>
      </w:r>
    </w:p>
    <w:p>
      <w:r>
        <w:rPr>
          <w:rFonts w:ascii="Calibri" w:hAnsi="Calibri"/>
          <w:b/>
          <w:i w:val="0"/>
          <w:color w:val="21252E"/>
          <w:sz w:val="21"/>
        </w:rPr>
        <w:t>Objective:</w:t>
      </w:r>
      <w:r>
        <w:rPr>
          <w:rFonts w:ascii="Calibri" w:hAnsi="Calibri"/>
          <w:b w:val="0"/>
          <w:i w:val="0"/>
          <w:color w:val="21252E"/>
          <w:sz w:val="21"/>
        </w:rPr>
        <w:t xml:space="preserve"> Validate physician-Claude alignment before brainstorm construction</w:t>
      </w:r>
    </w:p>
    <w:p>
      <w:r>
        <w:rPr>
          <w:rFonts w:ascii="Calibri" w:hAnsi="Calibri"/>
          <w:b/>
          <w:i w:val="0"/>
          <w:color w:val="21252E"/>
          <w:sz w:val="21"/>
        </w:rPr>
        <w:t>Scope:</w:t>
      </w:r>
      <w:r>
        <w:rPr>
          <w:rFonts w:ascii="Calibri" w:hAnsi="Calibri"/>
          <w:b w:val="0"/>
          <w:i w:val="0"/>
          <w:color w:val="21252E"/>
          <w:sz w:val="21"/>
        </w:rPr>
        <w:t xml:space="preserve"> 8-dimension alignment check across project understanding, role boundaries, workflow state, brainstorm structure, core concepts, AI usage boundaries, active world review, and quality gates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PROJECT UNDERSTANDING</w:t>
      </w:r>
    </w:p>
    <w:p>
      <w:r>
        <w:rPr>
          <w:rFonts w:ascii="Calibri" w:hAnsi="Calibri"/>
          <w:b w:val="0"/>
          <w:i w:val="0"/>
          <w:color w:val="21252E"/>
          <w:sz w:val="21"/>
        </w:rPr>
        <w:t xml:space="preserve">Project Sanctum evaluates physician-level clinical judgment in frontier AI, not textbook recall. The unit of evaluation is a complete clinical environment (a </w:t>
      </w:r>
      <w:r>
        <w:rPr>
          <w:rFonts w:ascii="Calibri" w:hAnsi="Calibri"/>
          <w:b w:val="0"/>
          <w:i/>
          <w:color w:val="21252E"/>
          <w:sz w:val="21"/>
        </w:rPr>
        <w:t>World</w:t>
      </w:r>
      <w:r>
        <w:rPr>
          <w:rFonts w:ascii="Calibri" w:hAnsi="Calibri"/>
          <w:b w:val="0"/>
          <w:i w:val="0"/>
          <w:color w:val="21252E"/>
          <w:sz w:val="21"/>
        </w:rPr>
        <w:t>) with messy documentation, an evolving timeline, competing perspectives, and imperfect information.</w:t>
      </w:r>
    </w:p>
    <w:p>
      <w:r>
        <w:rPr>
          <w:rFonts w:ascii="Calibri" w:hAnsi="Calibri"/>
          <w:b/>
          <w:i w:val="0"/>
          <w:color w:val="21252E"/>
          <w:sz w:val="21"/>
        </w:rPr>
        <w:t>Strong World characteristics: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Common conditions interacting through messy charts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Multiple documents that must be reconciled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Competing consultants and perspectives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Source hierarchy matters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Medication changes carry consequences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Discharge safety stays uncertain despite objective improvement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Solvable by a seasoned clinician from provided files alone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Hard for AI that fails to synthesize or prioritize</w:t>
      </w:r>
    </w:p>
    <w:p>
      <w:r>
        <w:rPr>
          <w:rFonts w:ascii="Calibri" w:hAnsi="Calibri"/>
          <w:b/>
          <w:i w:val="0"/>
          <w:color w:val="21252E"/>
          <w:sz w:val="21"/>
        </w:rPr>
        <w:t>Weak World characteristics (to avoid):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Rare-diagnosis stack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One-document answers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Pure factual recall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Prompts that leak the trick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Generic complexity with no chart mechanism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ROLE BOUNDARIES</w:t>
      </w:r>
    </w:p>
    <w:p>
      <w:r>
        <w:rPr>
          <w:rFonts w:ascii="Calibri" w:hAnsi="Calibri"/>
          <w:b/>
          <w:i w:val="0"/>
          <w:color w:val="21252E"/>
          <w:sz w:val="21"/>
        </w:rPr>
        <w:t>Dr. Udeogaranya (Physician Expert):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Sole source of clinical truth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Scenario concept ownership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Trap identification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Task idea generation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Clinical/diagnostic reasoning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Medication decisions and management plans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Task prompts, golden responses, and grader guidelines (100% physician-authored)</w:t>
      </w:r>
    </w:p>
    <w:p>
      <w:r>
        <w:rPr>
          <w:rFonts w:ascii="Calibri" w:hAnsi="Calibri"/>
          <w:b/>
          <w:i w:val="0"/>
          <w:color w:val="21252E"/>
          <w:sz w:val="21"/>
        </w:rPr>
        <w:t>Claude (Assistant):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Drafting and structuring support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Consistency checking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Formatting and organization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Missing-detail flagging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Reviewer-risk auditing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Critique against Sanctum checklists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QC of human-written prompts/goldens/graders (verification only)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CURRENT WORKFLOW STATE</w:t>
      </w:r>
    </w:p>
    <w:p>
      <w:r>
        <w:rPr>
          <w:rFonts w:ascii="Calibri" w:hAnsi="Calibri"/>
          <w:b/>
          <w:i w:val="0"/>
          <w:color w:val="21252E"/>
          <w:sz w:val="21"/>
        </w:rPr>
        <w:t>Workflow Phase:</w:t>
      </w:r>
      <w:r>
        <w:rPr>
          <w:rFonts w:ascii="Calibri" w:hAnsi="Calibri"/>
          <w:b w:val="0"/>
          <w:i w:val="0"/>
          <w:color w:val="21252E"/>
          <w:sz w:val="21"/>
        </w:rPr>
        <w:t xml:space="preserve"> Phase 1  -  World Building onboarding (Steps 1-6)</w:t>
      </w:r>
    </w:p>
    <w:p>
      <w:r>
        <w:rPr>
          <w:rFonts w:ascii="Calibri" w:hAnsi="Calibri"/>
          <w:b/>
          <w:i w:val="0"/>
          <w:color w:val="21252E"/>
          <w:sz w:val="21"/>
        </w:rPr>
        <w:t>Pass:</w:t>
      </w:r>
      <w:r>
        <w:rPr>
          <w:rFonts w:ascii="Calibri" w:hAnsi="Calibri"/>
          <w:b w:val="0"/>
          <w:i w:val="0"/>
          <w:color w:val="21252E"/>
          <w:sz w:val="21"/>
        </w:rPr>
        <w:t xml:space="preserve"> Pass 1  -  Brainstorm clinical interview</w:t>
      </w:r>
    </w:p>
    <w:p>
      <w:r>
        <w:rPr>
          <w:rFonts w:ascii="Calibri" w:hAnsi="Calibri"/>
          <w:b/>
          <w:i w:val="0"/>
          <w:color w:val="21252E"/>
          <w:sz w:val="21"/>
        </w:rPr>
        <w:t>Completed:</w:t>
      </w:r>
      <w:r>
        <w:rPr>
          <w:rFonts w:ascii="Calibri" w:hAnsi="Calibri"/>
          <w:b w:val="0"/>
          <w:i w:val="0"/>
          <w:color w:val="21252E"/>
          <w:sz w:val="21"/>
        </w:rPr>
        <w:t xml:space="preserve"> World Setup interview (substantially complete)</w:t>
      </w:r>
    </w:p>
    <w:p>
      <w:r>
        <w:rPr>
          <w:rFonts w:ascii="Calibri" w:hAnsi="Calibri"/>
          <w:b/>
          <w:i w:val="0"/>
          <w:color w:val="21252E"/>
          <w:sz w:val="21"/>
        </w:rPr>
        <w:t>Next:</w:t>
      </w:r>
      <w:r>
        <w:rPr>
          <w:rFonts w:ascii="Calibri" w:hAnsi="Calibri"/>
          <w:b w:val="0"/>
          <w:i w:val="0"/>
          <w:color w:val="21252E"/>
          <w:sz w:val="21"/>
        </w:rPr>
        <w:t xml:space="preserve"> Frictions interview -&gt; Traps interview -&gt; Rough Task Ideas interview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REQUIRED BRAINSTORM STRUCTURE</w:t>
      </w:r>
    </w:p>
    <w:p>
      <w:r>
        <w:rPr>
          <w:rFonts w:ascii="Calibri" w:hAnsi="Calibri"/>
          <w:b/>
          <w:i w:val="0"/>
          <w:color w:val="21252E"/>
          <w:sz w:val="21"/>
        </w:rPr>
        <w:t>World Setup:</w:t>
      </w:r>
      <w:r>
        <w:rPr>
          <w:rFonts w:ascii="Calibri" w:hAnsi="Calibri"/>
          <w:b w:val="0"/>
          <w:i w:val="0"/>
          <w:color w:val="21252E"/>
          <w:sz w:val="21"/>
        </w:rPr>
        <w:t xml:space="preserve"> Patient and scenario coherence, setting clarity, specialty/encounter type definition, timeline shape, realistic comorbidity stack, complexity from workflow (not rare diagnosis)</w:t>
      </w:r>
    </w:p>
    <w:p>
      <w:r>
        <w:rPr>
          <w:rFonts w:ascii="Calibri" w:hAnsi="Calibri"/>
          <w:b/>
          <w:i w:val="0"/>
          <w:color w:val="21252E"/>
          <w:sz w:val="21"/>
        </w:rPr>
        <w:t>Major Friction Points:</w:t>
      </w:r>
      <w:r>
        <w:rPr>
          <w:rFonts w:ascii="Calibri" w:hAnsi="Calibri"/>
          <w:b w:val="0"/>
          <w:i w:val="0"/>
          <w:color w:val="21252E"/>
          <w:sz w:val="21"/>
        </w:rPr>
        <w:t xml:space="preserve"> True people/perspective conflicts (not mere information gaps), named parties, defensible positions on both sides, clinical significance</w:t>
      </w:r>
    </w:p>
    <w:p>
      <w:r>
        <w:rPr>
          <w:rFonts w:ascii="Calibri" w:hAnsi="Calibri"/>
          <w:b/>
          <w:i w:val="0"/>
          <w:color w:val="21252E"/>
          <w:sz w:val="21"/>
        </w:rPr>
        <w:t>Major Traps:</w:t>
      </w:r>
      <w:r>
        <w:rPr>
          <w:rFonts w:ascii="Calibri" w:hAnsi="Calibri"/>
          <w:b w:val="0"/>
          <w:i w:val="0"/>
          <w:color w:val="21252E"/>
          <w:sz w:val="21"/>
        </w:rPr>
        <w:t xml:space="preserve"> Information problems in files (copy-forward errors, buried findings, source-of-truth conflicts, temporal mismatches), trap type identification, mechanism clarity, synthesizable across 2+ documents</w:t>
      </w:r>
    </w:p>
    <w:p>
      <w:r>
        <w:rPr>
          <w:rFonts w:ascii="Calibri" w:hAnsi="Calibri"/>
          <w:b/>
          <w:i w:val="0"/>
          <w:color w:val="21252E"/>
          <w:sz w:val="21"/>
        </w:rPr>
        <w:t>Rough Task Ideas:</w:t>
      </w:r>
      <w:r>
        <w:rPr>
          <w:rFonts w:ascii="Calibri" w:hAnsi="Calibri"/>
          <w:b w:val="0"/>
          <w:i w:val="0"/>
          <w:color w:val="21252E"/>
          <w:sz w:val="21"/>
        </w:rPr>
        <w:t xml:space="preserve"> 5-8 concrete independent tasks, deliverable types, workflow mapping, world elements, trap/friction linkage, temporal anchoring post-snapshot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CORE CONCEPTS DEFINED</w:t>
      </w:r>
    </w:p>
    <w:p>
      <w:r>
        <w:rPr>
          <w:rFonts w:ascii="Calibri" w:hAnsi="Calibri"/>
          <w:b/>
          <w:i w:val="0"/>
          <w:color w:val="21252E"/>
          <w:sz w:val="21"/>
        </w:rPr>
        <w:t>Scenario:</w:t>
      </w:r>
      <w:r>
        <w:rPr>
          <w:rFonts w:ascii="Calibri" w:hAnsi="Calibri"/>
          <w:b w:val="0"/>
          <w:i w:val="0"/>
          <w:color w:val="21252E"/>
          <w:sz w:val="21"/>
        </w:rPr>
        <w:t xml:space="preserve"> Patient story and clinical journey</w:t>
      </w:r>
    </w:p>
    <w:p>
      <w:r>
        <w:rPr>
          <w:rFonts w:ascii="Calibri" w:hAnsi="Calibri"/>
          <w:b/>
          <w:i w:val="0"/>
          <w:color w:val="21252E"/>
          <w:sz w:val="21"/>
        </w:rPr>
        <w:t>World:</w:t>
      </w:r>
      <w:r>
        <w:rPr>
          <w:rFonts w:ascii="Calibri" w:hAnsi="Calibri"/>
          <w:b w:val="0"/>
          <w:i w:val="0"/>
          <w:color w:val="21252E"/>
          <w:sz w:val="21"/>
        </w:rPr>
        <w:t xml:space="preserve"> Complete clinical environment (chart ecosystem, documents, timeline, competing perspectives, source conflicts, information noise)</w:t>
      </w:r>
    </w:p>
    <w:p>
      <w:r>
        <w:rPr>
          <w:rFonts w:ascii="Calibri" w:hAnsi="Calibri"/>
          <w:b/>
          <w:i w:val="0"/>
          <w:color w:val="21252E"/>
          <w:sz w:val="21"/>
        </w:rPr>
        <w:t>Task:</w:t>
      </w:r>
      <w:r>
        <w:rPr>
          <w:rFonts w:ascii="Calibri" w:hAnsi="Calibri"/>
          <w:b w:val="0"/>
          <w:i w:val="0"/>
          <w:color w:val="21252E"/>
          <w:sz w:val="21"/>
        </w:rPr>
        <w:t xml:space="preserve"> Realistic clinician workflow using world files; independent encounters not dependent on other tasks</w:t>
      </w:r>
    </w:p>
    <w:p>
      <w:r>
        <w:rPr>
          <w:rFonts w:ascii="Calibri" w:hAnsi="Calibri"/>
          <w:b/>
          <w:i w:val="0"/>
          <w:color w:val="21252E"/>
          <w:sz w:val="21"/>
        </w:rPr>
        <w:t>Friction: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People/perspective conflict requiring a named party advocating a position</w:t>
      </w:r>
    </w:p>
    <w:p>
      <w:r>
        <w:rPr>
          <w:rFonts w:ascii="Calibri" w:hAnsi="Calibri"/>
          <w:b/>
          <w:i w:val="0"/>
          <w:color w:val="21252E"/>
          <w:sz w:val="21"/>
        </w:rPr>
        <w:t>Trap:</w:t>
      </w:r>
      <w:r>
        <w:rPr>
          <w:rFonts w:ascii="Calibri" w:hAnsi="Calibri"/>
          <w:b w:val="0"/>
          <w:i w:val="0"/>
          <w:color w:val="21252E"/>
          <w:sz w:val="21"/>
        </w:rPr>
        <w:t xml:space="preserve"> Information problem in files requiring synthesis across 2+ documents</w:t>
      </w:r>
    </w:p>
    <w:p>
      <w:r>
        <w:rPr>
          <w:rFonts w:ascii="Calibri" w:hAnsi="Calibri"/>
          <w:b/>
          <w:i w:val="0"/>
          <w:color w:val="21252E"/>
          <w:sz w:val="21"/>
        </w:rPr>
        <w:t>Discipline:</w:t>
      </w:r>
      <w:r>
        <w:rPr>
          <w:rFonts w:ascii="Calibri" w:hAnsi="Calibri"/>
          <w:b w:val="0"/>
          <w:i w:val="0"/>
          <w:color w:val="21252E"/>
          <w:sz w:val="21"/>
        </w:rPr>
        <w:t xml:space="preserve"> Documentation conflict = trap UNLESS a person/role actively advocates a position due to it -&gt; then friction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AI USAGE BOUNDARIES</w:t>
      </w:r>
    </w:p>
    <w:p>
      <w:r>
        <w:rPr>
          <w:rFonts w:ascii="Calibri" w:hAnsi="Calibri"/>
          <w:b/>
          <w:i w:val="0"/>
          <w:color w:val="21252E"/>
          <w:sz w:val="21"/>
        </w:rPr>
        <w:t>Claude may help with: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Brainstorming support built on physician material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Boilerplate and structured drafting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Consistency checking and formatting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Missing-detail identification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Reviewer-risk auditing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Critique against Sanctum checklists</w:t>
      </w:r>
    </w:p>
    <w:p>
      <w:r>
        <w:rPr>
          <w:rFonts w:ascii="Calibri" w:hAnsi="Calibri"/>
          <w:b/>
          <w:i w:val="0"/>
          <w:color w:val="21252E"/>
          <w:sz w:val="21"/>
        </w:rPr>
        <w:t>Claude must not independently create: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Scenario concept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Any trap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Any task idea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Clinical/medical reasoning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Task prompts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Golden responses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Grader guidelines (100% physician-authored; QC only)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ACTIVE WORLD REVIEW: KORVIN MERROW CONCEPT</w:t>
      </w:r>
    </w:p>
    <w:p>
      <w:r>
        <w:rPr>
          <w:rFonts w:ascii="Calibri" w:hAnsi="Calibri"/>
          <w:b/>
          <w:i w:val="0"/>
          <w:color w:val="21252E"/>
          <w:sz w:val="21"/>
        </w:rPr>
        <w:t>Patient Profile:</w:t>
      </w:r>
    </w:p>
    <w:p>
      <w:r>
        <w:rPr>
          <w:rFonts w:ascii="Calibri" w:hAnsi="Calibri"/>
          <w:b w:val="0"/>
          <w:i w:val="0"/>
          <w:color w:val="21252E"/>
          <w:sz w:val="21"/>
        </w:rPr>
        <w:t>62-year-old male with long-standing type 2 diabetes, hypertension, CKD stage 3, HFrEF, CAD, polypharmacy, and PMR history on chronic prednisone with recent taper</w:t>
      </w:r>
    </w:p>
    <w:p>
      <w:r>
        <w:rPr>
          <w:rFonts w:ascii="Calibri" w:hAnsi="Calibri"/>
          <w:b/>
          <w:i w:val="0"/>
          <w:color w:val="21252E"/>
          <w:sz w:val="21"/>
        </w:rPr>
        <w:t>Presentation:</w:t>
      </w:r>
    </w:p>
    <w:p>
      <w:r>
        <w:rPr>
          <w:rFonts w:ascii="Calibri" w:hAnsi="Calibri"/>
          <w:b w:val="0"/>
          <w:i w:val="0"/>
          <w:color w:val="21252E"/>
          <w:sz w:val="21"/>
        </w:rPr>
        <w:t>ED arrival with altered mental status, progressive weakness, poor oral intake, borderline hypotension, AKI on CKD, family-reported urinary symptoms/subjective fever</w:t>
      </w:r>
    </w:p>
    <w:p>
      <w:r>
        <w:rPr>
          <w:rFonts w:ascii="Calibri" w:hAnsi="Calibri"/>
          <w:b/>
          <w:i w:val="0"/>
          <w:color w:val="21252E"/>
          <w:sz w:val="21"/>
        </w:rPr>
        <w:t>Working Diagnosis &amp; Course:</w:t>
      </w:r>
    </w:p>
    <w:p>
      <w:r>
        <w:rPr>
          <w:rFonts w:ascii="Calibri" w:hAnsi="Calibri"/>
          <w:b w:val="0"/>
          <w:i w:val="0"/>
          <w:color w:val="21252E"/>
          <w:sz w:val="21"/>
        </w:rPr>
        <w:t>Initial: urinary-source sepsis (appropriate treatment)</w:t>
      </w:r>
    </w:p>
    <w:p>
      <w:r>
        <w:rPr>
          <w:rFonts w:ascii="Calibri" w:hAnsi="Calibri"/>
          <w:b w:val="0"/>
          <w:i w:val="0"/>
          <w:color w:val="21252E"/>
          <w:sz w:val="21"/>
        </w:rPr>
        <w:t>Course evolution: infection improves over multi-day admission; not all symptoms resolve</w:t>
      </w:r>
    </w:p>
    <w:p>
      <w:r>
        <w:rPr>
          <w:rFonts w:ascii="Calibri" w:hAnsi="Calibri"/>
          <w:b w:val="0"/>
          <w:i w:val="0"/>
          <w:color w:val="21252E"/>
          <w:sz w:val="21"/>
        </w:rPr>
        <w:t>Contributors requiring reassessment: infection, dehydration/AKI, medication effects, endocrine/steroid issues, chronic disease progression</w:t>
      </w:r>
    </w:p>
    <w:p>
      <w:r>
        <w:rPr>
          <w:rFonts w:ascii="Calibri" w:hAnsi="Calibri"/>
          <w:b/>
          <w:i w:val="0"/>
          <w:color w:val="21252E"/>
          <w:sz w:val="21"/>
        </w:rPr>
        <w:t>Snapshot Timing:</w:t>
      </w:r>
    </w:p>
    <w:p>
      <w:r>
        <w:rPr>
          <w:rFonts w:ascii="Calibri" w:hAnsi="Calibri"/>
          <w:b w:val="0"/>
          <w:i w:val="0"/>
          <w:color w:val="21252E"/>
          <w:sz w:val="21"/>
        </w:rPr>
        <w:t>Hospital day 5-7 in discharge planning</w:t>
      </w:r>
    </w:p>
    <w:p>
      <w:r>
        <w:rPr>
          <w:rFonts w:ascii="Calibri" w:hAnsi="Calibri"/>
          <w:b w:val="0"/>
          <w:i w:val="0"/>
          <w:color w:val="21252E"/>
          <w:sz w:val="21"/>
        </w:rPr>
        <w:t>Vitals improved, infection controlled, renal function improving</w:t>
      </w:r>
    </w:p>
    <w:p>
      <w:r>
        <w:rPr>
          <w:rFonts w:ascii="Calibri" w:hAnsi="Calibri"/>
          <w:b w:val="0"/>
          <w:i w:val="0"/>
          <w:color w:val="21252E"/>
          <w:sz w:val="21"/>
        </w:rPr>
        <w:t>Patient still weaker than baseline with intermittent confusion</w:t>
      </w:r>
    </w:p>
    <w:p>
      <w:r>
        <w:rPr>
          <w:rFonts w:ascii="Calibri" w:hAnsi="Calibri"/>
          <w:b w:val="0"/>
          <w:i w:val="0"/>
          <w:color w:val="21252E"/>
          <w:sz w:val="21"/>
        </w:rPr>
        <w:t>Significantly changed medication plan</w:t>
      </w:r>
    </w:p>
    <w:p>
      <w:r>
        <w:rPr>
          <w:rFonts w:ascii="Calibri" w:hAnsi="Calibri"/>
          <w:b/>
          <w:i w:val="0"/>
          <w:color w:val="21252E"/>
          <w:sz w:val="21"/>
        </w:rPr>
        <w:t>Core Question:</w:t>
      </w:r>
    </w:p>
    <w:p>
      <w:r>
        <w:rPr>
          <w:rFonts w:ascii="Calibri" w:hAnsi="Calibri"/>
          <w:b w:val="0"/>
          <w:i w:val="0"/>
          <w:color w:val="21252E"/>
          <w:sz w:val="21"/>
        </w:rPr>
        <w:t>Medically stable on paper vs. actually safe to leave?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LOCKED CLINICAL DECISIONS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Patient profile and comorbidities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Presentation and initial urosepsis working diagnosis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Initial sepsis treatment appropriateness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Course shape (infection improves, residual symptoms remain, multiple contributors reassessed)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Steroid thread as reconciliation problem (not hidden reveal)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Baseline function (independent ADLs, ambulatory, family-supported)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Discharge state and day 5-7 snapshot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UNRESOLVED PHYSICIAN DECISIONS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Exact frictions (ED/inpatient vs endocrinology, nephrology vs cardiology medication, family discharge requests)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Final trap list with source locations and synthesis chains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Final 5-8 task ideas with workflow mapping and P0 identification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POSSIBLE REVIEWER RISKS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 w:val="0"/>
          <w:i w:val="0"/>
          <w:color w:val="21252E"/>
          <w:sz w:val="21"/>
        </w:rPr>
        <w:t>Adrenal insufficiency reading as a hidden zebra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 w:val="0"/>
          <w:i w:val="0"/>
          <w:color w:val="21252E"/>
          <w:sz w:val="21"/>
        </w:rPr>
        <w:t>Cardiology involvement weak unless HFrEF/CAD medication tension is concrete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 w:val="0"/>
          <w:i w:val="0"/>
          <w:color w:val="21252E"/>
          <w:sz w:val="21"/>
        </w:rPr>
        <w:t>Frictions collapsing into mere information gaps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 w:val="0"/>
          <w:i w:val="0"/>
          <w:color w:val="21252E"/>
          <w:sz w:val="21"/>
        </w:rPr>
        <w:t>Traps solvable from single document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5.  </w:t>
      </w:r>
      <w:r>
        <w:rPr>
          <w:rFonts w:ascii="Calibri" w:hAnsi="Calibri"/>
          <w:b w:val="0"/>
          <w:i w:val="0"/>
          <w:color w:val="21252E"/>
          <w:sz w:val="21"/>
        </w:rPr>
        <w:t>Tasks too generic or not approved workflows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6.  </w:t>
      </w:r>
      <w:r>
        <w:rPr>
          <w:rFonts w:ascii="Calibri" w:hAnsi="Calibri"/>
          <w:b w:val="0"/>
          <w:i w:val="0"/>
          <w:color w:val="21252E"/>
          <w:sz w:val="21"/>
        </w:rPr>
        <w:t>Vague discharge-safety concern without explicit baseline/residual deficits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QUALITY GATE: TEXTBOOK VS. COMPLEXITY</w:t>
      </w:r>
    </w:p>
    <w:p>
      <w:r>
        <w:rPr>
          <w:rFonts w:ascii="Calibri" w:hAnsi="Calibri"/>
          <w:b/>
          <w:i w:val="0"/>
          <w:color w:val="21252E"/>
          <w:sz w:val="21"/>
        </w:rPr>
        <w:t>Textbook Diagnosis Puzzle Risk:</w:t>
      </w:r>
      <w:r>
        <w:rPr>
          <w:rFonts w:ascii="Calibri" w:hAnsi="Calibri"/>
          <w:b w:val="0"/>
          <w:i w:val="0"/>
          <w:color w:val="21252E"/>
          <w:sz w:val="21"/>
        </w:rPr>
        <w:t xml:space="preserve"> LOW (contingent)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Protection: Multi-causal discharge picture (weakness/confusion from deconditioning, residual infection, AKI/metabolic derangement, medication effects, relative adrenal insufficiency from taper, or chronic-disease progression)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Must remain judgment-based; no single document names the answer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Tasks ask for work products (notes, med rec, discharge summary) not "diagnosis"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Failure mode to avoid: steroid timeline as clean breadcrumb trail -&gt; must keep scattered and contradictory</w:t>
      </w:r>
    </w:p>
    <w:p>
      <w:r>
        <w:rPr>
          <w:rFonts w:ascii="Calibri" w:hAnsi="Calibri"/>
          <w:b/>
          <w:i w:val="0"/>
          <w:color w:val="21252E"/>
          <w:sz w:val="21"/>
        </w:rPr>
        <w:t>Rare Disease Reveal Risk:</w:t>
      </w:r>
      <w:r>
        <w:rPr>
          <w:rFonts w:ascii="Calibri" w:hAnsi="Calibri"/>
          <w:b w:val="0"/>
          <w:i w:val="0"/>
          <w:color w:val="21252E"/>
          <w:sz w:val="21"/>
        </w:rPr>
        <w:t xml:space="preserve"> LOW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All conditions common in older comorbid adult (PMR-on-steroids, steroid-related adrenal suppression)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Only becomes zebra if adrenal piece framed as secret solution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Standard already forbids this ("one competing concern, not the whole answer")</w:t>
      </w:r>
    </w:p>
    <w:p>
      <w:r>
        <w:rPr>
          <w:rFonts w:ascii="Calibri" w:hAnsi="Calibri"/>
          <w:b/>
          <w:i w:val="0"/>
          <w:color w:val="21252E"/>
          <w:sz w:val="21"/>
        </w:rPr>
        <w:t>Too Easy for AI Risk:</w:t>
      </w:r>
      <w:r>
        <w:rPr>
          <w:rFonts w:ascii="Calibri" w:hAnsi="Calibri"/>
          <w:b w:val="0"/>
          <w:i w:val="0"/>
          <w:color w:val="21252E"/>
          <w:sz w:val="21"/>
        </w:rPr>
        <w:t xml:space="preserve"> MODERATE (watch-item)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Agents excel at reading one authoritative summary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Conceptually protected (no single-file traps, enforced source hierarchy, cross-document synthesis required)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Real defense built in next interviews: source-hierarchy conflict, steroid timeline forcing temporal reasoning, traps needing ≥2 documents, prompts that don't leak</w:t>
      </w:r>
    </w:p>
    <w:p>
      <w:r>
        <w:rPr>
          <w:rFonts w:ascii="Calibri" w:hAnsi="Calibri"/>
          <w:b/>
          <w:i w:val="0"/>
          <w:color w:val="21252E"/>
          <w:sz w:val="21"/>
        </w:rPr>
        <w:t>Readiness Gate: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READY  -  proceed to Frictions interview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1.2 Brainstorm Architecture Interview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May 29, 2026</w:t>
      </w:r>
    </w:p>
    <w:p>
      <w:r>
        <w:rPr>
          <w:rFonts w:ascii="Calibri" w:hAnsi="Calibri"/>
          <w:b/>
          <w:i w:val="0"/>
          <w:color w:val="21252E"/>
          <w:sz w:val="21"/>
        </w:rPr>
        <w:t>Objective:</w:t>
      </w:r>
      <w:r>
        <w:rPr>
          <w:rFonts w:ascii="Calibri" w:hAnsi="Calibri"/>
          <w:b w:val="0"/>
          <w:i w:val="0"/>
          <w:color w:val="21252E"/>
          <w:sz w:val="21"/>
        </w:rPr>
        <w:t xml:space="preserve"> Physician-authored brainstorm draft from interview decisions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FRICTIONS FINALIZED</w:t>
      </w:r>
    </w:p>
    <w:p>
      <w:r>
        <w:rPr>
          <w:rFonts w:ascii="Calibri" w:hAnsi="Calibri"/>
          <w:b/>
          <w:i w:val="0"/>
          <w:color w:val="21252E"/>
          <w:sz w:val="21"/>
        </w:rPr>
        <w:t>F1  -  Nephrology vs Cardiology</w:t>
      </w:r>
    </w:p>
    <w:p>
      <w:r>
        <w:rPr>
          <w:rFonts w:ascii="Calibri" w:hAnsi="Calibri"/>
          <w:b w:val="0"/>
          <w:i w:val="0"/>
          <w:color w:val="21252E"/>
          <w:sz w:val="21"/>
        </w:rPr>
        <w:t>Stakeholders: Both specialties</w:t>
      </w:r>
    </w:p>
    <w:p>
      <w:r>
        <w:rPr>
          <w:rFonts w:ascii="Calibri" w:hAnsi="Calibri"/>
          <w:b w:val="0"/>
          <w:i w:val="0"/>
          <w:color w:val="21252E"/>
          <w:sz w:val="21"/>
        </w:rPr>
        <w:t>Nephrology position: Renal/hemodynamic safety prioritized in medication tapering</w:t>
      </w:r>
    </w:p>
    <w:p>
      <w:r>
        <w:rPr>
          <w:rFonts w:ascii="Calibri" w:hAnsi="Calibri"/>
          <w:b w:val="0"/>
          <w:i w:val="0"/>
          <w:color w:val="21252E"/>
          <w:sz w:val="21"/>
        </w:rPr>
        <w:t>Cardiology position: Long-term CV protection (beta-blocker/ACE-I continuation)</w:t>
      </w:r>
    </w:p>
    <w:p>
      <w:r>
        <w:rPr>
          <w:rFonts w:ascii="Calibri" w:hAnsi="Calibri"/>
          <w:b w:val="0"/>
          <w:i w:val="0"/>
          <w:color w:val="21252E"/>
          <w:sz w:val="21"/>
        </w:rPr>
        <w:t>Assessment: PASS  -  genuine perspective conflict, both defensible positions</w:t>
      </w:r>
    </w:p>
    <w:p>
      <w:r>
        <w:rPr>
          <w:rFonts w:ascii="Calibri" w:hAnsi="Calibri"/>
          <w:b/>
          <w:i w:val="0"/>
          <w:color w:val="21252E"/>
          <w:sz w:val="21"/>
        </w:rPr>
        <w:t>F2  -  Family vs Inpatient Medicine</w:t>
      </w:r>
    </w:p>
    <w:p>
      <w:r>
        <w:rPr>
          <w:rFonts w:ascii="Calibri" w:hAnsi="Calibri"/>
          <w:b w:val="0"/>
          <w:i w:val="0"/>
          <w:color w:val="21252E"/>
          <w:sz w:val="21"/>
        </w:rPr>
        <w:t>Stakeholders: Patient's wife (Mara Merrow) vs hospitalist team</w:t>
      </w:r>
    </w:p>
    <w:p>
      <w:r>
        <w:rPr>
          <w:rFonts w:ascii="Calibri" w:hAnsi="Calibri"/>
          <w:b w:val="0"/>
          <w:i w:val="0"/>
          <w:color w:val="21252E"/>
          <w:sz w:val="21"/>
        </w:rPr>
        <w:t>Family position: Functional readiness and home safety required before discharge</w:t>
      </w:r>
    </w:p>
    <w:p>
      <w:r>
        <w:rPr>
          <w:rFonts w:ascii="Calibri" w:hAnsi="Calibri"/>
          <w:b w:val="0"/>
          <w:i w:val="0"/>
          <w:color w:val="21252E"/>
          <w:sz w:val="21"/>
        </w:rPr>
        <w:t>Inpatient team position: Objective physiologic stabilization as discharge marker</w:t>
      </w:r>
    </w:p>
    <w:p>
      <w:r>
        <w:rPr>
          <w:rFonts w:ascii="Calibri" w:hAnsi="Calibri"/>
          <w:b w:val="0"/>
          <w:i w:val="0"/>
          <w:color w:val="21252E"/>
          <w:sz w:val="21"/>
        </w:rPr>
        <w:t>Assessment: PASS  -  valid friction type, concrete positions</w:t>
      </w:r>
    </w:p>
    <w:p>
      <w:r>
        <w:rPr>
          <w:rFonts w:ascii="Calibri" w:hAnsi="Calibri"/>
          <w:b/>
          <w:i w:val="0"/>
          <w:color w:val="21252E"/>
          <w:sz w:val="21"/>
        </w:rPr>
        <w:t>F3  -  ED/Inpatient Medicine vs Endocrinology (CONDITIONAL)</w:t>
      </w:r>
    </w:p>
    <w:p>
      <w:r>
        <w:rPr>
          <w:rFonts w:ascii="Calibri" w:hAnsi="Calibri"/>
          <w:b w:val="0"/>
          <w:i w:val="0"/>
          <w:color w:val="21252E"/>
          <w:sz w:val="21"/>
        </w:rPr>
        <w:t>Stakeholders: Inpatient team vs endocrinology</w:t>
      </w:r>
    </w:p>
    <w:p>
      <w:r>
        <w:rPr>
          <w:rFonts w:ascii="Calibri" w:hAnsi="Calibri"/>
          <w:b w:val="0"/>
          <w:i w:val="0"/>
          <w:color w:val="21252E"/>
          <w:sz w:val="21"/>
        </w:rPr>
        <w:t>Inpatient position: Avoid over-continuation of prednisone</w:t>
      </w:r>
    </w:p>
    <w:p>
      <w:r>
        <w:rPr>
          <w:rFonts w:ascii="Calibri" w:hAnsi="Calibri"/>
          <w:b w:val="0"/>
          <w:i w:val="0"/>
          <w:color w:val="21252E"/>
          <w:sz w:val="21"/>
        </w:rPr>
        <w:t>Endocrinology position: Adrenal evaluation and taper-safety monitoring required</w:t>
      </w:r>
    </w:p>
    <w:p>
      <w:r>
        <w:rPr>
          <w:rFonts w:ascii="Calibri" w:hAnsi="Calibri"/>
          <w:b w:val="0"/>
          <w:i w:val="0"/>
          <w:color w:val="21252E"/>
          <w:sz w:val="21"/>
        </w:rPr>
        <w:t>Assessment: CONDITIONAL PASS  -  survives as friction only if endocrinology actively advocates in world (recommendation artifact); becomes trap if documentation merely ambiguous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1.3 Brainstorm Reviewer Simulation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May 29, 2026</w:t>
      </w:r>
    </w:p>
    <w:p>
      <w:r>
        <w:rPr>
          <w:rFonts w:ascii="Calibri" w:hAnsi="Calibri"/>
          <w:b/>
          <w:i w:val="0"/>
          <w:color w:val="21252E"/>
          <w:sz w:val="21"/>
        </w:rPr>
        <w:t>Reviewer Role:</w:t>
      </w:r>
      <w:r>
        <w:rPr>
          <w:rFonts w:ascii="Calibri" w:hAnsi="Calibri"/>
          <w:b w:val="0"/>
          <w:i w:val="0"/>
          <w:color w:val="21252E"/>
          <w:sz w:val="21"/>
        </w:rPr>
        <w:t xml:space="preserve"> Strict Sanctum standards applied</w:t>
      </w:r>
    </w:p>
    <w:p>
      <w:r>
        <w:rPr>
          <w:rFonts w:ascii="Calibri" w:hAnsi="Calibri"/>
          <w:b/>
          <w:i w:val="0"/>
          <w:color w:val="21252E"/>
          <w:sz w:val="21"/>
        </w:rPr>
        <w:t>Scope:</w:t>
      </w:r>
      <w:r>
        <w:rPr>
          <w:rFonts w:ascii="Calibri" w:hAnsi="Calibri"/>
          <w:b w:val="0"/>
          <w:i w:val="0"/>
          <w:color w:val="21252E"/>
          <w:sz w:val="21"/>
        </w:rPr>
        <w:t xml:space="preserve"> World Setup, Frictions, Traps, Task Ideas, Failure Prediction, Approval Verdict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WORLD SETUP VERDICT: STRONG</w:t>
      </w:r>
    </w:p>
    <w:p>
      <w:r>
        <w:rPr>
          <w:rFonts w:ascii="Calibri" w:hAnsi="Calibri"/>
          <w:b/>
          <w:i w:val="0"/>
          <w:color w:val="21252E"/>
          <w:sz w:val="21"/>
        </w:rPr>
        <w:t>Setting clarity:</w:t>
      </w:r>
      <w:r>
        <w:rPr>
          <w:rFonts w:ascii="Calibri" w:hAnsi="Calibri"/>
          <w:b w:val="0"/>
          <w:i w:val="0"/>
          <w:color w:val="21252E"/>
          <w:sz w:val="21"/>
        </w:rPr>
        <w:t xml:space="preserve"> Yes  -  EM/IM acute hospital, ED -&gt; inpatient -&gt; consultants -&gt; discharge planning, multi-day course, snapshot fixed at day 5-7</w:t>
      </w:r>
    </w:p>
    <w:p>
      <w:r>
        <w:rPr>
          <w:rFonts w:ascii="Calibri" w:hAnsi="Calibri"/>
          <w:b/>
          <w:i w:val="0"/>
          <w:color w:val="21252E"/>
          <w:sz w:val="21"/>
        </w:rPr>
        <w:t>Patient realism:</w:t>
      </w:r>
      <w:r>
        <w:rPr>
          <w:rFonts w:ascii="Calibri" w:hAnsi="Calibri"/>
          <w:b w:val="0"/>
          <w:i w:val="0"/>
          <w:color w:val="21252E"/>
          <w:sz w:val="21"/>
        </w:rPr>
        <w:t xml:space="preserve"> Yes  -  comorbidity stack (T2DM, HTN, CKD3, HFrEF/CAD, polypharmacy, PMR-on-prednisone) internally consistent; geriatric/IM admission archetype; presentation (AMS, weakness, poor intake, possible UTI, AKI) bread-and-butter; baseline (independent ADLs, ambulatory, family-supported) coherent and load-bearing</w:t>
      </w:r>
    </w:p>
    <w:p>
      <w:r>
        <w:rPr>
          <w:rFonts w:ascii="Calibri" w:hAnsi="Calibri"/>
          <w:b/>
          <w:i w:val="0"/>
          <w:color w:val="21252E"/>
          <w:sz w:val="21"/>
        </w:rPr>
        <w:t>Complexity source:</w:t>
      </w:r>
      <w:r>
        <w:rPr>
          <w:rFonts w:ascii="Calibri" w:hAnsi="Calibri"/>
          <w:b w:val="0"/>
          <w:i w:val="0"/>
          <w:color w:val="21252E"/>
          <w:sz w:val="21"/>
        </w:rPr>
        <w:t xml:space="preserve"> Yes  -  common conditions interacting through messy documentation, evolving course, competing consultants, ambiguous discharge; NOT rare diagnosis</w:t>
      </w:r>
    </w:p>
    <w:p>
      <w:r>
        <w:rPr>
          <w:rFonts w:ascii="Calibri" w:hAnsi="Calibri"/>
          <w:b/>
          <w:i w:val="0"/>
          <w:color w:val="21252E"/>
          <w:sz w:val="21"/>
        </w:rPr>
        <w:t>Textbook risk:</w:t>
      </w:r>
      <w:r>
        <w:rPr>
          <w:rFonts w:ascii="Calibri" w:hAnsi="Calibri"/>
          <w:b w:val="0"/>
          <w:i w:val="0"/>
          <w:color w:val="21252E"/>
          <w:sz w:val="21"/>
        </w:rPr>
        <w:t xml:space="preserve"> Low at concept level; steroid/adrenal thread could read as zebra but protection asserted (not yet instantiated); flagged for spec-phase instantiation</w:t>
      </w:r>
    </w:p>
    <w:p>
      <w:r>
        <w:rPr>
          <w:rFonts w:ascii="Calibri" w:hAnsi="Calibri"/>
          <w:b/>
          <w:i w:val="0"/>
          <w:color w:val="21252E"/>
          <w:sz w:val="21"/>
        </w:rPr>
        <w:t>Verdict:</w:t>
      </w:r>
      <w:r>
        <w:rPr>
          <w:rFonts w:ascii="Calibri" w:hAnsi="Calibri"/>
          <w:b w:val="0"/>
          <w:i w:val="0"/>
          <w:color w:val="21252E"/>
          <w:sz w:val="21"/>
        </w:rPr>
        <w:t xml:space="preserve"> Strong setup, no send-back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FRICTIONS VERDICT: PASS (WITH CONDITION ON F3)</w:t>
      </w:r>
    </w:p>
    <w:p>
      <w:r>
        <w:rPr>
          <w:rFonts w:ascii="Calibri" w:hAnsi="Calibri"/>
          <w:b/>
          <w:i w:val="0"/>
          <w:color w:val="21252E"/>
          <w:sz w:val="21"/>
        </w:rPr>
        <w:t>F1  -  Nephrology vs Cardiology:</w:t>
      </w:r>
      <w:r>
        <w:rPr>
          <w:rFonts w:ascii="Calibri" w:hAnsi="Calibri"/>
          <w:b w:val="0"/>
          <w:i w:val="0"/>
          <w:color w:val="21252E"/>
          <w:sz w:val="21"/>
        </w:rPr>
        <w:t xml:space="preserve"> PASS</w:t>
      </w:r>
    </w:p>
    <w:p>
      <w:r>
        <w:rPr>
          <w:rFonts w:ascii="Calibri" w:hAnsi="Calibri"/>
          <w:b w:val="0"/>
          <w:i w:val="0"/>
          <w:color w:val="21252E"/>
          <w:sz w:val="21"/>
        </w:rPr>
        <w:t>Both stakeholders named, both positions reasonable, genuine perspective conflict, strongest of three</w:t>
      </w:r>
    </w:p>
    <w:p>
      <w:r>
        <w:rPr>
          <w:rFonts w:ascii="Calibri" w:hAnsi="Calibri"/>
          <w:b/>
          <w:i w:val="0"/>
          <w:color w:val="21252E"/>
          <w:sz w:val="21"/>
        </w:rPr>
        <w:t>F2  -  Family vs Inpatient Medicine:</w:t>
      </w:r>
      <w:r>
        <w:rPr>
          <w:rFonts w:ascii="Calibri" w:hAnsi="Calibri"/>
          <w:b w:val="0"/>
          <w:i w:val="0"/>
          <w:color w:val="21252E"/>
          <w:sz w:val="21"/>
        </w:rPr>
        <w:t xml:space="preserve"> PASS</w:t>
      </w:r>
    </w:p>
    <w:p>
      <w:r>
        <w:rPr>
          <w:rFonts w:ascii="Calibri" w:hAnsi="Calibri"/>
          <w:b w:val="0"/>
          <w:i w:val="0"/>
          <w:color w:val="21252E"/>
          <w:sz w:val="21"/>
        </w:rPr>
        <w:t>Both sides defensible, valid friction type, concrete positions</w:t>
      </w:r>
    </w:p>
    <w:p>
      <w:r>
        <w:rPr>
          <w:rFonts w:ascii="Calibri" w:hAnsi="Calibri"/>
          <w:b/>
          <w:i w:val="0"/>
          <w:color w:val="21252E"/>
          <w:sz w:val="21"/>
        </w:rPr>
        <w:t>F3  -  ED/Inpatient vs Endocrinology:</w:t>
      </w:r>
      <w:r>
        <w:rPr>
          <w:rFonts w:ascii="Calibri" w:hAnsi="Calibri"/>
          <w:b w:val="0"/>
          <w:i w:val="0"/>
          <w:color w:val="21252E"/>
          <w:sz w:val="21"/>
        </w:rPr>
        <w:t xml:space="preserve"> CONDITIONAL PASS</w:t>
      </w:r>
    </w:p>
    <w:p>
      <w:r>
        <w:rPr>
          <w:rFonts w:ascii="Calibri" w:hAnsi="Calibri"/>
          <w:b w:val="0"/>
          <w:i w:val="0"/>
          <w:color w:val="21252E"/>
          <w:sz w:val="21"/>
        </w:rPr>
        <w:t>Risk: collapsing into trap if endocrinology only provides documentation ambiguity (not advocacy). Must be confirmed in spec as actual recommendation artifact.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TRAPS VERDICT: STRONG</w:t>
      </w:r>
    </w:p>
    <w:p>
      <w:r>
        <w:rPr>
          <w:rFonts w:ascii="Calibri" w:hAnsi="Calibri"/>
          <w:b w:val="0"/>
          <w:i w:val="0"/>
          <w:color w:val="21252E"/>
          <w:sz w:val="21"/>
        </w:rPr>
        <w:t>5 identified traps, all clinically plausible, all discoverable from files, all cause meaningful error if missed, all require multi-document synthesis: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/>
          <w:i w:val="0"/>
          <w:color w:val="21252E"/>
          <w:sz w:val="21"/>
        </w:rPr>
        <w:t>Prednisone Source-of-Truth</w:t>
      </w:r>
      <w:r>
        <w:rPr>
          <w:rFonts w:ascii="Calibri" w:hAnsi="Calibri"/>
          <w:b w:val="0"/>
          <w:i w:val="0"/>
          <w:color w:val="21252E"/>
          <w:sz w:val="21"/>
        </w:rPr>
        <w:t xml:space="preserve"> (world-level)  -  Old rheumatology notes vs. newer outpatient plan vs. med-rec confusion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/>
          <w:i w:val="0"/>
          <w:color w:val="21252E"/>
          <w:sz w:val="21"/>
        </w:rPr>
        <w:t>HF/AKI Medication Reconciliation</w:t>
      </w:r>
      <w:r>
        <w:rPr>
          <w:rFonts w:ascii="Calibri" w:hAnsi="Calibri"/>
          <w:b w:val="0"/>
          <w:i w:val="0"/>
          <w:color w:val="21252E"/>
          <w:sz w:val="21"/>
        </w:rPr>
        <w:t xml:space="preserve"> (world-level)  -  Cardiology vs nephrology tension unresolved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/>
          <w:i w:val="0"/>
          <w:color w:val="21252E"/>
          <w:sz w:val="21"/>
        </w:rPr>
        <w:t>Buried Functional/Cognitive Evidence</w:t>
      </w:r>
      <w:r>
        <w:rPr>
          <w:rFonts w:ascii="Calibri" w:hAnsi="Calibri"/>
          <w:b w:val="0"/>
          <w:i w:val="0"/>
          <w:color w:val="21252E"/>
          <w:sz w:val="21"/>
        </w:rPr>
        <w:t xml:space="preserve"> (world-level)  -  Functional status scattered across nursing, PT, OT, family reports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/>
          <w:i w:val="0"/>
          <w:color w:val="21252E"/>
          <w:sz w:val="21"/>
        </w:rPr>
        <w:t>Sepsis Anchoring After Partial Improvement</w:t>
      </w:r>
      <w:r>
        <w:rPr>
          <w:rFonts w:ascii="Calibri" w:hAnsi="Calibri"/>
          <w:b w:val="0"/>
          <w:i w:val="0"/>
          <w:color w:val="21252E"/>
          <w:sz w:val="21"/>
        </w:rPr>
        <w:t xml:space="preserve"> (world-level)  -  Infection improves but not all symptoms -&gt; bias toward infection as explanation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5.  </w:t>
      </w:r>
      <w:r>
        <w:rPr>
          <w:rFonts w:ascii="Calibri" w:hAnsi="Calibri"/>
          <w:b/>
          <w:i w:val="0"/>
          <w:color w:val="21252E"/>
          <w:sz w:val="21"/>
        </w:rPr>
        <w:t>Discharge Source-Hierarchy</w:t>
      </w:r>
      <w:r>
        <w:rPr>
          <w:rFonts w:ascii="Calibri" w:hAnsi="Calibri"/>
          <w:b w:val="0"/>
          <w:i w:val="0"/>
          <w:color w:val="21252E"/>
          <w:sz w:val="21"/>
        </w:rPr>
        <w:t xml:space="preserve"> (task-level)  -  FI-W22 visible-but-incomplete vs. FI-W series depth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ROUGH TASK IDEAS: 5-8 CONCRETE TASKS</w:t>
      </w:r>
    </w:p>
    <w:p>
      <w:r>
        <w:rPr>
          <w:rFonts w:ascii="Calibri" w:hAnsi="Calibri"/>
          <w:b w:val="0"/>
          <w:i w:val="0"/>
          <w:color w:val="21252E"/>
          <w:sz w:val="21"/>
        </w:rPr>
        <w:t>All tasks independent, workflow-based, deliverable-specific, trap/friction-linked, temporally anchored post-snapshot</w:t>
      </w:r>
    </w:p>
    <w:p>
      <w:r>
        <w:rPr>
          <w:rFonts w:ascii="Calibri" w:hAnsi="Calibri"/>
          <w:b/>
          <w:i w:val="0"/>
          <w:color w:val="21252E"/>
          <w:sz w:val="21"/>
        </w:rPr>
        <w:t>Approval Verdict:</w:t>
      </w:r>
      <w:r>
        <w:rPr>
          <w:rFonts w:ascii="Calibri" w:hAnsi="Calibri"/>
          <w:b w:val="0"/>
          <w:i w:val="0"/>
          <w:color w:val="21252E"/>
          <w:sz w:val="21"/>
        </w:rPr>
        <w:t xml:space="preserve"> PASS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1.4 Brainstorm Approval</w:t>
      </w:r>
    </w:p>
    <w:p>
      <w:r>
        <w:rPr>
          <w:rFonts w:ascii="Calibri" w:hAnsi="Calibri"/>
          <w:b/>
          <w:i w:val="0"/>
          <w:color w:val="21252E"/>
          <w:sz w:val="21"/>
        </w:rPr>
        <w:t>Reviewer Decision: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APPROVED by Stacey S (human reviewer)</w:t>
      </w:r>
    </w:p>
    <w:p>
      <w:r>
        <w:rPr>
          <w:rFonts w:ascii="Calibri" w:hAnsi="Calibri"/>
          <w:b/>
          <w:i w:val="0"/>
          <w:color w:val="21252E"/>
          <w:sz w:val="21"/>
        </w:rPr>
        <w:t>Feedback:</w:t>
      </w:r>
      <w:r>
        <w:rPr>
          <w:rFonts w:ascii="Calibri" w:hAnsi="Calibri"/>
          <w:b w:val="0"/>
          <w:i w:val="0"/>
          <w:color w:val="21252E"/>
          <w:sz w:val="21"/>
        </w:rPr>
        <w:t xml:space="preserve"> Alignment confirmed, readiness gate passed</w:t>
      </w:r>
    </w:p>
    <w:p>
      <w:r>
        <w:rPr>
          <w:rFonts w:ascii="Calibri" w:hAnsi="Calibri"/>
          <w:b/>
          <w:i w:val="0"/>
          <w:color w:val="21252E"/>
          <w:sz w:val="21"/>
        </w:rPr>
        <w:t>Proceed:</w:t>
      </w:r>
      <w:r>
        <w:rPr>
          <w:rFonts w:ascii="Calibri" w:hAnsi="Calibri"/>
          <w:b w:val="0"/>
          <w:i w:val="0"/>
          <w:color w:val="21252E"/>
          <w:sz w:val="21"/>
        </w:rPr>
        <w:t xml:space="preserve"> World Spec phase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4472C4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 xml:space="preserve">  Phase 2: World Specification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2.1 World Spec Architecture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May 30, 2026 onwards</w:t>
      </w:r>
    </w:p>
    <w:p>
      <w:r>
        <w:rPr>
          <w:rFonts w:ascii="Calibri" w:hAnsi="Calibri"/>
          <w:b/>
          <w:i w:val="0"/>
          <w:color w:val="21252E"/>
          <w:sz w:val="21"/>
        </w:rPr>
        <w:t>Scope:</w:t>
      </w:r>
      <w:r>
        <w:rPr>
          <w:rFonts w:ascii="Calibri" w:hAnsi="Calibri"/>
          <w:b w:val="0"/>
          <w:i w:val="0"/>
          <w:color w:val="21252E"/>
          <w:sz w:val="21"/>
        </w:rPr>
        <w:t xml:space="preserve"> Complete world specification including identity, conditions, medications, baseline anchors, timeline, provider roster, 22 world-level files, 7 task-context files, 4 supplementary files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WORLD IDENTITY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Patient: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Korvin Merrow, 62-year-old male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Setting:</w:t>
      </w:r>
      <w:r>
        <w:rPr>
          <w:rFonts w:ascii="Calibri" w:hAnsi="Calibri"/>
          <w:b w:val="0"/>
          <w:i w:val="0"/>
          <w:color w:val="21252E"/>
          <w:sz w:val="20"/>
        </w:rPr>
        <w:t xml:space="preserve"> Acute hospital, EM/IM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Encounter:</w:t>
      </w:r>
      <w:r>
        <w:rPr>
          <w:rFonts w:ascii="Calibri" w:hAnsi="Calibri"/>
          <w:b w:val="0"/>
          <w:i w:val="0"/>
          <w:color w:val="21252E"/>
          <w:sz w:val="20"/>
        </w:rPr>
        <w:t xml:space="preserve"> ED -&gt; inpatient admission -&gt; consultants -&gt; discharge planning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Timeline:</w:t>
      </w:r>
      <w:r>
        <w:rPr>
          <w:rFonts w:ascii="Calibri" w:hAnsi="Calibri"/>
          <w:b w:val="0"/>
          <w:i w:val="0"/>
          <w:color w:val="21252E"/>
          <w:sz w:val="20"/>
        </w:rPr>
        <w:t xml:space="preserve"> 5-7 hospital days, snapshot frozen at day 5-7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Core Problem:</w:t>
      </w:r>
      <w:r>
        <w:rPr>
          <w:rFonts w:ascii="Calibri" w:hAnsi="Calibri"/>
          <w:b w:val="0"/>
          <w:i w:val="0"/>
          <w:color w:val="21252E"/>
          <w:sz w:val="20"/>
        </w:rPr>
        <w:t xml:space="preserve"> Altered mental status, weakness, poor intake, AKI on CKD, sepsis work-up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14 BASELINE CONDITIONS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 w:val="0"/>
          <w:i w:val="0"/>
          <w:color w:val="21252E"/>
          <w:sz w:val="21"/>
        </w:rPr>
        <w:t>Type 2 Diabetes Mellitus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 w:val="0"/>
          <w:i w:val="0"/>
          <w:color w:val="21252E"/>
          <w:sz w:val="21"/>
        </w:rPr>
        <w:t>Hypertension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 w:val="0"/>
          <w:i w:val="0"/>
          <w:color w:val="21252E"/>
          <w:sz w:val="21"/>
        </w:rPr>
        <w:t>Chronic Kidney Disease Stage 3 (baseline Cr ~2.0)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 w:val="0"/>
          <w:i w:val="0"/>
          <w:color w:val="21252E"/>
          <w:sz w:val="21"/>
        </w:rPr>
        <w:t>Heart Failure with Reduced Ejection Fraction (EF 25-30%)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5.  </w:t>
      </w:r>
      <w:r>
        <w:rPr>
          <w:rFonts w:ascii="Calibri" w:hAnsi="Calibri"/>
          <w:b w:val="0"/>
          <w:i w:val="0"/>
          <w:color w:val="21252E"/>
          <w:sz w:val="21"/>
        </w:rPr>
        <w:t>Coronary Artery Disease (s/p remote PCI/stent)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6.  </w:t>
      </w:r>
      <w:r>
        <w:rPr>
          <w:rFonts w:ascii="Calibri" w:hAnsi="Calibri"/>
          <w:b w:val="0"/>
          <w:i w:val="0"/>
          <w:color w:val="21252E"/>
          <w:sz w:val="21"/>
        </w:rPr>
        <w:t>Polymyalgia Rheumatica (on chronic prednisone)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7.  </w:t>
      </w:r>
      <w:r>
        <w:rPr>
          <w:rFonts w:ascii="Calibri" w:hAnsi="Calibri"/>
          <w:b w:val="0"/>
          <w:i w:val="0"/>
          <w:color w:val="21252E"/>
          <w:sz w:val="21"/>
        </w:rPr>
        <w:t>Obstructive Sleep Apnea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8.  </w:t>
      </w:r>
      <w:r>
        <w:rPr>
          <w:rFonts w:ascii="Calibri" w:hAnsi="Calibri"/>
          <w:b w:val="0"/>
          <w:i w:val="0"/>
          <w:color w:val="21252E"/>
          <w:sz w:val="21"/>
        </w:rPr>
        <w:t>Osteoporosis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9.  </w:t>
      </w:r>
      <w:r>
        <w:rPr>
          <w:rFonts w:ascii="Calibri" w:hAnsi="Calibri"/>
          <w:b w:val="0"/>
          <w:i w:val="0"/>
          <w:color w:val="21252E"/>
          <w:sz w:val="21"/>
        </w:rPr>
        <w:t>Anemia of chronic kidney disease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10.  </w:t>
      </w:r>
      <w:r>
        <w:rPr>
          <w:rFonts w:ascii="Calibri" w:hAnsi="Calibri"/>
          <w:b w:val="0"/>
          <w:i w:val="0"/>
          <w:color w:val="21252E"/>
          <w:sz w:val="21"/>
        </w:rPr>
        <w:t>Hyperparathyroidism (secondary to CKD)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11.  </w:t>
      </w:r>
      <w:r>
        <w:rPr>
          <w:rFonts w:ascii="Calibri" w:hAnsi="Calibri"/>
          <w:b w:val="0"/>
          <w:i w:val="0"/>
          <w:color w:val="21252E"/>
          <w:sz w:val="21"/>
        </w:rPr>
        <w:t>Dyslipidemia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12.  </w:t>
      </w:r>
      <w:r>
        <w:rPr>
          <w:rFonts w:ascii="Calibri" w:hAnsi="Calibri"/>
          <w:b w:val="0"/>
          <w:i w:val="0"/>
          <w:color w:val="21252E"/>
          <w:sz w:val="21"/>
        </w:rPr>
        <w:t>GERD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13.  </w:t>
      </w:r>
      <w:r>
        <w:rPr>
          <w:rFonts w:ascii="Calibri" w:hAnsi="Calibri"/>
          <w:b w:val="0"/>
          <w:i w:val="0"/>
          <w:color w:val="21252E"/>
          <w:sz w:val="21"/>
        </w:rPr>
        <w:t>Benign Prostatic Hyperplasia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14.  </w:t>
      </w:r>
      <w:r>
        <w:rPr>
          <w:rFonts w:ascii="Calibri" w:hAnsi="Calibri"/>
          <w:b w:val="0"/>
          <w:i w:val="0"/>
          <w:color w:val="21252E"/>
          <w:sz w:val="21"/>
        </w:rPr>
        <w:t>Orthostatic Hypotension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20 BASELINE MEDICATIONS (OUTPATIENT)</w:t>
      </w:r>
    </w:p>
    <w:p>
      <w:r>
        <w:rPr>
          <w:rFonts w:ascii="Calibri" w:hAnsi="Calibri"/>
          <w:b w:val="0"/>
          <w:i w:val="0"/>
          <w:color w:val="21252E"/>
          <w:sz w:val="21"/>
        </w:rPr>
        <w:t>Detailed list with doses, source authority, and timing (pre-admission state for reconciliation purposes)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TEMPORAL ARCHITECTURE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Hour 0:</w:t>
      </w:r>
      <w:r>
        <w:rPr>
          <w:rFonts w:ascii="Calibri" w:hAnsi="Calibri"/>
          <w:b w:val="0"/>
          <w:i w:val="0"/>
          <w:color w:val="21252E"/>
          <w:sz w:val="20"/>
        </w:rPr>
        <w:t xml:space="preserve"> ED arrival (acute decompensation)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HD 1-2:</w:t>
      </w:r>
      <w:r>
        <w:rPr>
          <w:rFonts w:ascii="Calibri" w:hAnsi="Calibri"/>
          <w:b w:val="0"/>
          <w:i w:val="0"/>
          <w:color w:val="21252E"/>
          <w:sz w:val="20"/>
        </w:rPr>
        <w:t xml:space="preserve"> ED evaluation, admission, initial workup, sepsis protocol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HD 3:</w:t>
      </w:r>
      <w:r>
        <w:rPr>
          <w:rFonts w:ascii="Calibri" w:hAnsi="Calibri"/>
          <w:b w:val="0"/>
          <w:i w:val="0"/>
          <w:color w:val="21252E"/>
          <w:sz w:val="20"/>
        </w:rPr>
        <w:t xml:space="preserve"> Infection improving trend noted, reassessment of contributors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HD 4:</w:t>
      </w:r>
      <w:r>
        <w:rPr>
          <w:rFonts w:ascii="Calibri" w:hAnsi="Calibri"/>
          <w:b w:val="0"/>
          <w:i w:val="0"/>
          <w:color w:val="21252E"/>
          <w:sz w:val="20"/>
        </w:rPr>
        <w:t xml:space="preserve"> Continued improvement, medication adjustments, consultant input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HD 5-7:</w:t>
      </w:r>
      <w:r>
        <w:rPr>
          <w:rFonts w:ascii="Calibri" w:hAnsi="Calibri"/>
          <w:b w:val="0"/>
          <w:i w:val="0"/>
          <w:color w:val="21252E"/>
          <w:sz w:val="20"/>
        </w:rPr>
        <w:t xml:space="preserve"> Discharge planning, readiness assessment, safety coordination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Snapshot:</w:t>
      </w:r>
      <w:r>
        <w:rPr>
          <w:rFonts w:ascii="Calibri" w:hAnsi="Calibri"/>
          <w:b w:val="0"/>
          <w:i w:val="0"/>
          <w:color w:val="21252E"/>
          <w:sz w:val="20"/>
        </w:rPr>
        <w:t xml:space="preserve"> Fixed at 05/23 18:00 (HD 5-7 timeline, pre-discharge, no post-close leakage)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SOURCE HIERARCHIES</w:t>
      </w:r>
    </w:p>
    <w:p>
      <w:r>
        <w:rPr>
          <w:rFonts w:ascii="Calibri" w:hAnsi="Calibri"/>
          <w:b/>
          <w:i w:val="0"/>
          <w:color w:val="21252E"/>
          <w:sz w:val="21"/>
        </w:rPr>
        <w:t>Authority Hierarchy</w:t>
      </w:r>
      <w:r>
        <w:rPr>
          <w:rFonts w:ascii="Calibri" w:hAnsi="Calibri"/>
          <w:b w:val="0"/>
          <w:i w:val="0"/>
          <w:color w:val="21252E"/>
          <w:sz w:val="21"/>
        </w:rPr>
        <w:t xml:space="preserve"> (for clinical decision-making):</w:t>
      </w:r>
    </w:p>
    <w:p>
      <w:r>
        <w:rPr>
          <w:rFonts w:ascii="Calibri" w:hAnsi="Calibri"/>
          <w:b w:val="0"/>
          <w:i w:val="0"/>
          <w:color w:val="21252E"/>
          <w:sz w:val="21"/>
        </w:rPr>
        <w:t>Hospitalist &gt; Consultants &gt; PT/OT &gt; CM/SW &gt; Family &gt; Patient</w:t>
      </w:r>
    </w:p>
    <w:p>
      <w:r>
        <w:rPr>
          <w:rFonts w:ascii="Calibri" w:hAnsi="Calibri"/>
          <w:b/>
          <w:i w:val="0"/>
          <w:color w:val="21252E"/>
          <w:sz w:val="21"/>
        </w:rPr>
        <w:t>Master Medication Hierarchy</w:t>
      </w:r>
      <w:r>
        <w:rPr>
          <w:rFonts w:ascii="Calibri" w:hAnsi="Calibri"/>
          <w:b w:val="0"/>
          <w:i w:val="0"/>
          <w:color w:val="21252E"/>
          <w:sz w:val="21"/>
        </w:rPr>
        <w:t xml:space="preserve"> (for med reconciliation):</w:t>
      </w:r>
    </w:p>
    <w:p>
      <w:r>
        <w:rPr>
          <w:rFonts w:ascii="Calibri" w:hAnsi="Calibri"/>
          <w:b w:val="0"/>
          <w:i w:val="0"/>
          <w:color w:val="21252E"/>
          <w:sz w:val="21"/>
        </w:rPr>
        <w:t>Attending &gt; Med-Rec &gt; Pharmacy &gt; Consultants &gt; PCP &gt; Family &gt; Patient</w:t>
      </w:r>
    </w:p>
    <w:p>
      <w:r>
        <w:rPr>
          <w:rFonts w:ascii="Calibri" w:hAnsi="Calibri"/>
          <w:b/>
          <w:i w:val="0"/>
          <w:color w:val="21252E"/>
          <w:sz w:val="21"/>
        </w:rPr>
        <w:t>Prednisone-Specific Hierarchy</w:t>
      </w:r>
      <w:r>
        <w:rPr>
          <w:rFonts w:ascii="Calibri" w:hAnsi="Calibri"/>
          <w:b w:val="0"/>
          <w:i w:val="0"/>
          <w:color w:val="21252E"/>
          <w:sz w:val="21"/>
        </w:rPr>
        <w:t xml:space="preserve"> (for steroid source):</w:t>
      </w:r>
    </w:p>
    <w:p>
      <w:r>
        <w:rPr>
          <w:rFonts w:ascii="Calibri" w:hAnsi="Calibri"/>
          <w:b w:val="0"/>
          <w:i w:val="0"/>
          <w:color w:val="21252E"/>
          <w:sz w:val="21"/>
        </w:rPr>
        <w:t>Rheumatology &gt; Med-Rec &gt; Pharmacy &gt; Family &gt; Patient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2.2 World-Level Files (FI-W01-W22)</w:t>
      </w:r>
    </w:p>
    <w:p>
      <w:r>
        <w:rPr>
          <w:rFonts w:ascii="Calibri" w:hAnsi="Calibri"/>
          <w:b/>
          <w:i w:val="0"/>
          <w:color w:val="21252E"/>
          <w:sz w:val="21"/>
        </w:rPr>
        <w:t>22 files total, all locked and evidence-bearing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Timeline</w:t>
            </w:r>
          </w:p>
        </w:tc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 Content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FI-W01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ED Triage Initial Intake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Hour 0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Chief complaint, vital signs, presentation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FI-W02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ED Provider Assessment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Hour 0-2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Initial H&amp;P, differential, sepsis workup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FI-W03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Admission H&amp;P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Comprehensive baseline, 14 conditions, 20 meds, exam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FI-W04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Initial Medication Reconciliation Note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Med-rec form, reconciliation conflicts begin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FI-W05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Pharmacy Refill History Report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Outpatient fill records, adherence hints, source conflict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FI-W06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Outpatient Rheumatology Prednisone Provenance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Pre-admission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Highest-authority prednisone source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FI-W07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Primary Care Outpatient Baseline Summary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Pre-admission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PCP perspective, medication list version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FI-W08-W11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Hospitalist Progress Notes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1-6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Daily course documentation, clinical reasoning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FI-W12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Objective Renal/Infection/Hemodynamic Trend Summary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1-6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Lab trends: Cr, K+, WBC, BP, I&amp;Os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FI-W13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Medication Administration Record (MAR)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1-6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What actually happened (not what should happen)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FI-W14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Nephrology Consultation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3-4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Renal perspective, AKI management, medication recommendations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FI-W15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Cardiology Consultation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3-4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Cardiac perspective, HF management, medication recommendations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FI-W16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Endocrinology Consultation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4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Steroid physiology interpretation, adrenal risk (not proof of insufficiency)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FI-W17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Bedside Nursing Observation Notes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1-6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Buried functional evidence, strength assessments, cognitive observations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FI-W18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Physical Therapy Assessment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4-5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Strength, mobility, ambulation potential, functional trajectory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FI-W19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Occupational Therapy Assessment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4-5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ADL capability, cognitive status during tasks, discharge readiness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FI-W20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Family Communication/Care Conference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Mara Merrow (wife) concerns, family perspective, discharge wishes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FI-W21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Case Management/Social Work Discharge Planning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5-6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Support systems, logistics, home equipment, follow-up coordination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FI-W22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Discharge-Facing Plan Snapshot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5-7 (&lt;05/23 18:00)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Visible-but-incomplete: organized improvement + deferred items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21252E"/>
          <w:sz w:val="21"/>
        </w:rPr>
        <w:t>Properties preserved in all 22 files: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Closed-chart documentation (snapshots, not living plans)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Temporal boundary: No file post-dates 05/23 18:00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Multi-document synthesis required for all traps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Source-hierarchy conflicts embedded (not resolved)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Evidence complete for all task demands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2.3 Task-Context Files (FI-T01-T07)</w:t>
      </w:r>
    </w:p>
    <w:p>
      <w:r>
        <w:rPr>
          <w:rFonts w:ascii="Calibri" w:hAnsi="Calibri"/>
          <w:b/>
          <w:i w:val="0"/>
          <w:color w:val="21252E"/>
          <w:sz w:val="21"/>
        </w:rPr>
        <w:t>7 files total, all clinician-voice requests, no answers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1930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1930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Task Workflow</w:t>
            </w:r>
          </w:p>
        </w:tc>
        <w:tc>
          <w:tcPr>
            <w:tcW w:type="dxa" w:w="1930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 Files</w:t>
            </w:r>
          </w:p>
        </w:tc>
        <w:tc>
          <w:tcPr>
            <w:tcW w:type="dxa" w:w="1930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Anchor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FI-T01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 Medication Reconciliation Request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Medication Reconciliation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FI-W01-W06, W13, W20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5-7</w:t>
            </w:r>
          </w:p>
        </w:tc>
      </w:tr>
      <w:tr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FI-T02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 Summary Drafting Request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 Summary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Full ecosystem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5-7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FI-T03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 Readiness/Care Coordination Request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 Planning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FI-W17-W21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5-7</w:t>
            </w:r>
          </w:p>
        </w:tc>
      </w:tr>
      <w:tr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FI-T04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Consultant Synthesis/Interdisciplinary Plan Request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Care Coordination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FI-W14-W16, W20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5-7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FI-T05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Early Post-Discharge Follow-Up Assessment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Post-Discharge Monitoring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Snapshot only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+7 days (no invented facts)</w:t>
            </w:r>
          </w:p>
        </w:tc>
      </w:tr>
      <w:tr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FI-T06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Patient Safety Readmission Risk Review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Safety Review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Snapshot only</w:t>
            </w:r>
          </w:p>
        </w:tc>
        <w:tc>
          <w:tcPr>
            <w:tcW w:type="dxa" w:w="1930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+30 days (retrospective, not RCA)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FI-T07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Medication Safety Handoff Addendum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Medication Reconciliation support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Folded into FI-T01</w:t>
            </w:r>
          </w:p>
        </w:tc>
        <w:tc>
          <w:tcPr>
            <w:tcW w:type="dxa" w:w="193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HD 5-7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21252E"/>
          <w:sz w:val="21"/>
        </w:rPr>
        <w:t>Properties: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Physician-authored clinician-voice framing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No answers or expected outputs embedded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Named FI-W dependencies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Force synthesis across multiple files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Task-level traps (if any) distinct from world-level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2.4 Supplementary Files (FI-S01-S04)</w:t>
      </w:r>
    </w:p>
    <w:p>
      <w:r>
        <w:rPr>
          <w:rFonts w:ascii="Calibri" w:hAnsi="Calibri"/>
          <w:b/>
          <w:i w:val="0"/>
          <w:color w:val="21252E"/>
          <w:sz w:val="21"/>
        </w:rPr>
        <w:t>4 files total, all background/texture, non-load-bearing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Content Type</w:t>
            </w:r>
          </w:p>
        </w:tc>
        <w:tc>
          <w:tcPr>
            <w:tcW w:type="dxa" w:w="2412"/>
            <w:shd w:val="clear" w:fill="4472C4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Criticality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FI-S01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Remote PCI/Coronary Stent Provenance Summary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Background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CAD history only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FI-S02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Remote Sleep Study/OSA Provenance Summary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Background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Explicitly NOT for AMS explanation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FI-S03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Home Support/Equipment Logistics Reference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Logistics</w:t>
            </w:r>
          </w:p>
        </w:tc>
        <w:tc>
          <w:tcPr>
            <w:tcW w:type="dxa" w:w="2412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Discharge environment context</w:t>
            </w:r>
          </w:p>
        </w:tc>
      </w:tr>
      <w:tr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FI-S04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Problem List/Past History Snapshot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Reference</w:t>
            </w:r>
          </w:p>
        </w:tc>
        <w:tc>
          <w:tcPr>
            <w:tcW w:type="dxa" w:w="2412"/>
            <w:shd w:val="clear" w:fill="F5F7FC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21252E"/>
                <w:sz w:val="18"/>
              </w:rPr>
              <w:t>Stale provenance, low-authority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21252E"/>
          <w:sz w:val="21"/>
        </w:rPr>
        <w:t>Explicit boundary:</w:t>
      </w:r>
      <w:r>
        <w:rPr>
          <w:rFonts w:ascii="Calibri" w:hAnsi="Calibri"/>
          <w:b w:val="0"/>
          <w:i w:val="0"/>
          <w:color w:val="21252E"/>
          <w:sz w:val="21"/>
        </w:rPr>
        <w:t xml:space="preserve"> Background, provenance, or logistics texture only. Must not carry sole critical evidence, resolve a friction, complete FI-W22, or become an answer source.</w:t>
      </w:r>
    </w:p>
    <w:p>
      <w:r>
        <w:rPr>
          <w:rFonts w:ascii="Calibri" w:hAnsi="Calibri"/>
          <w:b/>
          <w:i w:val="0"/>
          <w:color w:val="21252E"/>
          <w:sz w:val="21"/>
        </w:rPr>
        <w:t>Ratio check:</w:t>
      </w:r>
      <w:r>
        <w:rPr>
          <w:rFonts w:ascii="Calibri" w:hAnsi="Calibri"/>
          <w:b w:val="0"/>
          <w:i w:val="0"/>
          <w:color w:val="21252E"/>
          <w:sz w:val="21"/>
        </w:rPr>
        <w:t xml:space="preserve"> 4 supplementary / 33 total = ~12% supplementary (safe range)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2.5 World Spec AutoQC v6.3</w:t>
      </w:r>
    </w:p>
    <w:p>
      <w:r>
        <w:rPr>
          <w:rFonts w:ascii="Calibri" w:hAnsi="Calibri"/>
          <w:b/>
          <w:i w:val="0"/>
          <w:color w:val="21252E"/>
          <w:sz w:val="21"/>
        </w:rPr>
        <w:t>113-check validation framework</w:t>
      </w:r>
    </w:p>
    <w:p>
      <w:r>
        <w:rPr>
          <w:rFonts w:ascii="Calibri" w:hAnsi="Calibri"/>
          <w:b/>
          <w:i w:val="0"/>
          <w:color w:val="21252E"/>
          <w:sz w:val="21"/>
        </w:rPr>
        <w:t>Evidence:</w:t>
      </w:r>
      <w:r>
        <w:rPr>
          <w:rFonts w:ascii="Calibri" w:hAnsi="Calibri"/>
          <w:b w:val="0"/>
          <w:i w:val="0"/>
          <w:color w:val="21252E"/>
          <w:sz w:val="21"/>
        </w:rPr>
        <w:t xml:space="preserve"> Applied to locked world specification</w:t>
      </w:r>
    </w:p>
    <w:p>
      <w:r>
        <w:rPr>
          <w:rFonts w:ascii="Calibri" w:hAnsi="Calibri"/>
          <w:b/>
          <w:i w:val="0"/>
          <w:color w:val="21252E"/>
          <w:sz w:val="21"/>
        </w:rPr>
        <w:t>Result:</w:t>
      </w:r>
      <w:r>
        <w:rPr>
          <w:rFonts w:ascii="Calibri" w:hAnsi="Calibri"/>
          <w:b w:val="0"/>
          <w:i w:val="0"/>
          <w:color w:val="21252E"/>
          <w:sz w:val="21"/>
        </w:rPr>
        <w:t xml:space="preserve"> All checks passed or documented with physician approval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4472C4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 xml:space="preserve">  Phase 3: Task Layer Construction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3.1 Task Prompts (TP-KM01-06)</w:t>
      </w:r>
    </w:p>
    <w:p>
      <w:r>
        <w:rPr>
          <w:rFonts w:ascii="Calibri" w:hAnsi="Calibri"/>
          <w:b/>
          <w:i w:val="0"/>
          <w:color w:val="21252E"/>
          <w:sz w:val="21"/>
        </w:rPr>
        <w:t>6 prompts total, all physician-authored, clinician-voice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TP-KM01: DISCHARGE MEDICATION RECONCILIATION REQUEST</w:t>
      </w:r>
    </w:p>
    <w:p>
      <w:r>
        <w:rPr>
          <w:rFonts w:ascii="Calibri" w:hAnsi="Calibri"/>
          <w:b w:val="0"/>
          <w:i w:val="0"/>
          <w:color w:val="21252E"/>
          <w:sz w:val="21"/>
        </w:rPr>
        <w:t>Clinician-facing request to synthesize medication source conflicts, reconcile contradictions, propose discharge medication plan with source awareness and monitoring strategy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TP-KM02: DISCHARGE SUMMARY DRAFTING REQUEST</w:t>
      </w:r>
    </w:p>
    <w:p>
      <w:r>
        <w:rPr>
          <w:rFonts w:ascii="Calibri" w:hAnsi="Calibri"/>
          <w:b w:val="0"/>
          <w:i w:val="0"/>
          <w:color w:val="21252E"/>
          <w:sz w:val="21"/>
        </w:rPr>
        <w:t>Clinician-facing request to reconstruct patient's hospital course, document resolution and persistent issues, synthesize clinical reasoning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TP-KM03: DISCHARGE READINESS/CARE COORDINATION ASSESSMENT</w:t>
      </w:r>
    </w:p>
    <w:p>
      <w:r>
        <w:rPr>
          <w:rFonts w:ascii="Calibri" w:hAnsi="Calibri"/>
          <w:b w:val="0"/>
          <w:i w:val="0"/>
          <w:color w:val="21252E"/>
          <w:sz w:val="21"/>
        </w:rPr>
        <w:t>Clinician-facing request to assess readiness for discharge, evaluate physiologic improvement vs. transition capability, coordinate care team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TP-KM04: CONSULTANT SYNTHESIS/INTERDISCIPLINARY CARE PLAN REQUEST</w:t>
      </w:r>
    </w:p>
    <w:p>
      <w:r>
        <w:rPr>
          <w:rFonts w:ascii="Calibri" w:hAnsi="Calibri"/>
          <w:b w:val="0"/>
          <w:i w:val="0"/>
          <w:color w:val="21252E"/>
          <w:sz w:val="21"/>
        </w:rPr>
        <w:t>Clinician-facing request to synthesize consultant perspectives without hierarchy collapse, develop unified care plan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TP-KM05: EARLY POST-DISCHARGE FOLLOW-UP ASSESSMENT (+7 DAYS)</w:t>
      </w:r>
    </w:p>
    <w:p>
      <w:r>
        <w:rPr>
          <w:rFonts w:ascii="Calibri" w:hAnsi="Calibri"/>
          <w:b w:val="0"/>
          <w:i w:val="0"/>
          <w:color w:val="21252E"/>
          <w:sz w:val="21"/>
        </w:rPr>
        <w:t>Prospective surveillance request, anchored at +7 post-discharge, no invented facts allowed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TP-KM06: PATIENT SAFETY READMISSION RISK REVIEW (+30 DAYS)</w:t>
      </w:r>
    </w:p>
    <w:p>
      <w:r>
        <w:rPr>
          <w:rFonts w:ascii="Calibri" w:hAnsi="Calibri"/>
          <w:b w:val="0"/>
          <w:i w:val="0"/>
          <w:color w:val="21252E"/>
          <w:sz w:val="21"/>
        </w:rPr>
        <w:t>Retrospective safety analysis, anchored at +30 post-discharge, explicitly NOT a root-cause analysis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3.2 Expected Outputs (EO-KM01-06)</w:t>
      </w:r>
    </w:p>
    <w:p>
      <w:r>
        <w:rPr>
          <w:rFonts w:ascii="Calibri" w:hAnsi="Calibri"/>
          <w:b/>
          <w:i w:val="0"/>
          <w:color w:val="21252E"/>
          <w:sz w:val="21"/>
        </w:rPr>
        <w:t>6 expected outputs total, physician-authored, define reasoning bands</w:t>
      </w:r>
    </w:p>
    <w:p>
      <w:r>
        <w:rPr>
          <w:rFonts w:ascii="Calibri" w:hAnsi="Calibri"/>
          <w:b/>
          <w:i w:val="0"/>
          <w:color w:val="21252E"/>
          <w:sz w:val="21"/>
        </w:rPr>
        <w:t>Properties: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Not goldens themselves; define strong reasoning without writing answers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Anti-overanswer (don't prescribe too narrowly)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Anti-underanswer (don't allow vague conclusions)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Two-sided friction protection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Name domains to explore, not answers to reach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3.3 Golden Responses (Golden-KM01-06)</w:t>
      </w:r>
    </w:p>
    <w:p>
      <w:r>
        <w:rPr>
          <w:rFonts w:ascii="Calibri" w:hAnsi="Calibri"/>
          <w:b/>
          <w:i w:val="0"/>
          <w:color w:val="21252E"/>
          <w:sz w:val="21"/>
        </w:rPr>
        <w:t>6 goldens total, physician-authored, strong reference answers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GOLDEN-KM01 (MEDICATION RECONCILIATION)</w:t>
      </w:r>
    </w:p>
    <w:p>
      <w:r>
        <w:rPr>
          <w:rFonts w:ascii="Calibri" w:hAnsi="Calibri"/>
          <w:b w:val="0"/>
          <w:i w:val="0"/>
          <w:color w:val="21252E"/>
          <w:sz w:val="21"/>
        </w:rPr>
        <w:t>"Leaves room for more than one defensible final medication sequence… key requirement is intentional, monitored, source-aware, communicated"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GOLDEN-KM02 (DISCHARGE SUMMARY)</w:t>
      </w:r>
    </w:p>
    <w:p>
      <w:r>
        <w:rPr>
          <w:rFonts w:ascii="Calibri" w:hAnsi="Calibri"/>
          <w:b w:val="0"/>
          <w:i w:val="0"/>
          <w:color w:val="21252E"/>
          <w:sz w:val="21"/>
        </w:rPr>
        <w:t>Reconstructs course HD1-&gt;HD3-&gt;HD4-&gt;HD5-6, "improved-but-unresolved" frame, multiple contributors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GOLDEN-KM03 (DISCHARGE READINESS)</w:t>
      </w:r>
    </w:p>
    <w:p>
      <w:r>
        <w:rPr>
          <w:rFonts w:ascii="Calibri" w:hAnsi="Calibri"/>
          <w:b w:val="0"/>
          <w:i w:val="0"/>
          <w:color w:val="21252E"/>
          <w:sz w:val="21"/>
        </w:rPr>
        <w:t>"Discharge readiness is conditional" (not authorization); family AND team both defensible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GOLDEN-KM04 (INTERDISCIPLINARY CARE PLAN)</w:t>
      </w:r>
    </w:p>
    <w:p>
      <w:r>
        <w:rPr>
          <w:rFonts w:ascii="Calibri" w:hAnsi="Calibri"/>
          <w:b w:val="0"/>
          <w:i w:val="0"/>
          <w:color w:val="21252E"/>
          <w:sz w:val="21"/>
        </w:rPr>
        <w:t>Reconciles Cardiology and Nephrology without choosing winner; "steroid contribution… does not by itself prove adrenal insufficiency"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GOLDEN-KM05 (+7 FOLLOW-UP)</w:t>
      </w:r>
    </w:p>
    <w:p>
      <w:r>
        <w:rPr>
          <w:rFonts w:ascii="Calibri" w:hAnsi="Calibri"/>
          <w:b w:val="0"/>
          <w:i w:val="0"/>
          <w:color w:val="21252E"/>
          <w:sz w:val="21"/>
        </w:rPr>
        <w:t>Surveillance frame, "should not invent post-discharge symptoms, labs, services, or outcomes"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GOLDEN-KM06 (+30 SAFETY REVIEW)</w:t>
      </w:r>
    </w:p>
    <w:p>
      <w:r>
        <w:rPr>
          <w:rFonts w:ascii="Calibri" w:hAnsi="Calibri"/>
          <w:b w:val="0"/>
          <w:i w:val="0"/>
          <w:color w:val="21252E"/>
          <w:sz w:val="21"/>
        </w:rPr>
        <w:t>"Prospective readmission-risk synthesis," explicitly "not a root-cause analysis"</w:t>
      </w:r>
    </w:p>
    <w:p>
      <w:r>
        <w:rPr>
          <w:rFonts w:ascii="Calibri" w:hAnsi="Calibri"/>
          <w:b/>
          <w:i w:val="0"/>
          <w:color w:val="21252E"/>
          <w:sz w:val="21"/>
        </w:rPr>
        <w:t>Properties preserved in all six: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Uncertainty and multi-path defensibility maintained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No single-sequence logic (medication or course)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Both sides of all frictions remain two-sided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All hierarchies applied as reasoning, not shortcuts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FI-W22 visible-but-incomplete acknowledged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No adrenal insufficiency presented as revealed answer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3.4 Grader Guidance (GG-KM01-06)</w:t>
      </w:r>
    </w:p>
    <w:p>
      <w:r>
        <w:rPr>
          <w:rFonts w:ascii="Calibri" w:hAnsi="Calibri"/>
          <w:b/>
          <w:i w:val="0"/>
          <w:color w:val="21252E"/>
          <w:sz w:val="21"/>
        </w:rPr>
        <w:t>6 grader-guidance files total, physician-authored, enforce scoring standards</w:t>
      </w:r>
    </w:p>
    <w:p>
      <w:r>
        <w:rPr>
          <w:rFonts w:ascii="Calibri" w:hAnsi="Calibri"/>
          <w:b/>
          <w:i w:val="0"/>
          <w:color w:val="21252E"/>
          <w:sz w:val="21"/>
        </w:rPr>
        <w:t>File structure (all six files):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/>
          <w:i w:val="0"/>
          <w:color w:val="21252E"/>
          <w:sz w:val="21"/>
        </w:rPr>
        <w:t>Golden Reference:</w:t>
      </w:r>
      <w:r>
        <w:rPr>
          <w:rFonts w:ascii="Calibri" w:hAnsi="Calibri"/>
          <w:b w:val="0"/>
          <w:i w:val="0"/>
          <w:color w:val="21252E"/>
          <w:sz w:val="21"/>
        </w:rPr>
        <w:t xml:space="preserve"> States golden is benchmark, not key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/>
          <w:i w:val="0"/>
          <w:color w:val="21252E"/>
          <w:sz w:val="21"/>
        </w:rPr>
        <w:t>Good Practice That May Receive Credit But Should Not Be Required:</w:t>
      </w:r>
      <w:r>
        <w:rPr>
          <w:rFonts w:ascii="Calibri" w:hAnsi="Calibri"/>
          <w:b w:val="0"/>
          <w:i w:val="0"/>
          <w:color w:val="21252E"/>
          <w:sz w:val="21"/>
        </w:rPr>
        <w:t xml:space="preserve"> Explicitly allows defensible alternatives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/>
          <w:i w:val="0"/>
          <w:color w:val="21252E"/>
          <w:sz w:val="21"/>
        </w:rPr>
        <w:t>Known Errors:</w:t>
      </w:r>
      <w:r>
        <w:rPr>
          <w:rFonts w:ascii="Calibri" w:hAnsi="Calibri"/>
          <w:b w:val="0"/>
          <w:i w:val="0"/>
          <w:color w:val="21252E"/>
          <w:sz w:val="21"/>
        </w:rPr>
        <w:t xml:space="preserve"> Lists verbatim-matching and other failures to penalize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/>
          <w:i w:val="0"/>
          <w:color w:val="21252E"/>
          <w:sz w:val="21"/>
        </w:rPr>
        <w:t>Construction Notes:</w:t>
      </w:r>
      <w:r>
        <w:rPr>
          <w:rFonts w:ascii="Calibri" w:hAnsi="Calibri"/>
          <w:b w:val="0"/>
          <w:i w:val="0"/>
          <w:color w:val="21252E"/>
          <w:sz w:val="21"/>
        </w:rPr>
        <w:t xml:space="preserve"> Confirms no points/thresholds/bands assigned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ANTI-VERBATIM-MATCHING ENFORCEMENT</w:t>
      </w:r>
    </w:p>
    <w:p>
      <w:r>
        <w:rPr>
          <w:rFonts w:ascii="Calibri" w:hAnsi="Calibri"/>
          <w:b/>
          <w:i w:val="0"/>
          <w:color w:val="21252E"/>
          <w:sz w:val="21"/>
        </w:rPr>
        <w:t>Level 1  -  Golden Reference (all six files):</w:t>
      </w:r>
    </w:p>
    <w:p>
      <w:r>
        <w:rPr>
          <w:rFonts w:ascii="Calibri" w:hAnsi="Calibri"/>
          <w:b w:val="0"/>
          <w:i w:val="0"/>
          <w:color w:val="21252E"/>
          <w:sz w:val="21"/>
        </w:rPr>
        <w:t>Each states golden is benchmark, not a key. Example: "The golden is not a rigid medication answer key. Credit clinically safe, source-aware, task-appropriate medication reasoning even when wording, order, or exact sequencing differs."</w:t>
      </w:r>
    </w:p>
    <w:p>
      <w:r>
        <w:rPr>
          <w:rFonts w:ascii="Calibri" w:hAnsi="Calibri"/>
          <w:b/>
          <w:i w:val="0"/>
          <w:color w:val="21252E"/>
          <w:sz w:val="21"/>
        </w:rPr>
        <w:t>Level 2  -  Good Practice (all six files):</w:t>
      </w:r>
    </w:p>
    <w:p>
      <w:r>
        <w:rPr>
          <w:rFonts w:ascii="Calibri" w:hAnsi="Calibri"/>
          <w:b w:val="0"/>
          <w:i w:val="0"/>
          <w:color w:val="21252E"/>
          <w:sz w:val="21"/>
        </w:rPr>
        <w:t>Each ends with explicit anti-rigidity. Example: "Do not require one exact ordering of medication categories if the answer preserves the core safety logic."</w:t>
      </w:r>
    </w:p>
    <w:p>
      <w:r>
        <w:rPr>
          <w:rFonts w:ascii="Calibri" w:hAnsi="Calibri"/>
          <w:b/>
          <w:i w:val="0"/>
          <w:color w:val="21252E"/>
          <w:sz w:val="21"/>
        </w:rPr>
        <w:t>Level 3  -  Known Errors (all six files):</w:t>
      </w:r>
    </w:p>
    <w:p>
      <w:r>
        <w:rPr>
          <w:rFonts w:ascii="Calibri" w:hAnsi="Calibri"/>
          <w:b w:val="0"/>
          <w:i w:val="0"/>
          <w:color w:val="21252E"/>
          <w:sz w:val="21"/>
        </w:rPr>
        <w:t>Each names verbatim-matching itself as an error. Example: "Treating the golden as a fixed medication sequence that must be copied verbatim."</w:t>
      </w:r>
    </w:p>
    <w:p>
      <w:r>
        <w:rPr>
          <w:rFonts w:ascii="Calibri" w:hAnsi="Calibri"/>
          <w:b/>
          <w:i w:val="0"/>
          <w:color w:val="21252E"/>
          <w:sz w:val="21"/>
        </w:rPr>
        <w:t>Level 4  -  Construction Notes (all six files):</w:t>
      </w:r>
    </w:p>
    <w:p>
      <w:r>
        <w:rPr>
          <w:rFonts w:ascii="Calibri" w:hAnsi="Calibri"/>
          <w:b w:val="0"/>
          <w:i w:val="0"/>
          <w:color w:val="21252E"/>
          <w:sz w:val="21"/>
        </w:rPr>
        <w:t>Each reaffirms no scoring logic: "This document assigns no points, thresholds, or pass/fail bands."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MULTI-PATH DEFENSIBILITY PROTECTIONS</w:t>
      </w:r>
    </w:p>
    <w:p>
      <w:r>
        <w:rPr>
          <w:rFonts w:ascii="Calibri" w:hAnsi="Calibri"/>
          <w:b/>
          <w:i w:val="0"/>
          <w:color w:val="21252E"/>
          <w:sz w:val="21"/>
        </w:rPr>
        <w:t>GG-KM01 (Medication):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Credits "deliberate sequencing and monitoring" (not a single consultant winner)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Penalizes both "restarting all… at once" AND "leaving all held… stopped indefinitely" (preserves middle band)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Preserves rheumatology as highest prednisone authority without auto-deferring</w:t>
      </w:r>
    </w:p>
    <w:p>
      <w:r>
        <w:rPr>
          <w:rFonts w:ascii="Calibri" w:hAnsi="Calibri"/>
          <w:b/>
          <w:i w:val="0"/>
          <w:color w:val="21252E"/>
          <w:sz w:val="21"/>
        </w:rPr>
        <w:t>GG-KM02 (Discharge Summary):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Credits different wording/ordering if course faithfully summarized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Penalizes "copy-forward sepsis-only framing"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Penalizes "steroids explain everything"</w:t>
      </w:r>
    </w:p>
    <w:p>
      <w:r>
        <w:rPr>
          <w:rFonts w:ascii="Calibri" w:hAnsi="Calibri"/>
          <w:b/>
          <w:i w:val="0"/>
          <w:color w:val="21252E"/>
          <w:sz w:val="21"/>
        </w:rPr>
        <w:t>GG-KM03 (Discharge Readiness):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Distinguishes physiologic improvement from transition readiness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Credits conditional conclusions (not binary safe/unsafe)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Protects family evidence as meaningful, not automatically dispositive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Protects team perspective as also defensible</w:t>
      </w:r>
    </w:p>
    <w:p>
      <w:r>
        <w:rPr>
          <w:rFonts w:ascii="Calibri" w:hAnsi="Calibri"/>
          <w:b/>
          <w:i w:val="0"/>
          <w:color w:val="21252E"/>
          <w:sz w:val="21"/>
        </w:rPr>
        <w:t>GG-KM04 (Interdisciplinary Care Plan):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Preserves cardiology vs nephrology tension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Penalizes "selecting Cardiology or Nephrology as automatically correct"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Rewards synthesis through trends/patient-status/timing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Keeps consultant disagreement resolution to synthesis, not rank</w:t>
      </w:r>
    </w:p>
    <w:p>
      <w:r>
        <w:rPr>
          <w:rFonts w:ascii="Calibri" w:hAnsi="Calibri"/>
          <w:b/>
          <w:i w:val="0"/>
          <w:color w:val="21252E"/>
          <w:sz w:val="21"/>
        </w:rPr>
        <w:t>GG-KM05 (+7 Follow-Up):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Prohibits invented +7 facts (symptoms, labs, visits, outcomes)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Preserves transition-risk surveillance frame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Anchors to snapshot date; no post-close leakage</w:t>
      </w:r>
    </w:p>
    <w:p>
      <w:r>
        <w:rPr>
          <w:rFonts w:ascii="Calibri" w:hAnsi="Calibri"/>
          <w:b/>
          <w:i w:val="0"/>
          <w:color w:val="21252E"/>
          <w:sz w:val="21"/>
        </w:rPr>
        <w:t>GG-KM06 (+30 Safety Review):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Prohibits invented outcomes/readmissions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Prohibits RCA drift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Prohibits blame assignment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Narrowed (per audit Finding-C) to endocrine as background context only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FRICTION PROTECTION (ALL THREE)</w:t>
      </w:r>
    </w:p>
    <w:p>
      <w:r>
        <w:rPr>
          <w:rFonts w:ascii="Calibri" w:hAnsi="Calibri"/>
          <w:b/>
          <w:i w:val="0"/>
          <w:color w:val="21252E"/>
          <w:sz w:val="21"/>
        </w:rPr>
        <w:t>GG-KM01/04:</w:t>
      </w:r>
    </w:p>
    <w:p>
      <w:r>
        <w:rPr>
          <w:rFonts w:ascii="Calibri" w:hAnsi="Calibri"/>
          <w:b w:val="0"/>
          <w:i w:val="0"/>
          <w:color w:val="21252E"/>
          <w:sz w:val="21"/>
        </w:rPr>
        <w:t>Penalize selecting consultant "as automatically correct" / "automatic winner"</w:t>
      </w:r>
    </w:p>
    <w:p>
      <w:r>
        <w:rPr>
          <w:rFonts w:ascii="Calibri" w:hAnsi="Calibri"/>
          <w:b/>
          <w:i w:val="0"/>
          <w:color w:val="21252E"/>
          <w:sz w:val="21"/>
        </w:rPr>
        <w:t>GG-KM03:</w:t>
      </w:r>
    </w:p>
    <w:p>
      <w:r>
        <w:rPr>
          <w:rFonts w:ascii="Calibri" w:hAnsi="Calibri"/>
          <w:b w:val="0"/>
          <w:i w:val="0"/>
          <w:color w:val="21252E"/>
          <w:sz w:val="21"/>
        </w:rPr>
        <w:t>Penalize ignoring nursing, PT, OT, CM/SW, family evidence; family concern "meaningful but not automatically dispositive"</w:t>
      </w:r>
    </w:p>
    <w:p>
      <w:r>
        <w:rPr>
          <w:rFonts w:ascii="Calibri" w:hAnsi="Calibri"/>
          <w:b/>
          <w:i w:val="0"/>
          <w:color w:val="21252E"/>
          <w:sz w:val="21"/>
        </w:rPr>
        <w:t>GG-KM06:</w:t>
      </w:r>
    </w:p>
    <w:p>
      <w:r>
        <w:rPr>
          <w:rFonts w:ascii="Calibri" w:hAnsi="Calibri"/>
          <w:b w:val="0"/>
          <w:i w:val="0"/>
          <w:color w:val="21252E"/>
          <w:sz w:val="21"/>
        </w:rPr>
        <w:t>Explicitly penalize "turning Endocrinology vs Primary Team into the dominant story rather than background steroid-source/endocrine-risk context"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4472C4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 xml:space="preserve">  Phase 4: Validation &amp; Lock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4.1 Golden Architecture Validation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May 31, 2026</w:t>
      </w:r>
    </w:p>
    <w:p>
      <w:r>
        <w:rPr>
          <w:rFonts w:ascii="Calibri" w:hAnsi="Calibri"/>
          <w:b/>
          <w:i w:val="0"/>
          <w:color w:val="21252E"/>
          <w:sz w:val="21"/>
        </w:rPr>
        <w:t>Scope:</w:t>
      </w:r>
      <w:r>
        <w:rPr>
          <w:rFonts w:ascii="Calibri" w:hAnsi="Calibri"/>
          <w:b w:val="0"/>
          <w:i w:val="0"/>
          <w:color w:val="21252E"/>
          <w:sz w:val="21"/>
        </w:rPr>
        <w:t xml:space="preserve"> Independent review of Golden-KM01-06 against locked brainstorm, world spec, and governance</w:t>
      </w:r>
    </w:p>
    <w:p>
      <w:r>
        <w:rPr>
          <w:rFonts w:ascii="Calibri" w:hAnsi="Calibri"/>
          <w:b/>
          <w:i w:val="0"/>
          <w:color w:val="21252E"/>
          <w:sz w:val="21"/>
        </w:rPr>
        <w:t>Reviewer:</w:t>
      </w:r>
      <w:r>
        <w:rPr>
          <w:rFonts w:ascii="Calibri" w:hAnsi="Calibri"/>
          <w:b w:val="0"/>
          <w:i w:val="0"/>
          <w:color w:val="21252E"/>
          <w:sz w:val="21"/>
        </w:rPr>
        <w:t xml:space="preserve"> Independent validation of physician-authored content</w:t>
      </w:r>
    </w:p>
    <w:p>
      <w:r>
        <w:rPr>
          <w:rFonts w:ascii="Calibri" w:hAnsi="Calibri"/>
          <w:b/>
          <w:i w:val="0"/>
          <w:color w:val="21252E"/>
          <w:sz w:val="21"/>
        </w:rPr>
        <w:t>Validated properties: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Trap preservation (all 5 latent; no labels exposed)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Friction preservation (all 3 two-sided; no collapse)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Hierarchy preservation (all 3 hierarchies as reasoning; no shortcuts)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Adrenal insufficiency constraint ("meaningful but not proven" maintained across all six)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Source-hierarchy conflicts embedded (not resolved)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FI-W22 visible-but-incomplete consistency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FI-S non-load-bearing consistency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Multi-path defensibility maintained in all reasoning domains</w:t>
      </w:r>
    </w:p>
    <w:p>
      <w:r>
        <w:rPr>
          <w:rFonts w:ascii="Calibri" w:hAnsi="Calibri"/>
          <w:b/>
          <w:i w:val="0"/>
          <w:color w:val="21252E"/>
          <w:sz w:val="21"/>
        </w:rPr>
        <w:t>Finding A  -  Validation Overclaim (Corrected):</w:t>
      </w:r>
    </w:p>
    <w:p>
      <w:r>
        <w:rPr>
          <w:rFonts w:ascii="Calibri" w:hAnsi="Calibri"/>
          <w:b w:val="0"/>
          <w:i w:val="0"/>
          <w:color w:val="21252E"/>
          <w:sz w:val="21"/>
        </w:rPr>
        <w:t>Validation initially overclaimed source basis for some verification claims. Corrected by adding transparent annotation noting broader claim basis. Documentation-integrity correction, no clinical/architectural defect.</w:t>
      </w:r>
    </w:p>
    <w:p>
      <w:r>
        <w:rPr>
          <w:rFonts w:ascii="Calibri" w:hAnsi="Calibri"/>
          <w:b/>
          <w:i w:val="0"/>
          <w:color w:val="21252E"/>
          <w:sz w:val="21"/>
        </w:rPr>
        <w:t>Finding B  -  Stale Continuity Surfaces (Corrected):</w:t>
      </w:r>
    </w:p>
    <w:p>
      <w:r>
        <w:rPr>
          <w:rFonts w:ascii="Calibri" w:hAnsi="Calibri"/>
          <w:b w:val="0"/>
          <w:i w:val="0"/>
          <w:color w:val="21252E"/>
          <w:sz w:val="21"/>
        </w:rPr>
        <w:t>Governance surfaces stated "CANDIDATE REVIEW" while ratified as "LOCKED." Updated to align with ratification record; metadata correction, no governance change.</w:t>
      </w:r>
    </w:p>
    <w:p>
      <w:r>
        <w:rPr>
          <w:rFonts w:ascii="Calibri" w:hAnsi="Calibri"/>
          <w:b/>
          <w:i w:val="0"/>
          <w:color w:val="21252E"/>
          <w:sz w:val="21"/>
        </w:rPr>
        <w:t>Finding C  -  Golden-KM06 Endocrinology Friction Scope (Corrected):</w:t>
      </w:r>
    </w:p>
    <w:p>
      <w:r>
        <w:rPr>
          <w:rFonts w:ascii="Calibri" w:hAnsi="Calibri"/>
          <w:b w:val="0"/>
          <w:i w:val="0"/>
          <w:color w:val="21252E"/>
          <w:sz w:val="21"/>
        </w:rPr>
        <w:t>Endocrinology-vs-Team friction was initially too broad in Golden-KM06. Corrected to "background steroid-source / endocrine-risk context only" to align with FI-T06's permitted scope. Reflected across GG-KM06.</w:t>
      </w:r>
    </w:p>
    <w:p>
      <w:r>
        <w:rPr>
          <w:rFonts w:ascii="Calibri" w:hAnsi="Calibri"/>
          <w:b/>
          <w:i w:val="0"/>
          <w:color w:val="21252E"/>
          <w:sz w:val="21"/>
        </w:rPr>
        <w:t>Lock Decision: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RATIFIED AND LOCKED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4.2 Grader Guidance Construction Validation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June 2, 2026</w:t>
      </w:r>
    </w:p>
    <w:p>
      <w:r>
        <w:rPr>
          <w:rFonts w:ascii="Calibri" w:hAnsi="Calibri"/>
          <w:b/>
          <w:i w:val="0"/>
          <w:color w:val="21252E"/>
          <w:sz w:val="21"/>
        </w:rPr>
        <w:t>Scope:</w:t>
      </w:r>
      <w:r>
        <w:rPr>
          <w:rFonts w:ascii="Calibri" w:hAnsi="Calibri"/>
          <w:b w:val="0"/>
          <w:i w:val="0"/>
          <w:color w:val="21252E"/>
          <w:sz w:val="21"/>
        </w:rPr>
        <w:t xml:space="preserve"> Independent review of GG-KM01-06 against locked architecture, goldens, expected outputs, prompts, and governance</w:t>
      </w:r>
    </w:p>
    <w:p>
      <w:r>
        <w:rPr>
          <w:rFonts w:ascii="Calibri" w:hAnsi="Calibri"/>
          <w:b/>
          <w:i w:val="0"/>
          <w:color w:val="21252E"/>
          <w:sz w:val="21"/>
        </w:rPr>
        <w:t>11 validation objectives verified: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1: COUNT AND MAPPING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Six GG-KM files (KM01-06), no GG-KM07, one-to-one mapping with TP-KM01-06, EO-KM01-06, and Golden-KM01-06. FI-T07 folded into GG-KM01 addendum. Full TP -&gt; EO -&gt; Golden -&gt; GG chain verified.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2: ANTI-VERBATIM-MATCHING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Enforced at four independent levels per file: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Golden Reference: golden is benchmark, not key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Good Practice: explicitly allows defensible alternatives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Known Errors: lists verbatim-matching as penalizable error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Construction Notes: no points/thresholds/bands</w:t>
      </w:r>
    </w:p>
    <w:p>
      <w:r>
        <w:rPr>
          <w:rFonts w:ascii="Calibri" w:hAnsi="Calibri"/>
          <w:b w:val="0"/>
          <w:i w:val="0"/>
          <w:color w:val="21252E"/>
          <w:sz w:val="21"/>
        </w:rPr>
        <w:t>Future graders can reasonably credit clinically sound alternatives.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3: MULTI-PATH DEFENSIBILITY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Alternative defensible reasoning remains creditable; no hidden answer-key behavior; no single-sequence medication/course logic; conditional conclusions credited; both sides all three frictions remain defensible.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4: MEDICATION GUIDANCE (GG-KM01)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Cardiology vs Nephrology tension preserved; prednisone hierarchy preserved (rheumatology strongest); inpatient-vs-outpatient distinction preserved; staged reasoning rewarded; does NOT become medication answer key; does NOT force one restart sequence; does NOT over-credit consultant-winner selection.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5: DISCHARGE READINESS (GG-KM03)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Physiologic improvement distinguished from transition readiness; family concern appropriately handled (meaningful evidence, not automatically dispositive); PT/OT/nursing/CM/SW evidence protected. Does NOT become discharge-authorization rubric; does NOT create hidden disposition key; does NOT force one conclusion.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6: FOLLOW-UP AND OUTCOME PROTECTION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GG-KM05: prohibits invented +7 facts, preserves transition-risk framing</w:t>
      </w:r>
    </w:p>
    <w:p>
      <w:r>
        <w:rPr>
          <w:rFonts w:ascii="Calibri" w:hAnsi="Calibri"/>
          <w:b w:val="0"/>
          <w:i w:val="0"/>
          <w:color w:val="21252E"/>
          <w:sz w:val="21"/>
        </w:rPr>
        <w:t>GG-KM06: prohibits invented outcomes/readmissions, prohibits RCA drift, prohibits blame, honors anchor-as-review-date rule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7: HIERARCHY PROTECTION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All three hierarchies preserved as reasoning, not shortcuts. Prednisone hierarchy with rheumatology highest protected. Source hierarchy explicitly NOT a shortcut for clinical disagreement resolution.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8: FRICTION PROTECTION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All three frictions preserved with anti-winner guardrails. GG-KM06 correctly scopes endocrine as background per audit Finding-C. Guidance rewards defensible synthesis, penalizes winner-selection.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9: SOURCE FIDELITY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FI-T stays task framing, FI-W stays evidence, FI-S stays background/support. FI-W22 stays visible-but-incomplete across all six. No FI-S becomes sole evidence. No score leakage.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10: GRADING LEAKAGE BOUNDARY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Guidance does NOT become scoring rubric, point system, threshold system, pass/fail framework. Every GG file's Construction Notes explicitly assigns no points/thresholds/bands. Scoring reserved for separate, later-authorized phase.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OBJECTIVE 11: VALIDATION REVIEW ACCURACY (RESOLVED)</w:t>
      </w:r>
    </w:p>
    <w:p>
      <w:r>
        <w:rPr>
          <w:rFonts w:ascii="Calibri" w:hAnsi="Calibri"/>
          <w:b w:val="0"/>
          <w:i w:val="0"/>
          <w:color w:val="21252E"/>
          <w:sz w:val="21"/>
        </w:rPr>
        <w:t>Validation accurately reflects GG files; one honest disclosure: architecture-footer status corrected from CANDIDATE REVIEW to LOCKED (metadata alignment, not substantive change). Documented transparently.</w:t>
      </w:r>
    </w:p>
    <w:p>
      <w:r>
        <w:rPr>
          <w:rFonts w:ascii="Calibri" w:hAnsi="Calibri"/>
          <w:b/>
          <w:i w:val="0"/>
          <w:color w:val="21252E"/>
          <w:sz w:val="21"/>
        </w:rPr>
        <w:t>True Defects:</w:t>
      </w:r>
      <w:r>
        <w:rPr>
          <w:rFonts w:ascii="Calibri" w:hAnsi="Calibri"/>
          <w:b w:val="0"/>
          <w:i w:val="0"/>
          <w:color w:val="21252E"/>
          <w:sz w:val="21"/>
        </w:rPr>
        <w:t xml:space="preserve"> NONE</w:t>
      </w:r>
    </w:p>
    <w:p>
      <w:r>
        <w:rPr>
          <w:rFonts w:ascii="Calibri" w:hAnsi="Calibri"/>
          <w:b/>
          <w:i w:val="0"/>
          <w:color w:val="21252E"/>
          <w:sz w:val="21"/>
        </w:rPr>
        <w:t>Governance/Metadata Inconsistencies:</w:t>
      </w:r>
      <w:r>
        <w:rPr>
          <w:rFonts w:ascii="Calibri" w:hAnsi="Calibri"/>
          <w:b w:val="0"/>
          <w:i w:val="0"/>
          <w:color w:val="21252E"/>
          <w:sz w:val="21"/>
        </w:rPr>
        <w:t xml:space="preserve"> NONE residual (Finding-C corrected and reflected)</w:t>
      </w:r>
    </w:p>
    <w:p>
      <w:r>
        <w:rPr>
          <w:rFonts w:ascii="Calibri" w:hAnsi="Calibri"/>
          <w:b/>
          <w:i w:val="0"/>
          <w:color w:val="21252E"/>
          <w:sz w:val="21"/>
        </w:rPr>
        <w:t>Physician Preference Items: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 w:val="0"/>
          <w:i w:val="0"/>
          <w:color w:val="21252E"/>
          <w:sz w:val="21"/>
        </w:rPr>
        <w:t>Good Practice sections are key multi-path protectors; ensure these stay genuinely optional in eventual scoring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 w:val="0"/>
          <w:i w:val="0"/>
          <w:color w:val="21252E"/>
          <w:sz w:val="21"/>
        </w:rPr>
        <w:t>GG-KM01 Known Errors list appropriately strict on prednisone-source and inpatient-lispro (weight as safety-critical without rigid key)</w:t>
      </w:r>
    </w:p>
    <w:p>
      <w:r>
        <w:rPr>
          <w:rFonts w:ascii="Calibri" w:hAnsi="Calibri"/>
          <w:b/>
          <w:i w:val="0"/>
          <w:color w:val="21252E"/>
          <w:sz w:val="21"/>
        </w:rPr>
        <w:t>Future AutoQC Watch Items: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 w:val="0"/>
          <w:i w:val="0"/>
          <w:color w:val="21252E"/>
          <w:sz w:val="21"/>
        </w:rPr>
        <w:t>Official Section 6 Grader Guidelines AutoQC prompt not yet imported (must be imported before grader-guidance AutoQC runs)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 w:val="0"/>
          <w:i w:val="0"/>
          <w:color w:val="21252E"/>
          <w:sz w:val="21"/>
        </w:rPr>
        <w:t>Scoring construction (points/thresholds/pass-fail) reserved for separate, later-authorized phase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 w:val="0"/>
          <w:i w:val="0"/>
          <w:color w:val="21252E"/>
          <w:sz w:val="21"/>
        </w:rPr>
        <w:t>Keep GG-KM03/05/06 scoring distinct (present readiness / prospective follow-up / retrospective safety)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 w:val="0"/>
          <w:i w:val="0"/>
          <w:color w:val="21252E"/>
          <w:sz w:val="21"/>
        </w:rPr>
        <w:t>Packaging-layer World Spec AutoQC carry-forwards remain live (2.52 ratio, 2.113 Tool/Origin, 2.108 administrative-deliverable, v6.3 8-column file plan)</w:t>
      </w:r>
    </w:p>
    <w:p>
      <w:r>
        <w:rPr>
          <w:rFonts w:ascii="Calibri" w:hAnsi="Calibri"/>
          <w:b/>
          <w:i w:val="0"/>
          <w:color w:val="21252E"/>
          <w:sz w:val="21"/>
        </w:rPr>
        <w:t>Lock Decision: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LOCK READY  -  All six GG-KM files approved for ratification and lock</w:t>
      </w:r>
    </w:p>
    <w:p>
      <w:r>
        <w:rPr>
          <w:rFonts w:ascii="Calibri" w:hAnsi="Calibri"/>
          <w:b/>
          <w:i w:val="0"/>
          <w:color w:val="21252E"/>
          <w:sz w:val="21"/>
        </w:rPr>
        <w:t>Guidance Quality:</w:t>
      </w:r>
      <w:r>
        <w:rPr>
          <w:rFonts w:ascii="Calibri" w:hAnsi="Calibri"/>
          <w:b w:val="0"/>
          <w:i w:val="0"/>
          <w:color w:val="21252E"/>
          <w:sz w:val="21"/>
        </w:rPr>
        <w:t xml:space="preserve"> STRONG</w:t>
      </w:r>
    </w:p>
    <w:p>
      <w:r>
        <w:rPr>
          <w:rFonts w:ascii="Calibri" w:hAnsi="Calibri"/>
          <w:b/>
          <w:i w:val="0"/>
          <w:color w:val="21252E"/>
          <w:sz w:val="21"/>
        </w:rPr>
        <w:t>Benchmark Integrity:</w:t>
      </w:r>
      <w:r>
        <w:rPr>
          <w:rFonts w:ascii="Calibri" w:hAnsi="Calibri"/>
          <w:b w:val="0"/>
          <w:i w:val="0"/>
          <w:color w:val="21252E"/>
          <w:sz w:val="21"/>
        </w:rPr>
        <w:t xml:space="preserve"> HIGH</w:t>
      </w:r>
    </w:p>
    <w:p>
      <w:r>
        <w:rPr>
          <w:rFonts w:ascii="Calibri" w:hAnsi="Calibri"/>
          <w:b/>
          <w:i w:val="0"/>
          <w:color w:val="21252E"/>
          <w:sz w:val="21"/>
        </w:rPr>
        <w:t>Final Recommendation: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GO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4.3 Audit Findings &amp; Reconciliations</w:t>
      </w:r>
    </w:p>
    <w:p>
      <w:r>
        <w:rPr>
          <w:rFonts w:ascii="Calibri" w:hAnsi="Calibri"/>
          <w:b/>
          <w:i w:val="0"/>
          <w:color w:val="21252E"/>
          <w:sz w:val="21"/>
        </w:rPr>
        <w:t>Finding A  -  Validation Overclaim (Documentation-Integrity Correction)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Issue:</w:t>
      </w:r>
      <w:r>
        <w:rPr>
          <w:rFonts w:ascii="Calibri" w:hAnsi="Calibri"/>
          <w:b w:val="0"/>
          <w:i w:val="0"/>
          <w:color w:val="21252E"/>
          <w:sz w:val="20"/>
        </w:rPr>
        <w:t xml:space="preserve"> Validation review initially overclaimed source basis for verification claims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Resolution: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Transparent annotation added noting broader claim basis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Type:</w:t>
      </w:r>
      <w:r>
        <w:rPr>
          <w:rFonts w:ascii="Calibri" w:hAnsi="Calibri"/>
          <w:b w:val="0"/>
          <w:i w:val="0"/>
          <w:color w:val="21252E"/>
          <w:sz w:val="20"/>
        </w:rPr>
        <w:t xml:space="preserve"> Documentation-integrity correction, not clinical/architectural defect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Impact:</w:t>
      </w:r>
      <w:r>
        <w:rPr>
          <w:rFonts w:ascii="Calibri" w:hAnsi="Calibri"/>
          <w:b w:val="0"/>
          <w:i w:val="0"/>
          <w:color w:val="21252E"/>
          <w:sz w:val="20"/>
        </w:rPr>
        <w:t xml:space="preserve"> Audit disclosure maintains transparency; no hidden corrections</w:t>
      </w:r>
    </w:p>
    <w:p>
      <w:r>
        <w:rPr>
          <w:rFonts w:ascii="Calibri" w:hAnsi="Calibri"/>
          <w:b/>
          <w:i w:val="0"/>
          <w:color w:val="21252E"/>
          <w:sz w:val="21"/>
        </w:rPr>
        <w:t>Finding B  -  Stale Continuity Surfaces (Metadata Alignment)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Issue:</w:t>
      </w:r>
      <w:r>
        <w:rPr>
          <w:rFonts w:ascii="Calibri" w:hAnsi="Calibri"/>
          <w:b w:val="0"/>
          <w:i w:val="0"/>
          <w:color w:val="21252E"/>
          <w:sz w:val="20"/>
        </w:rPr>
        <w:t xml:space="preserve"> Current-facing governance surfaces stated "CANDIDATE REVIEW" while actual governance ratified to "LOCKED"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Resolution: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Updated surface status to match ratification record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Type:</w:t>
      </w:r>
      <w:r>
        <w:rPr>
          <w:rFonts w:ascii="Calibri" w:hAnsi="Calibri"/>
          <w:b w:val="0"/>
          <w:i w:val="0"/>
          <w:color w:val="21252E"/>
          <w:sz w:val="20"/>
        </w:rPr>
        <w:t xml:space="preserve"> Metadata-alignment correction, no substantive governance change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Impact:</w:t>
      </w:r>
      <w:r>
        <w:rPr>
          <w:rFonts w:ascii="Calibri" w:hAnsi="Calibri"/>
          <w:b w:val="0"/>
          <w:i w:val="0"/>
          <w:color w:val="21252E"/>
          <w:sz w:val="20"/>
        </w:rPr>
        <w:t xml:space="preserve"> Documentation now consistent with locked decisions</w:t>
      </w:r>
    </w:p>
    <w:p>
      <w:r>
        <w:rPr>
          <w:rFonts w:ascii="Calibri" w:hAnsi="Calibri"/>
          <w:b/>
          <w:i w:val="0"/>
          <w:color w:val="21252E"/>
          <w:sz w:val="21"/>
        </w:rPr>
        <w:t>Finding C  -  Golden-KM06 Endocrinology Friction Scope (Architecture Refinement)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Issue:</w:t>
      </w:r>
      <w:r>
        <w:rPr>
          <w:rFonts w:ascii="Calibri" w:hAnsi="Calibri"/>
          <w:b w:val="0"/>
          <w:i w:val="0"/>
          <w:color w:val="21252E"/>
          <w:sz w:val="20"/>
        </w:rPr>
        <w:t xml:space="preserve"> Endocrinology-vs-Team friction initially too broad in Golden-KM06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Resolution: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Narrowed to "background steroid-source / endocrine-risk context only" to align with FI-T06 permitted scope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Impact:</w:t>
      </w:r>
      <w:r>
        <w:rPr>
          <w:rFonts w:ascii="Calibri" w:hAnsi="Calibri"/>
          <w:b w:val="0"/>
          <w:i w:val="0"/>
          <w:color w:val="21252E"/>
          <w:sz w:val="20"/>
        </w:rPr>
        <w:t xml:space="preserve"> Reflected across all GG-KM06 content; grader guidance explicitly penalizes over-amplification</w:t>
      </w:r>
    </w:p>
    <w:p>
      <w:r>
        <w:rPr>
          <w:rFonts w:ascii="Calibri" w:hAnsi="Calibri"/>
          <w:b/>
          <w:i w:val="0"/>
          <w:color w:val="21252E"/>
          <w:sz w:val="21"/>
        </w:rPr>
        <w:t>Finding D  -  FI-S Boundary Clarification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Issue:</w:t>
      </w:r>
      <w:r>
        <w:rPr>
          <w:rFonts w:ascii="Calibri" w:hAnsi="Calibri"/>
          <w:b w:val="0"/>
          <w:i w:val="0"/>
          <w:color w:val="21252E"/>
          <w:sz w:val="20"/>
        </w:rPr>
        <w:t xml:space="preserve"> FI-S (supplementary) files under-specified in initial guidance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Resolution: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Explicit wording: "background, provenance, or logistics texture only… must not carry sole critical evidence, resolve a friction, complete FI-W22, or become an answer source"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Impact:</w:t>
      </w:r>
      <w:r>
        <w:rPr>
          <w:rFonts w:ascii="Calibri" w:hAnsi="Calibri"/>
          <w:b w:val="0"/>
          <w:i w:val="0"/>
          <w:color w:val="21252E"/>
          <w:sz w:val="20"/>
        </w:rPr>
        <w:t xml:space="preserve"> 4 supplementary files now clearly non-load-bearing; 29 essential files protected as primary evidence</w:t>
      </w:r>
    </w:p>
    <w:p>
      <w:r>
        <w:rPr>
          <w:rFonts w:ascii="Calibri" w:hAnsi="Calibri"/>
          <w:b/>
          <w:i w:val="0"/>
          <w:color w:val="21252E"/>
          <w:sz w:val="21"/>
        </w:rPr>
        <w:t>Reconciliation Discipline:</w:t>
      </w:r>
      <w:r>
        <w:rPr>
          <w:rFonts w:ascii="Calibri" w:hAnsi="Calibri"/>
          <w:b w:val="0"/>
          <w:i w:val="0"/>
          <w:color w:val="21252E"/>
          <w:sz w:val="21"/>
        </w:rPr>
        <w:t xml:space="preserve"> All findings disclosed transparently rather than made silently. Audit documents explain findings, resolutions, and impact on downstream layers. This transparent approach establishes documentation-integrity discipline across all future phases.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4.4 Lock-Readiness Confirmation</w:t>
      </w:r>
    </w:p>
    <w:p>
      <w:r>
        <w:rPr>
          <w:rFonts w:ascii="Calibri" w:hAnsi="Calibri"/>
          <w:b/>
          <w:i w:val="0"/>
          <w:color w:val="21252E"/>
          <w:sz w:val="21"/>
        </w:rPr>
        <w:t>Date:</w:t>
      </w:r>
      <w:r>
        <w:rPr>
          <w:rFonts w:ascii="Calibri" w:hAnsi="Calibri"/>
          <w:b w:val="0"/>
          <w:i w:val="0"/>
          <w:color w:val="21252E"/>
          <w:sz w:val="21"/>
        </w:rPr>
        <w:t xml:space="preserve"> June 2, 2026</w:t>
      </w:r>
    </w:p>
    <w:p>
      <w:r>
        <w:rPr>
          <w:rFonts w:ascii="Calibri" w:hAnsi="Calibri"/>
          <w:b/>
          <w:i w:val="0"/>
          <w:color w:val="21252E"/>
          <w:sz w:val="21"/>
        </w:rPr>
        <w:t>Lock Decision: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LOCK READY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COMPLETE ECOSYSTEM LOCKED AND VERIFIED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22 world-level files (FI-W01-W22)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7 task-context files (FI-T01-T07)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4 supplementary files (FI-S01-S04)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6 task prompts (TP-KM01-06)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6 expected outputs (EO-KM01-06)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6 golden responses (Golden-KM01-06)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6 grader-guidance documents (GG-KM01-06)  -  LOCKED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Governance and validation documentation  -  LOCKED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ALL KEY PROPERTIES PRESERVED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Trap integrity: All 5 traps remain latent, reasoning-required, no labels exposed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Friction integrity: All 3 frictions remain two-sided with anti-winner guardrails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Hierarchy integrity: All 3 hierarchies preserved as reasoning, not shortcuts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Synthesis requirement: Every task forces multi-document reconciliation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FI-W22: Visible-but-incomplete (incomplete without FI-W series, FI-T context, consultant details)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FI-S: Non-load-bearing (background/provenance/logistics only, never sole evidence)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Source-of-truth conflicts: Embedded, not resolved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Multi-path defensibility: Alternative defensible approaches credited at all layers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Anti-verbatim-matching: Enforced four times per GG file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AUTOQC READINESS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Section 2 World Spec AutoQC v6.3 (113 checks): Ready to run</w:t>
      </w:r>
    </w:p>
    <w:p>
      <w:pPr>
        <w:pStyle w:val="ListBullet"/>
        <w:spacing w:after="30"/>
      </w:pPr>
      <w:r>
        <w:rPr>
          <w:rFonts w:ascii="Calibri" w:hAnsi="Calibri"/>
          <w:b w:val="0"/>
          <w:i w:val="0"/>
          <w:color w:val="21252E"/>
          <w:sz w:val="20"/>
        </w:rPr>
        <w:t>Section 6 Grader Guidelines AutoQC: Prompt must be imported before running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PACKAGING CARRY-FORWARDS (STANDING)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/>
          <w:i w:val="0"/>
          <w:color w:val="21252E"/>
          <w:sz w:val="21"/>
        </w:rPr>
        <w:t>2.52 Essential/Supplementary Ratio:</w:t>
      </w:r>
      <w:r>
        <w:rPr>
          <w:rFonts w:ascii="Calibri" w:hAnsi="Calibri"/>
          <w:b w:val="0"/>
          <w:i w:val="0"/>
          <w:color w:val="21252E"/>
          <w:sz w:val="21"/>
        </w:rPr>
        <w:t xml:space="preserve"> Verify 29 essential / 4 supplementary ≈ 12% supplementary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/>
          <w:i w:val="0"/>
          <w:color w:val="21252E"/>
          <w:sz w:val="21"/>
        </w:rPr>
        <w:t>2.113 Tool/Origin Two-Track Specification:</w:t>
      </w:r>
      <w:r>
        <w:rPr>
          <w:rFonts w:ascii="Calibri" w:hAnsi="Calibri"/>
          <w:b w:val="0"/>
          <w:i w:val="0"/>
          <w:color w:val="21252E"/>
          <w:sz w:val="21"/>
        </w:rPr>
        <w:t xml:space="preserve"> Assign per-file engineering-converted vs writer-produced-media origin with filename convention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/>
          <w:i w:val="0"/>
          <w:color w:val="21252E"/>
          <w:sz w:val="21"/>
        </w:rPr>
        <w:t>2.108 Administrative Deliverable:</w:t>
      </w:r>
      <w:r>
        <w:rPr>
          <w:rFonts w:ascii="Calibri" w:hAnsi="Calibri"/>
          <w:b w:val="0"/>
          <w:i w:val="0"/>
          <w:color w:val="21252E"/>
          <w:sz w:val="21"/>
        </w:rPr>
        <w:t xml:space="preserve"> Confirm Discharge Planning Documentation satisfies requirement (utilization-review named fallback)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/>
          <w:i w:val="0"/>
          <w:color w:val="21252E"/>
          <w:sz w:val="21"/>
        </w:rPr>
        <w:t>v6.3 8-Column File Plan:</w:t>
      </w:r>
      <w:r>
        <w:rPr>
          <w:rFonts w:ascii="Calibri" w:hAnsi="Calibri"/>
          <w:b w:val="0"/>
          <w:i w:val="0"/>
          <w:color w:val="21252E"/>
          <w:sz w:val="21"/>
        </w:rPr>
        <w:t xml:space="preserve"> Ensure Section 3 uses v6.3 structure (Source + Tool as separate columns)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4472C4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 xml:space="preserve">  Forward Dependencies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AutoQC Phase (Authorization Required)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BLOCKING ISSUE</w:t>
      </w:r>
    </w:p>
    <w:p>
      <w:r>
        <w:rPr>
          <w:rFonts w:ascii="Calibri" w:hAnsi="Calibri"/>
          <w:b/>
          <w:i w:val="0"/>
          <w:color w:val="21252E"/>
          <w:sz w:val="21"/>
        </w:rPr>
        <w:t>Section 6 Grader Guidelines AutoQC prompt</w:t>
      </w:r>
      <w:r>
        <w:rPr>
          <w:rFonts w:ascii="Calibri" w:hAnsi="Calibri"/>
          <w:b w:val="0"/>
          <w:i w:val="0"/>
          <w:color w:val="21252E"/>
          <w:sz w:val="21"/>
        </w:rPr>
        <w:t xml:space="preserve"> not yet in local repository. Must be imported from official Anthropic reference before grader-guidance AutoQC can run.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AUTOQC TASKS (IN SEQUENCE)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1.  </w:t>
      </w:r>
      <w:r>
        <w:rPr>
          <w:rFonts w:ascii="Calibri" w:hAnsi="Calibri"/>
          <w:b w:val="0"/>
          <w:i w:val="0"/>
          <w:color w:val="21252E"/>
          <w:sz w:val="21"/>
        </w:rPr>
        <w:t>Import Section 6 Grader Guidelines AutoQC prompt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2.  </w:t>
      </w:r>
      <w:r>
        <w:rPr>
          <w:rFonts w:ascii="Calibri" w:hAnsi="Calibri"/>
          <w:b w:val="0"/>
          <w:i w:val="0"/>
          <w:color w:val="21252E"/>
          <w:sz w:val="21"/>
        </w:rPr>
        <w:t>Run Section 2 World Spec AutoQC v6.3 (113 checks) against locked world spec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3.  </w:t>
      </w:r>
      <w:r>
        <w:rPr>
          <w:rFonts w:ascii="Calibri" w:hAnsi="Calibri"/>
          <w:b w:val="0"/>
          <w:i w:val="0"/>
          <w:color w:val="21252E"/>
          <w:sz w:val="21"/>
        </w:rPr>
        <w:t>Run Section 6 Grader Guidelines AutoQC against locked grader guidance (GG-KM01-06)</w:t>
      </w:r>
    </w:p>
    <w:p>
      <w:pPr>
        <w:spacing w:after="40"/>
        <w:ind w:left="288"/>
      </w:pPr>
      <w:r>
        <w:rPr>
          <w:rFonts w:ascii="Calibri" w:hAnsi="Calibri"/>
          <w:b/>
          <w:i w:val="0"/>
          <w:color w:val="4472C4"/>
          <w:sz w:val="21"/>
        </w:rPr>
        <w:t xml:space="preserve">4.  </w:t>
      </w:r>
      <w:r>
        <w:rPr>
          <w:rFonts w:ascii="Calibri" w:hAnsi="Calibri"/>
          <w:b w:val="0"/>
          <w:i w:val="0"/>
          <w:color w:val="21252E"/>
          <w:sz w:val="21"/>
        </w:rPr>
        <w:t>Confirm all checks pass or document physician approvals</w:t>
      </w:r>
    </w:p>
    <w:p>
      <w:pPr>
        <w:spacing w:before="200" w:after="60"/>
        <w:pBdr>
          <w:bottom w:val="single" w:sz="4" w:color="C9D4EA" w:space="2"/>
        </w:pBdr>
      </w:pPr>
      <w:r>
        <w:rPr>
          <w:rFonts w:ascii="Calibri" w:hAnsi="Calibri"/>
          <w:b/>
          <w:i w:val="0"/>
          <w:color w:val="4F46E5"/>
          <w:sz w:val="25"/>
        </w:rPr>
        <w:t>Packaging Phase (Dependent on AutoQC Completion)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CARRY-FORWARD 1: 2.52 ESSENTIAL/SUPPLEMENTARY RATIO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Current: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29 essential (22 world + 7 task-context), 4 supplementary ≈ 12%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Requirement: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Confirm against 2.52 specification (safe direction)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Action: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Verify ratio at packaging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CARRY-FORWARD 2: 2.113 TOOL/ORIGIN TWO-TRACK FILENAME CONVENTION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Current: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Per-file Tool/Origin specification needed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Requirement: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Assign engineering-converted vs writer-produced-media origin per 2.113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Action: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Apply two-track naming convention at packaging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CARRY-FORWARD 3: 2.108 ADMINISTRATIVE DELIVERABLE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Current: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Discharge Planning Documentation (TP-KM03/T05/T06 under 4-workflow architecture)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Requirement: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Confirm administrative-deliverable requirement satisfied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Fallback:</w:t>
      </w:r>
      <w:r>
        <w:rPr>
          <w:rFonts w:ascii="Calibri" w:hAnsi="Calibri"/>
          <w:b w:val="0"/>
          <w:i w:val="0"/>
          <w:color w:val="21252E"/>
          <w:sz w:val="20"/>
        </w:rPr>
        <w:t xml:space="preserve"> Utilization-review named if reviewer challenges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Action: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Finalize at packaging</w:t>
      </w:r>
    </w:p>
    <w:p>
      <w:pPr>
        <w:spacing w:before="120" w:after="40"/>
      </w:pPr>
      <w:r>
        <w:rPr>
          <w:rFonts w:ascii="Calibri" w:hAnsi="Calibri"/>
          <w:b/>
          <w:i w:val="0"/>
          <w:color w:val="1B2A4A"/>
          <w:sz w:val="19"/>
        </w:rPr>
        <w:t>CARRY-FORWARD 4: V6.3 8-COLUMN FILE PLAN (SECTION 3)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Current: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File plan needs v6.3 structure (Source, Tool as separate columns)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Requirement:</w:t>
      </w:r>
      <w:r>
        <w:rPr>
          <w:rFonts w:ascii="Calibri" w:hAnsi="Calibri"/>
          <w:b w:val="0"/>
          <w:i w:val="0"/>
          <w:color w:val="21252E"/>
          <w:sz w:val="20"/>
        </w:rPr>
        <w:t xml:space="preserve"> Rebuild Section 3 table with v6.3 format (not 05/06 template's 7 columns)</w:t>
      </w:r>
    </w:p>
    <w:p>
      <w:pPr>
        <w:pStyle w:val="ListBullet"/>
        <w:spacing w:after="30"/>
      </w:pPr>
      <w:r>
        <w:rPr>
          <w:rFonts w:ascii="Calibri" w:hAnsi="Calibri"/>
          <w:b/>
          <w:i w:val="0"/>
          <w:color w:val="21252E"/>
          <w:sz w:val="20"/>
        </w:rPr>
        <w:t>Action:</w:t>
      </w:r>
      <w:r>
        <w:rPr>
          <w:rFonts w:ascii="Calibri" w:hAnsi="Calibri"/>
          <w:b w:val="0"/>
          <w:i w:val="0"/>
          <w:color w:val="21252E"/>
          <w:sz w:val="20"/>
        </w:rPr>
        <w:t xml:space="preserve"> Rebuild Section 3 at packaging with v6.3 structure</w:t>
      </w:r>
    </w:p>
    <w:p>
      <w:r>
        <w:rPr>
          <w:rFonts w:ascii="Calibri" w:hAnsi="Calibri"/>
          <w:b/>
          <w:i w:val="0"/>
          <w:color w:val="21252E"/>
          <w:sz w:val="21"/>
        </w:rPr>
        <w:t>END OF TRANSCRIPT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80" w:right="1296" w:bottom="1080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B7280"/>
        <w:sz w:val="16"/>
      </w:rPr>
      <w:t>Project Sanctum | Korvin Merrow World | Claude Collaboration Transcript</w:t>
    </w:r>
    <w:r>
      <w:rPr>
        <w:rFonts w:ascii="Calibri" w:hAnsi="Calibri"/>
        <w:color w:val="6B7280"/>
        <w:sz w:val="16"/>
      </w:rPr>
      <w:t xml:space="preserve">   ·  p.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B7280"/>
        <w:sz w:val="15"/>
      </w:rPr>
      <w:t>https://claude.ai/share/d5129364-5d6c-4a2c-acb3-282f367a0040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2125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