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05/24/2026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WOUND CARE PROGRESS NOTE</w:t>
            </w:r>
          </w:p>
        </w:tc>
      </w:tr>
    </w:tbl>
    <w:p/>
    <w:p>
      <w:r>
        <w:rPr>
          <w:rFonts w:ascii="Arial" w:hAnsi="Arial"/>
          <w:b/>
          <w:i w:val="0"/>
          <w:color w:val="1F3864"/>
          <w:sz w:val="28"/>
        </w:rPr>
        <w:t>WOUND CARE PROGRESS NOTE - LEFT DIABETIC FOOT ULCER</w:t>
      </w:r>
    </w:p>
    <w:p>
      <w:r>
        <w:rPr>
          <w:rFonts w:ascii="Arial" w:hAnsi="Arial"/>
          <w:b w:val="0"/>
          <w:i w:val="0"/>
          <w:color w:val="5E6670"/>
          <w:sz w:val="16"/>
        </w:rPr>
        <w:t>Author: Lillian Everet, MD - Hospital Medicine | Date of Service: 05/24/2026 | Status: Completed for physician signature</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05/24/2026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SUBJECTIVE</w:t>
      </w:r>
    </w:p>
    <w:p>
      <w:r>
        <w:rPr>
          <w:rFonts w:ascii="Arial" w:hAnsi="Arial"/>
          <w:b w:val="0"/>
          <w:i w:val="0"/>
          <w:color w:val="232830"/>
          <w:sz w:val="19"/>
        </w:rPr>
        <w:t>Day of transfer wound check. Patient comfortable, no new foot pain, Spanish interpreter used. She reports the dressing has stayed clean and dry. No fevers or chills.</w:t>
      </w:r>
    </w:p>
    <w:p>
      <w:pPr>
        <w:spacing w:before="180" w:after="60"/>
        <w:pBdr>
          <w:bottom w:val="single" w:sz="6" w:color="C9D4EA" w:space="2"/>
        </w:pBdr>
      </w:pPr>
      <w:r>
        <w:rPr>
          <w:rFonts w:ascii="Arial" w:hAnsi="Arial"/>
          <w:b/>
          <w:i w:val="0"/>
          <w:color w:val="4472C4"/>
          <w:sz w:val="20"/>
        </w:rPr>
        <w:t>OBJECTIVE</w:t>
      </w:r>
    </w:p>
    <w:p>
      <w:r>
        <w:rPr>
          <w:rFonts w:ascii="Arial" w:hAnsi="Arial"/>
          <w:b w:val="0"/>
          <w:i w:val="0"/>
          <w:color w:val="232830"/>
          <w:sz w:val="19"/>
        </w:rPr>
        <w:t>Left plantar forefoot ulcer over the first to second metatarsal head, per the wound-care consult and reassessment: clean red granulation base, 3.0 by 2.2 by 0.8 cm, scant serous exudate, no exposed bone, periwound mild erythema that is improving, no odor. Afebrile, white blood cell count normalized to 8.9. On culture-directed, renally dosed intravenous antibiotics. Offloading boot in place.</w:t>
      </w:r>
    </w:p>
    <w:p>
      <w:pPr>
        <w:spacing w:before="180" w:after="60"/>
        <w:pBdr>
          <w:bottom w:val="single" w:sz="6" w:color="C9D4EA" w:space="2"/>
        </w:pBdr>
      </w:pPr>
      <w:r>
        <w:rPr>
          <w:rFonts w:ascii="Arial" w:hAnsi="Arial"/>
          <w:b/>
          <w:i w:val="0"/>
          <w:color w:val="4472C4"/>
          <w:sz w:val="20"/>
        </w:rPr>
        <w:t>ASSESSMENT</w:t>
      </w:r>
    </w:p>
    <w:p>
      <w:r>
        <w:rPr>
          <w:rFonts w:ascii="Arial" w:hAnsi="Arial"/>
          <w:b w:val="0"/>
          <w:i w:val="0"/>
          <w:color w:val="232830"/>
          <w:sz w:val="19"/>
        </w:rPr>
        <w:t>Clean, granulating post-debridement left diabetic foot ulcer, healing, with scant exudate and no signs of active local wound infection. Limb-threatening infection improving on systemic antibiotics. Renal function recovering.</w:t>
      </w:r>
    </w:p>
    <w:p>
      <w:pPr>
        <w:spacing w:before="180" w:after="60"/>
        <w:pBdr>
          <w:bottom w:val="single" w:sz="6" w:color="C9D4EA" w:space="2"/>
        </w:pBdr>
      </w:pPr>
      <w:r>
        <w:rPr>
          <w:rFonts w:ascii="Arial" w:hAnsi="Arial"/>
          <w:b/>
          <w:i w:val="0"/>
          <w:color w:val="4472C4"/>
          <w:sz w:val="20"/>
        </w:rPr>
        <w:t>PLAN</w:t>
      </w:r>
    </w:p>
    <w:p>
      <w:pPr>
        <w:pStyle w:val="ListBullet"/>
        <w:spacing w:after="30"/>
      </w:pPr>
      <w:r>
        <w:rPr>
          <w:rFonts w:ascii="Arial" w:hAnsi="Arial"/>
          <w:b w:val="0"/>
          <w:i w:val="0"/>
          <w:color w:val="232830"/>
          <w:sz w:val="19"/>
        </w:rPr>
        <w:t>The overnight order for a silver alginate dressing with an absorbent foam cover is not the right match for this wound and is corrected. The base is clean red granulation with scant serous exudate and no active local infection. Alginate and absorbent foam are for moderate-to-heavy exudate; on a low-exudate granulating bed they dry the wound out and adhere, traumatizing the granulation tissue on removal. Silver is an antimicrobial that is not needed on a clean, non-infected wound and may slow epithelialization. The order is discontinued.</w:t>
      </w:r>
    </w:p>
    <w:p>
      <w:pPr>
        <w:pStyle w:val="ListBullet"/>
        <w:spacing w:after="30"/>
      </w:pPr>
      <w:r>
        <w:rPr>
          <w:rFonts w:ascii="Arial" w:hAnsi="Arial"/>
          <w:b w:val="0"/>
          <w:i w:val="0"/>
          <w:color w:val="232830"/>
          <w:sz w:val="19"/>
        </w:rPr>
        <w:t>Dressing: a simple daily non-adherent moist dressing matched to the low serous exudate, for example a non-adherent contact layer or saline-moistened non-adherent gauze that keeps the bed moist and atraumatic. Skilled nursing-level dressing changes per the wound-care consult.</w:t>
      </w:r>
    </w:p>
    <w:p>
      <w:pPr>
        <w:pStyle w:val="ListBullet"/>
        <w:spacing w:after="30"/>
      </w:pPr>
      <w:r>
        <w:rPr>
          <w:rFonts w:ascii="Arial" w:hAnsi="Arial"/>
          <w:b w:val="0"/>
          <w:i w:val="0"/>
          <w:color w:val="232830"/>
          <w:sz w:val="19"/>
        </w:rPr>
        <w:t>Strict offloading of the left forefoot; continue the offloading device coordinated with therapy. Offloading is the decisive intervention for healing.</w:t>
      </w:r>
    </w:p>
    <w:p>
      <w:pPr>
        <w:pStyle w:val="ListBullet"/>
        <w:spacing w:after="30"/>
      </w:pPr>
      <w:r>
        <w:rPr>
          <w:rFonts w:ascii="Arial" w:hAnsi="Arial"/>
          <w:b w:val="0"/>
          <w:i w:val="0"/>
          <w:color w:val="232830"/>
          <w:sz w:val="19"/>
        </w:rPr>
        <w:t>Continue culture-directed systemic antibiotics; the wound shows no signs of active local infection requiring a topical antimicrobial.</w:t>
      </w:r>
    </w:p>
    <w:p>
      <w:pPr>
        <w:pStyle w:val="ListBullet"/>
        <w:spacing w:after="30"/>
      </w:pPr>
      <w:r>
        <w:rPr>
          <w:rFonts w:ascii="Arial" w:hAnsi="Arial"/>
          <w:b w:val="0"/>
          <w:i w:val="0"/>
          <w:color w:val="232830"/>
          <w:sz w:val="19"/>
        </w:rPr>
        <w:t>Monitor for increased drainage, odor, or periwound spread; reassess wound dimensions twice weekly with wound-care nursing.</w:t>
      </w:r>
    </w:p>
    <w:p>
      <w:pPr>
        <w:spacing w:before="200"/>
        <w:pBdr>
          <w:top w:val="single" w:sz="4" w:color="C9D4EA" w:space="4"/>
        </w:pBdr>
      </w:pPr>
      <w:r>
        <w:rPr>
          <w:rFonts w:ascii="Arial" w:hAnsi="Arial"/>
          <w:b w:val="0"/>
          <w:i/>
          <w:color w:val="5E6670"/>
          <w:sz w:val="18"/>
        </w:rPr>
        <w:t>Electronically signed by Lillian Everet, MD on 05/24/2026</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WOUND CARE PROGRESS NOTE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WOUND CARE PROGRESS NOTE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WOUND CARE PROGRESS NOTE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