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CORESCRIPT PHARMACY BENEFITS - CLAIM REJECTION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CORESCRIPT PHARMACY BENEFITS - CLAIM REJECTION</w:t>
      </w:r>
    </w:p>
    <w:p>
      <w:r>
        <w:rPr>
          <w:rFonts w:ascii="Arial" w:hAnsi="Arial"/>
          <w:b w:val="0"/>
          <w:i w:val="0"/>
          <w:color w:val="5E6670"/>
          <w:sz w:val="16"/>
        </w:rPr>
        <w:t>Pharmacy Benefit Manager | Date: 05/24/2026 | Status: Rejected, substitution offered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REJECTION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submitted outpatient antibiotic claim is rejected as non-preferred on the member's formulary.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FORMULARY-PREFERRED ALTERNATIVES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Trimethoprim-sulfamethoxazole (preferred, lowest tier)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oral fluoroquinolone (preferred)</w:t>
      </w:r>
    </w:p>
    <w:p>
      <w:r>
        <w:rPr>
          <w:rFonts w:ascii="Arial" w:hAnsi="Arial"/>
          <w:b w:val="0"/>
          <w:i w:val="0"/>
          <w:color w:val="232830"/>
          <w:sz w:val="19"/>
        </w:rPr>
        <w:t>Please prescribe a preferred alternative or submit a prior authorization with clinical justification for the non-preferred agent.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CoreScript Pharmacy Benefits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