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4472C4"/>
          <w:sz w:val="34"/>
        </w:rPr>
        <w:t>Sanctum Coach: Setup &amp; How to Use</w:t>
      </w:r>
    </w:p>
    <w:p>
      <w:pPr>
        <w:spacing w:after="140"/>
      </w:pPr>
      <w:r>
        <w:rPr>
          <w:rFonts w:ascii="Arial" w:hAnsi="Arial" w:eastAsia="Arial"/>
          <w:b w:val="0"/>
          <w:color w:val="000000"/>
          <w:sz w:val="21"/>
        </w:rPr>
        <w:t>Sanctum Coach is a claude.ai teacher that walks you through building your World one phase at a time (Brainstorm, World Spec, Template Curation) and ends each session with a real, submittable deliverable.</w:t>
      </w:r>
    </w:p>
    <w:p>
      <w:pPr>
        <w:spacing w:before="140" w:after="60"/>
      </w:pPr>
      <w:r>
        <w:rPr>
          <w:rFonts w:ascii="Arial" w:hAnsi="Arial" w:eastAsia="Arial"/>
          <w:b/>
          <w:color w:val="4472C4"/>
          <w:sz w:val="23"/>
        </w:rPr>
        <w:t>Set it up (one time, about 3 minutes)</w:t>
      </w:r>
    </w:p>
    <w:p>
      <w:pPr>
        <w:pStyle w:val="ListNumber"/>
        <w:spacing w:after="40"/>
      </w:pPr>
      <w:r>
        <w:rPr>
          <w:rFonts w:ascii="Arial" w:hAnsi="Arial" w:eastAsia="Arial"/>
          <w:b w:val="0"/>
          <w:color w:val="000000"/>
          <w:sz w:val="20"/>
        </w:rPr>
        <w:t>Go to claude.ai, sign in with your Mercor expert email, and click Projects in the left sidebar.</w:t>
      </w:r>
    </w:p>
    <w:p>
      <w:pPr>
        <w:pStyle w:val="ListNumber"/>
        <w:spacing w:after="40"/>
      </w:pPr>
      <w:r>
        <w:rPr>
          <w:rFonts w:ascii="Arial" w:hAnsi="Arial" w:eastAsia="Arial"/>
          <w:b w:val="0"/>
          <w:color w:val="000000"/>
          <w:sz w:val="20"/>
        </w:rPr>
        <w:t>Click Create Project, name it Sanctum Coach, and set the model to Opus.</w:t>
      </w:r>
    </w:p>
    <w:p>
      <w:pPr>
        <w:pStyle w:val="ListNumber"/>
        <w:spacing w:after="40"/>
      </w:pPr>
      <w:r>
        <w:rPr>
          <w:rFonts w:ascii="Arial" w:hAnsi="Arial" w:eastAsia="Arial"/>
          <w:b w:val="0"/>
          <w:color w:val="000000"/>
          <w:sz w:val="20"/>
        </w:rPr>
        <w:t>Open the Instructions box and paste in the entire 01_Custom_Instructions_PASTE_INTO_INSTRUCTIONS.txt file (it sits at the top of the package, not in a folder). Save. Do not upload this one as a file - it must be pasted here.</w:t>
      </w:r>
    </w:p>
    <w:p>
      <w:pPr>
        <w:pStyle w:val="ListNumber"/>
        <w:spacing w:after="40"/>
      </w:pPr>
      <w:r>
        <w:rPr>
          <w:rFonts w:ascii="Arial" w:hAnsi="Arial" w:eastAsia="Arial"/>
          <w:b w:val="0"/>
          <w:color w:val="000000"/>
          <w:sz w:val="20"/>
        </w:rPr>
        <w:t>Open the Files / project knowledge area and upload everything in the Upload_to_Claude folder: the curriculum notes (02, 03, 04, 05) and the two output templates (Brainstorm and World Spec). The Attach_to_Chat_at_Template_Curation folder holds the Template DataBank - do not add it to the project Files; you DO attach it to the chat (not the project) when you reach Template Curation. That is everything; you never need to touch Files again.</w:t>
      </w:r>
    </w:p>
    <w:p>
      <w:pPr>
        <w:spacing w:after="60"/>
      </w:pPr>
      <w:r>
        <w:rPr>
          <w:rFonts w:ascii="Arial" w:hAnsi="Arial" w:eastAsia="Arial"/>
          <w:b w:val="0"/>
          <w:color w:val="000000"/>
          <w:sz w:val="20"/>
        </w:rPr>
        <w:t>No Projects on your plan? Start a normal chat, attach your phase's files, and paste the full 01_Custom_Instructions_PASTE_INTO_INSTRUCTIONS.txt as your first message.</w:t>
      </w:r>
    </w:p>
    <w:p>
      <w:pPr>
        <w:spacing w:before="140" w:after="60"/>
      </w:pPr>
      <w:r>
        <w:rPr>
          <w:rFonts w:ascii="Arial" w:hAnsi="Arial" w:eastAsia="Arial"/>
          <w:b/>
          <w:color w:val="4472C4"/>
          <w:sz w:val="23"/>
        </w:rPr>
        <w:t>Start a session</w:t>
      </w:r>
    </w:p>
    <w:p>
      <w:pPr>
        <w:pStyle w:val="ListBullet"/>
        <w:spacing w:after="60"/>
      </w:pPr>
      <w:r>
        <w:rPr>
          <w:rFonts w:ascii="Arial" w:hAnsi="Arial" w:eastAsia="Arial"/>
          <w:b/>
          <w:color w:val="000000"/>
          <w:sz w:val="20"/>
        </w:rPr>
        <w:t xml:space="preserve">Open a new chat. </w:t>
      </w:r>
      <w:r>
        <w:rPr>
          <w:rFonts w:ascii="Arial" w:hAnsi="Arial" w:eastAsia="Arial"/>
          <w:b w:val="0"/>
          <w:color w:val="000000"/>
          <w:sz w:val="20"/>
        </w:rPr>
        <w:t>The Coach's first question is which stage you are on. Just answer, and it calibrates to what you know.</w:t>
      </w:r>
    </w:p>
    <w:p>
      <w:pPr>
        <w:pStyle w:val="ListBullet"/>
        <w:spacing w:after="60"/>
      </w:pPr>
      <w:r>
        <w:rPr>
          <w:rFonts w:ascii="Arial" w:hAnsi="Arial" w:eastAsia="Arial"/>
          <w:b/>
          <w:color w:val="000000"/>
          <w:sz w:val="20"/>
        </w:rPr>
        <w:t xml:space="preserve">Brainstorm. </w:t>
      </w:r>
      <w:r>
        <w:rPr>
          <w:rFonts w:ascii="Arial" w:hAnsi="Arial" w:eastAsia="Arial"/>
          <w:b w:val="0"/>
          <w:color w:val="000000"/>
          <w:sz w:val="20"/>
        </w:rPr>
        <w:t>Your first phase, built from scratch. Starting a new world? Start here.</w:t>
      </w:r>
    </w:p>
    <w:p>
      <w:pPr>
        <w:pStyle w:val="ListBullet"/>
        <w:spacing w:after="60"/>
      </w:pPr>
      <w:r>
        <w:rPr>
          <w:rFonts w:ascii="Arial" w:hAnsi="Arial" w:eastAsia="Arial"/>
          <w:b/>
          <w:color w:val="000000"/>
          <w:sz w:val="20"/>
        </w:rPr>
        <w:t xml:space="preserve">World Spec. </w:t>
      </w:r>
      <w:r>
        <w:rPr>
          <w:rFonts w:ascii="Arial" w:hAnsi="Arial" w:eastAsia="Arial"/>
          <w:b w:val="0"/>
          <w:color w:val="000000"/>
          <w:sz w:val="20"/>
        </w:rPr>
        <w:t>Have your approved brainstorm ready to paste in.</w:t>
      </w:r>
    </w:p>
    <w:p>
      <w:pPr>
        <w:pStyle w:val="ListBullet"/>
        <w:spacing w:after="60"/>
      </w:pPr>
      <w:r>
        <w:rPr>
          <w:rFonts w:ascii="Arial" w:hAnsi="Arial" w:eastAsia="Arial"/>
          <w:b/>
          <w:color w:val="000000"/>
          <w:sz w:val="20"/>
        </w:rPr>
        <w:t xml:space="preserve">Template Curation. </w:t>
      </w:r>
      <w:r>
        <w:rPr>
          <w:rFonts w:ascii="Arial" w:hAnsi="Arial" w:eastAsia="Arial"/>
          <w:b w:val="0"/>
          <w:color w:val="000000"/>
          <w:sz w:val="20"/>
        </w:rPr>
        <w:t>Have your drafted World Spec (with its file plan) ready to paste in, and attach your Template DataBank file to the chat.</w:t>
      </w:r>
    </w:p>
    <w:p>
      <w:pPr>
        <w:pStyle w:val="ListBullet"/>
        <w:spacing w:after="60"/>
      </w:pPr>
      <w:r>
        <w:rPr>
          <w:rFonts w:ascii="Arial" w:hAnsi="Arial" w:eastAsia="Arial"/>
          <w:b/>
          <w:color w:val="000000"/>
          <w:sz w:val="20"/>
        </w:rPr>
        <w:t xml:space="preserve">Where it fits: </w:t>
      </w:r>
      <w:r>
        <w:rPr>
          <w:rFonts w:ascii="Arial" w:hAnsi="Arial" w:eastAsia="Arial"/>
          <w:b w:val="0"/>
          <w:color w:val="000000"/>
          <w:sz w:val="20"/>
        </w:rPr>
        <w:t>Brainstorm, then submit and AutoQC in RL Studio for approval, then draft the World Spec, then Template Curation to build the reference templates, then upload the spec and templates together for World Spec AutoQC and approval, after which engineering generates your world files.</w:t>
      </w:r>
    </w:p>
    <w:p>
      <w:pPr>
        <w:spacing w:before="140" w:after="60"/>
      </w:pPr>
      <w:r>
        <w:rPr>
          <w:rFonts w:ascii="Arial" w:hAnsi="Arial" w:eastAsia="Arial"/>
          <w:b/>
          <w:color w:val="4472C4"/>
          <w:sz w:val="23"/>
        </w:rPr>
        <w:t>What the Coach can do</w:t>
      </w:r>
    </w:p>
    <w:p>
      <w:pPr>
        <w:pStyle w:val="ListBullet"/>
        <w:spacing w:after="60"/>
      </w:pPr>
      <w:r>
        <w:rPr>
          <w:rFonts w:ascii="Arial" w:hAnsi="Arial" w:eastAsia="Arial"/>
          <w:b/>
          <w:color w:val="000000"/>
          <w:sz w:val="20"/>
        </w:rPr>
        <w:t xml:space="preserve">Teaches at your pace. </w:t>
      </w:r>
      <w:r>
        <w:rPr>
          <w:rFonts w:ascii="Arial" w:hAnsi="Arial" w:eastAsia="Arial"/>
          <w:b w:val="0"/>
          <w:color w:val="000000"/>
          <w:sz w:val="20"/>
        </w:rPr>
        <w:t>It explains one concept at a time and calibrates to what you already know, moving faster when you have it and slowing down when you do not.</w:t>
      </w:r>
    </w:p>
    <w:p>
      <w:pPr>
        <w:pStyle w:val="ListBullet"/>
        <w:spacing w:after="60"/>
      </w:pPr>
      <w:r>
        <w:rPr>
          <w:rFonts w:ascii="Arial" w:hAnsi="Arial" w:eastAsia="Arial"/>
          <w:b/>
          <w:color w:val="000000"/>
          <w:sz w:val="20"/>
        </w:rPr>
        <w:t xml:space="preserve">Answers any question, any time. </w:t>
      </w:r>
      <w:r>
        <w:rPr>
          <w:rFonts w:ascii="Arial" w:hAnsi="Arial" w:eastAsia="Arial"/>
          <w:b w:val="0"/>
          <w:color w:val="000000"/>
          <w:sz w:val="20"/>
        </w:rPr>
        <w:t>Ask it to clarify any concept (friction vs trap, world snapshot, self-containment, task independence) whenever you are unsure. It teaches through your questions.</w:t>
      </w:r>
    </w:p>
    <w:p>
      <w:pPr>
        <w:pStyle w:val="ListBullet"/>
        <w:spacing w:after="60"/>
      </w:pPr>
      <w:r>
        <w:rPr>
          <w:rFonts w:ascii="Arial" w:hAnsi="Arial" w:eastAsia="Arial"/>
          <w:b/>
          <w:color w:val="000000"/>
          <w:sz w:val="20"/>
        </w:rPr>
        <w:t xml:space="preserve">Explains workflows you do not recognize. </w:t>
      </w:r>
      <w:r>
        <w:rPr>
          <w:rFonts w:ascii="Arial" w:hAnsi="Arial" w:eastAsia="Arial"/>
          <w:b w:val="0"/>
          <w:color w:val="000000"/>
          <w:sz w:val="20"/>
        </w:rPr>
        <w:t>Not sure what an approved workflow involves? Just ask. It gives a plain-language explanation so you can pick the right one with confidence.</w:t>
      </w:r>
    </w:p>
    <w:p>
      <w:pPr>
        <w:pStyle w:val="ListBullet"/>
        <w:spacing w:after="60"/>
      </w:pPr>
      <w:r>
        <w:rPr>
          <w:rFonts w:ascii="Arial" w:hAnsi="Arial" w:eastAsia="Arial"/>
          <w:b/>
          <w:color w:val="000000"/>
          <w:sz w:val="20"/>
        </w:rPr>
        <w:t xml:space="preserve">Suggests fitting workflows from the current approved list. </w:t>
      </w:r>
      <w:r>
        <w:rPr>
          <w:rFonts w:ascii="Arial" w:hAnsi="Arial" w:eastAsia="Arial"/>
          <w:b w:val="0"/>
          <w:color w:val="000000"/>
          <w:sz w:val="20"/>
        </w:rPr>
        <w:t>It pulls the live, always-up-to-date workflow list and proposes options tailored to your scenario, grouped by category and priority (P0/P1/P2). Aim for variety: at least 3 distinct workflows, and more is better when each genuinely fits.</w:t>
      </w:r>
    </w:p>
    <w:p>
      <w:pPr>
        <w:pStyle w:val="ListBullet"/>
        <w:spacing w:after="60"/>
      </w:pPr>
      <w:r>
        <w:rPr>
          <w:rFonts w:ascii="Arial" w:hAnsi="Arial" w:eastAsia="Arial"/>
          <w:b/>
          <w:color w:val="000000"/>
          <w:sz w:val="20"/>
        </w:rPr>
        <w:t xml:space="preserve">Helps you design the hard parts. </w:t>
      </w:r>
      <w:r>
        <w:rPr>
          <w:rFonts w:ascii="Arial" w:hAnsi="Arial" w:eastAsia="Arial"/>
          <w:b w:val="0"/>
          <w:color w:val="000000"/>
          <w:sz w:val="20"/>
        </w:rPr>
        <w:t>Frictions vs traps, the world timeline and snapshot, keeping tasks independent (no task builds on another), self-containment, and making each task genuinely difficult.</w:t>
      </w:r>
    </w:p>
    <w:p>
      <w:pPr>
        <w:pStyle w:val="ListBullet"/>
        <w:spacing w:after="60"/>
      </w:pPr>
      <w:r>
        <w:rPr>
          <w:rFonts w:ascii="Arial" w:hAnsi="Arial" w:eastAsia="Arial"/>
          <w:b/>
          <w:color w:val="000000"/>
          <w:sz w:val="20"/>
        </w:rPr>
        <w:t xml:space="preserve">Flags the rules upfront. </w:t>
      </w:r>
      <w:r>
        <w:rPr>
          <w:rFonts w:ascii="Arial" w:hAnsi="Arial" w:eastAsia="Arial"/>
          <w:b w:val="0"/>
          <w:color w:val="000000"/>
          <w:sz w:val="20"/>
        </w:rPr>
        <w:t>It tells you at the start that the entire case must take place before July 2025 (the model's knowledge cutoff), and catches common mistakes early (mid-timeline tasks, look-alike tasks, non-physician framing) before they cost you time.</w:t>
      </w:r>
    </w:p>
    <w:p>
      <w:pPr>
        <w:pStyle w:val="ListBullet"/>
        <w:spacing w:after="60"/>
      </w:pPr>
      <w:r>
        <w:rPr>
          <w:rFonts w:ascii="Arial" w:hAnsi="Arial" w:eastAsia="Arial"/>
          <w:b/>
          <w:color w:val="000000"/>
          <w:sz w:val="20"/>
        </w:rPr>
        <w:t xml:space="preserve">Assembles your deliverable and self-checks it. </w:t>
      </w:r>
      <w:r>
        <w:rPr>
          <w:rFonts w:ascii="Arial" w:hAnsi="Arial" w:eastAsia="Arial"/>
          <w:b w:val="0"/>
          <w:color w:val="000000"/>
          <w:sz w:val="20"/>
        </w:rPr>
        <w:t>It builds your brainstorm or spec from your own ideas in the required format, walks the draft against the pre-submission QC checklist so you know it would pass, and gives you the handoff steps.</w:t>
      </w:r>
    </w:p>
    <w:p>
      <w:pPr>
        <w:pStyle w:val="ListBullet"/>
        <w:spacing w:after="60"/>
      </w:pPr>
      <w:r>
        <w:rPr>
          <w:rFonts w:ascii="Arial" w:hAnsi="Arial" w:eastAsia="Arial"/>
          <w:b/>
          <w:color w:val="000000"/>
          <w:sz w:val="20"/>
        </w:rPr>
        <w:t xml:space="preserve">Helps curate templates. </w:t>
      </w:r>
      <w:r>
        <w:rPr>
          <w:rFonts w:ascii="Arial" w:hAnsi="Arial" w:eastAsia="Arial"/>
          <w:b w:val="0"/>
          <w:color w:val="000000"/>
          <w:sz w:val="20"/>
        </w:rPr>
        <w:t>In Template Curation it matches each world file to a databank template, a public-domain form, or a custom template, keeps filenames consistent, and flags any media you must create yourself.</w:t>
      </w:r>
    </w:p>
    <w:p>
      <w:pPr>
        <w:spacing w:before="140" w:after="60"/>
      </w:pPr>
      <w:r>
        <w:rPr>
          <w:rFonts w:ascii="Arial" w:hAnsi="Arial" w:eastAsia="Arial"/>
          <w:b/>
          <w:color w:val="4472C4"/>
          <w:sz w:val="23"/>
        </w:rPr>
        <w:t>Creating your templates (Template Curation)</w:t>
      </w:r>
    </w:p>
    <w:p>
      <w:pPr>
        <w:spacing w:after="60"/>
      </w:pPr>
      <w:r>
        <w:rPr>
          <w:rFonts w:ascii="Arial" w:hAnsi="Arial" w:eastAsia="Arial"/>
          <w:b w:val="0"/>
          <w:color w:val="000000"/>
          <w:sz w:val="20"/>
        </w:rPr>
        <w:t>This phase works differently from Brainstorm and World Spec: instead of teaching concepts, the Coach builds your Reference Templates folder with you and produces files for you to download. Do it right after you draft your World Spec.</w:t>
      </w:r>
    </w:p>
    <w:p>
      <w:pPr>
        <w:spacing w:after="40"/>
      </w:pPr>
      <w:r>
        <w:rPr>
          <w:rFonts w:ascii="Arial" w:hAnsi="Arial" w:eastAsia="Arial"/>
          <w:b/>
          <w:color w:val="000000"/>
          <w:sz w:val="20"/>
        </w:rPr>
        <w:t xml:space="preserve">1. </w:t>
      </w:r>
      <w:r>
        <w:rPr>
          <w:rFonts w:ascii="Arial" w:hAnsi="Arial" w:eastAsia="Arial"/>
          <w:b w:val="0"/>
          <w:color w:val="000000"/>
          <w:sz w:val="20"/>
        </w:rPr>
        <w:t>Open a new chat and say you are on Template Curation. Paste your World Spec file plan (Section 3) so the Coach knows which files your world needs.</w:t>
      </w:r>
    </w:p>
    <w:p>
      <w:pPr>
        <w:spacing w:after="40"/>
      </w:pPr>
      <w:r>
        <w:rPr>
          <w:rFonts w:ascii="Arial" w:hAnsi="Arial" w:eastAsia="Arial"/>
          <w:b/>
          <w:color w:val="000000"/>
          <w:sz w:val="20"/>
        </w:rPr>
        <w:t xml:space="preserve">2. </w:t>
      </w:r>
      <w:r>
        <w:rPr>
          <w:rFonts w:ascii="Arial" w:hAnsi="Arial" w:eastAsia="Arial"/>
          <w:b w:val="0"/>
          <w:color w:val="000000"/>
          <w:sz w:val="20"/>
        </w:rPr>
        <w:t>Upload your DataBank file (Template_DataBank.docx) into the chat. The Coach reads it directly to pull each template with its original formatting. This one upload is what makes template creation work.</w:t>
      </w:r>
    </w:p>
    <w:p>
      <w:pPr>
        <w:spacing w:after="40"/>
      </w:pPr>
      <w:r>
        <w:rPr>
          <w:rFonts w:ascii="Arial" w:hAnsi="Arial" w:eastAsia="Arial"/>
          <w:b/>
          <w:color w:val="000000"/>
          <w:sz w:val="20"/>
        </w:rPr>
        <w:t xml:space="preserve">3. </w:t>
      </w:r>
      <w:r>
        <w:rPr>
          <w:rFonts w:ascii="Arial" w:hAnsi="Arial" w:eastAsia="Arial"/>
          <w:b w:val="0"/>
          <w:color w:val="000000"/>
          <w:sz w:val="20"/>
        </w:rPr>
        <w:t>The Coach goes through your world-level files one at a time and handles each by type:</w:t>
      </w:r>
    </w:p>
    <w:p>
      <w:pPr>
        <w:pStyle w:val="ListBullet"/>
        <w:spacing w:after="60"/>
      </w:pPr>
      <w:r>
        <w:rPr>
          <w:rFonts w:ascii="Arial" w:hAnsi="Arial" w:eastAsia="Arial"/>
          <w:b/>
          <w:color w:val="000000"/>
          <w:sz w:val="20"/>
        </w:rPr>
        <w:t xml:space="preserve">DataBank match: </w:t>
      </w:r>
      <w:r>
        <w:rPr>
          <w:rFonts w:ascii="Arial" w:hAnsi="Arial" w:eastAsia="Arial"/>
          <w:b w:val="0"/>
          <w:color w:val="000000"/>
          <w:sz w:val="20"/>
        </w:rPr>
        <w:t>it extracts that template from your DataBank and gives you a downloadable, fully-formatted .docx. Just download it.</w:t>
      </w:r>
    </w:p>
    <w:p>
      <w:pPr>
        <w:pStyle w:val="ListBullet"/>
        <w:spacing w:after="60"/>
      </w:pPr>
      <w:r>
        <w:rPr>
          <w:rFonts w:ascii="Arial" w:hAnsi="Arial" w:eastAsia="Arial"/>
          <w:b/>
          <w:color w:val="000000"/>
          <w:sz w:val="20"/>
        </w:rPr>
        <w:t xml:space="preserve">Custom (no match): </w:t>
      </w:r>
      <w:r>
        <w:rPr>
          <w:rFonts w:ascii="Arial" w:hAnsi="Arial" w:eastAsia="Arial"/>
          <w:b w:val="0"/>
          <w:color w:val="000000"/>
          <w:sz w:val="20"/>
        </w:rPr>
        <w:t>it drafts one with you in the standard clinical format and gives you a downloadable .docx.</w:t>
      </w:r>
    </w:p>
    <w:p>
      <w:pPr>
        <w:pStyle w:val="ListBullet"/>
        <w:spacing w:after="60"/>
      </w:pPr>
      <w:r>
        <w:rPr>
          <w:rFonts w:ascii="Arial" w:hAnsi="Arial" w:eastAsia="Arial"/>
          <w:b/>
          <w:color w:val="000000"/>
          <w:sz w:val="20"/>
        </w:rPr>
        <w:t xml:space="preserve">Public-domain form: </w:t>
      </w:r>
      <w:r>
        <w:rPr>
          <w:rFonts w:ascii="Arial" w:hAnsi="Arial" w:eastAsia="Arial"/>
          <w:b w:val="0"/>
          <w:color w:val="000000"/>
          <w:sz w:val="20"/>
        </w:rPr>
        <w:t>it names the official source; you download the blank form from there.</w:t>
      </w:r>
    </w:p>
    <w:p>
      <w:pPr>
        <w:pStyle w:val="ListBullet"/>
        <w:spacing w:after="60"/>
      </w:pPr>
      <w:r>
        <w:rPr>
          <w:rFonts w:ascii="Arial" w:hAnsi="Arial" w:eastAsia="Arial"/>
          <w:b/>
          <w:color w:val="000000"/>
          <w:sz w:val="20"/>
        </w:rPr>
        <w:t xml:space="preserve">Writer-produced (EKG, photo, audio, lab or imaging output): </w:t>
      </w:r>
      <w:r>
        <w:rPr>
          <w:rFonts w:ascii="Arial" w:hAnsi="Arial" w:eastAsia="Arial"/>
          <w:b w:val="0"/>
          <w:color w:val="000000"/>
          <w:sz w:val="20"/>
        </w:rPr>
        <w:t>the Coach cannot make these. It lists which ones you must create yourself with the specialty tools, and can write you a generation prompt if you ask.</w:t>
      </w:r>
    </w:p>
    <w:p>
      <w:pPr>
        <w:spacing w:after="40"/>
      </w:pPr>
      <w:r>
        <w:rPr>
          <w:rFonts w:ascii="Arial" w:hAnsi="Arial" w:eastAsia="Arial"/>
          <w:b/>
          <w:color w:val="000000"/>
          <w:sz w:val="20"/>
        </w:rPr>
        <w:t xml:space="preserve">4. </w:t>
      </w:r>
      <w:r>
        <w:rPr>
          <w:rFonts w:ascii="Arial" w:hAnsi="Arial" w:eastAsia="Arial"/>
          <w:b w:val="0"/>
          <w:color w:val="000000"/>
          <w:sz w:val="20"/>
        </w:rPr>
        <w:t>Download every file the Coach produces, add any forms or media you sourced, and keep them together as your Reference Templates folder.</w:t>
      </w:r>
    </w:p>
    <w:p>
      <w:pPr>
        <w:spacing w:after="40"/>
      </w:pPr>
      <w:r>
        <w:rPr>
          <w:rFonts w:ascii="Arial" w:hAnsi="Arial" w:eastAsia="Arial"/>
          <w:b/>
          <w:color w:val="000000"/>
          <w:sz w:val="20"/>
        </w:rPr>
        <w:t xml:space="preserve">5. </w:t>
      </w:r>
      <w:r>
        <w:rPr>
          <w:rFonts w:ascii="Arial" w:hAnsi="Arial" w:eastAsia="Arial"/>
          <w:b w:val="0"/>
          <w:color w:val="000000"/>
          <w:sz w:val="20"/>
        </w:rPr>
        <w:t>Upload that Reference Templates folder together with your World Spec to RL Studio, then run World Spec AutoQC.</w:t>
      </w:r>
    </w:p>
    <w:p>
      <w:pPr>
        <w:spacing w:after="60"/>
      </w:pPr>
      <w:r>
        <w:rPr>
          <w:rFonts w:ascii="Arial" w:hAnsi="Arial" w:eastAsia="Arial"/>
          <w:b w:val="0"/>
          <w:color w:val="000000"/>
          <w:sz w:val="20"/>
        </w:rPr>
        <w:t>Tip: keep each file named the way the Coach names it, so it matches your World Spec file plan.</w:t>
      </w:r>
    </w:p>
    <w:p>
      <w:pPr>
        <w:spacing w:before="140" w:after="60"/>
      </w:pPr>
      <w:r>
        <w:rPr>
          <w:rFonts w:ascii="Arial" w:hAnsi="Arial" w:eastAsia="Arial"/>
          <w:b/>
          <w:color w:val="4472C4"/>
          <w:sz w:val="23"/>
        </w:rPr>
        <w:t>Good to know</w:t>
      </w:r>
    </w:p>
    <w:p>
      <w:pPr>
        <w:pStyle w:val="ListBullet"/>
        <w:spacing w:after="60"/>
      </w:pPr>
      <w:r>
        <w:rPr>
          <w:rFonts w:ascii="Arial" w:hAnsi="Arial" w:eastAsia="Arial"/>
          <w:b/>
          <w:color w:val="000000"/>
          <w:sz w:val="20"/>
        </w:rPr>
        <w:t xml:space="preserve">You own the graded content. </w:t>
      </w:r>
      <w:r>
        <w:rPr>
          <w:rFonts w:ascii="Arial" w:hAnsi="Arial" w:eastAsia="Arial"/>
          <w:b w:val="0"/>
          <w:color w:val="000000"/>
          <w:sz w:val="20"/>
        </w:rPr>
        <w:t>The Coach will not write your task prompts, Golden Responses, or grader guidelines. Those stay yours; it teaches and critiques them.</w:t>
      </w:r>
    </w:p>
    <w:p>
      <w:pPr>
        <w:pStyle w:val="ListBullet"/>
        <w:spacing w:after="60"/>
      </w:pPr>
      <w:r>
        <w:rPr>
          <w:rFonts w:ascii="Arial" w:hAnsi="Arial" w:eastAsia="Arial"/>
          <w:b/>
          <w:color w:val="000000"/>
          <w:sz w:val="20"/>
        </w:rPr>
        <w:t xml:space="preserve">Your judgment leads. </w:t>
      </w:r>
      <w:r>
        <w:rPr>
          <w:rFonts w:ascii="Arial" w:hAnsi="Arial" w:eastAsia="Arial"/>
          <w:b w:val="0"/>
          <w:color w:val="000000"/>
          <w:sz w:val="20"/>
        </w:rPr>
        <w:t>Cross-specialty tasks are welcome, and it will not push you into work outside your competence.</w:t>
      </w:r>
    </w:p>
    <w:p>
      <w:pPr>
        <w:pStyle w:val="ListBullet"/>
        <w:spacing w:after="60"/>
      </w:pPr>
      <w:r>
        <w:rPr>
          <w:rFonts w:ascii="Arial" w:hAnsi="Arial" w:eastAsia="Arial"/>
          <w:b/>
          <w:color w:val="000000"/>
          <w:sz w:val="20"/>
        </w:rPr>
        <w:t xml:space="preserve">It is a coaching tool. </w:t>
      </w:r>
      <w:r>
        <w:rPr>
          <w:rFonts w:ascii="Arial" w:hAnsi="Arial" w:eastAsia="Arial"/>
          <w:b w:val="0"/>
          <w:color w:val="000000"/>
          <w:sz w:val="20"/>
        </w:rPr>
        <w:t>RL Studio AutoQC and human review are still the final gates, and submitting in RL Studio is the whole handoff. Confirm anything time-sensitive with your pod lead.</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