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  <w:p>
            <w:r>
              <w:rPr>
                <w:rFonts w:ascii="Arial" w:hAnsi="Arial"/>
                <w:b w:val="0"/>
                <w:i w:val="0"/>
                <w:color w:val="5E6670"/>
                <w:sz w:val="16"/>
              </w:rPr>
              <w:t>Home Health Coordination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05/24/2026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Renelle Sora, RN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HOME HEALTH INTAKE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HOME HEALTH INTAKE AND LEVEL-OF-SERVICE REVIEW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Renelle Sora, RN - Home Health Coordination | Date of Service: 05/24/2026 | Status: Signed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Lillian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05/24/2026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LEVEL-OF-SERVICE REVIEW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Wound: healed and closed; dressing changes are routine and manageable as self-care by the patient and family.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Recommended service: standard (non-skilled) home health, weekly nursing visits, with diabetes and foot-care education.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Medications: reconciled separately by the discharging team.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Equipment: durable medical equipment request pending.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Electronically signed by Renelle Sora, RN on 05/24/2026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HOME HEALTH INTAKE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HOME HEALTH INTAKE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HOME HEALTH INTAKE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