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ourier New" w:hAnsi="Courier New"/>
          <w:b w:val="0"/>
          <w:i w:val="0"/>
          <w:sz w:val="20"/>
        </w:rPr>
        <w:t>PULMONOLOGY CONSULT NOTE - Sanctum Regional Medical Center</w:t>
      </w:r>
    </w:p>
    <w:p>
      <w:pPr>
        <w:spacing w:before="0" w:after="40"/>
      </w:pPr>
      <w:r>
        <w:rPr>
          <w:rFonts w:ascii="Courier New" w:hAnsi="Courier New"/>
          <w:b w:val="0"/>
          <w:i w:val="0"/>
          <w:sz w:val="20"/>
        </w:rPr>
        <w:t>Idris Quayle, MD | Pulmonary &amp; Critical Care Medicine | 06/16/2025 11:24</w:t>
      </w:r>
    </w:p>
    <w:p>
      <w:pPr>
        <w:spacing w:before="0" w:after="40"/>
      </w:pPr>
      <w:r>
        <w:rPr>
          <w:rFonts w:ascii="Courier New" w:hAnsi="Courier New"/>
          <w:b w:val="0"/>
          <w:i w:val="0"/>
          <w:sz w:val="20"/>
        </w:rPr>
        <w:t>Patient: Lydell, Marva   MRN: ML-7782304   DOB: 04/22/1953 (72 y)   Sex: F</w:t>
      </w:r>
    </w:p>
    <w:p>
      <w:pPr>
        <w:spacing w:before="0" w:after="40"/>
      </w:pPr>
      <w:r>
        <w:rPr>
          <w:rFonts w:ascii="Courier New" w:hAnsi="Courier New"/>
          <w:b w:val="0"/>
          <w:i w:val="0"/>
          <w:sz w:val="20"/>
        </w:rPr>
        <w:t>Encounter CSN: ENC-20250613-7782304</w:t>
      </w:r>
    </w:p>
    <w:p>
      <w:pPr>
        <w:spacing w:before="0" w:after="40"/>
      </w:pPr>
      <w:r>
        <w:rPr>
          <w:rFonts w:ascii="Courier New" w:hAnsi="Courier New"/>
          <w:b w:val="0"/>
          <w:i w:val="0"/>
          <w:sz w:val="20"/>
        </w:rPr>
        <w:t>Allergies: Lisinopril / ACE inhibitor class - angioedema (severe)</w:t>
      </w:r>
    </w:p>
    <w:p>
      <w:pPr>
        <w:spacing w:before="0" w:after="40"/>
      </w:pPr>
      <w:r>
        <w:rPr>
          <w:rFonts w:ascii="Courier New" w:hAnsi="Courier New"/>
          <w:b w:val="0"/>
          <w:i w:val="0"/>
          <w:sz w:val="20"/>
        </w:rPr>
        <w:t>Unit / Room: 4 West Med-Surg / Room 4W-218</w:t>
      </w:r>
    </w:p>
    <w:p>
      <w:pPr>
        <w:spacing w:before="0" w:after="40"/>
      </w:pPr>
      <w:r>
        <w:rPr>
          <w:rFonts w:ascii="Courier New" w:hAnsi="Courier New"/>
          <w:b w:val="0"/>
          <w:i w:val="0"/>
          <w:sz w:val="20"/>
        </w:rPr>
        <w:t>Attending of record: Marcus Thorne, MD (Hospital Medicine)</w:t>
      </w:r>
    </w:p>
    <w:p>
      <w:pPr>
        <w:spacing w:before="0" w:after="40"/>
      </w:pPr>
      <w:r>
        <w:rPr>
          <w:rFonts w:ascii="Courier New" w:hAnsi="Courier New"/>
          <w:sz w:val="20"/>
        </w:rPr>
      </w:r>
    </w:p>
    <w:p>
      <w:pPr>
        <w:spacing w:before="0" w:after="40"/>
      </w:pPr>
      <w:r>
        <w:rPr>
          <w:rFonts w:ascii="Courier New" w:hAnsi="Courier New"/>
          <w:b/>
          <w:i w:val="0"/>
          <w:sz w:val="20"/>
        </w:rPr>
        <w:t>PULMONOLOGY CONSULT NOTE</w:t>
      </w:r>
    </w:p>
    <w:p>
      <w:pPr>
        <w:spacing w:before="0" w:after="40"/>
      </w:pPr>
      <w:r>
        <w:rPr>
          <w:rFonts w:ascii="Courier New" w:hAnsi="Courier New"/>
          <w:b w:val="0"/>
          <w:i w:val="0"/>
          <w:sz w:val="20"/>
        </w:rPr>
        <w:t>Patient: Marva Lydell   |   MRN: ML-7782304</w:t>
      </w:r>
    </w:p>
    <w:p>
      <w:pPr>
        <w:spacing w:before="0" w:after="40"/>
      </w:pPr>
      <w:r>
        <w:rPr>
          <w:rFonts w:ascii="Courier New" w:hAnsi="Courier New"/>
          <w:b w:val="0"/>
          <w:i w:val="0"/>
          <w:sz w:val="20"/>
        </w:rPr>
        <w:t>Date/Time: 06/16/2025 11:24   |   Provider: Idris Quayle, MD - Pulmonary/Critical Care, Sanctum Regional MC (NPI 1567892013)</w:t>
      </w:r>
    </w:p>
    <w:p>
      <w:pPr>
        <w:spacing w:before="0" w:after="40"/>
      </w:pPr>
      <w:r>
        <w:rPr>
          <w:rFonts w:ascii="Courier New" w:hAnsi="Courier New"/>
          <w:sz w:val="20"/>
        </w:rPr>
      </w:r>
    </w:p>
    <w:p>
      <w:pPr>
        <w:spacing w:before="0" w:after="40"/>
      </w:pPr>
      <w:r>
        <w:rPr>
          <w:rFonts w:ascii="Courier New" w:hAnsi="Courier New"/>
          <w:b w:val="0"/>
          <w:i w:val="0"/>
          <w:sz w:val="20"/>
        </w:rPr>
        <w:t>Reason for Consult: Hypoxemia in HFpEF with COPD and OSA on home CPAP - characterize oxygen requirement for transition home.</w:t>
      </w:r>
    </w:p>
    <w:p>
      <w:pPr>
        <w:spacing w:before="0" w:after="40"/>
      </w:pPr>
      <w:r>
        <w:rPr>
          <w:rFonts w:ascii="Courier New" w:hAnsi="Courier New"/>
          <w:sz w:val="20"/>
        </w:rPr>
      </w:r>
    </w:p>
    <w:p>
      <w:pPr>
        <w:spacing w:before="0" w:after="40"/>
      </w:pPr>
      <w:r>
        <w:rPr>
          <w:i/>
          <w:color w:val="666666"/>
          <w:sz w:val="18"/>
        </w:rPr>
        <w:t>Seen at bedside on Hospital Day 4. Asked by the hospitalist service to clarify the contribution of COPD to her supplemental-oxygen requirement, to weigh the picture against her baseline home regimen, and to recommend how the ambulatory and portable-oxygen need should be quantified before discharge.</w:t>
      </w:r>
    </w:p>
    <w:p>
      <w:pPr>
        <w:spacing w:before="0" w:after="40"/>
      </w:pPr>
      <w:r>
        <w:rPr>
          <w:rFonts w:ascii="Courier New" w:hAnsi="Courier New"/>
          <w:sz w:val="20"/>
        </w:rPr>
      </w:r>
    </w:p>
    <w:p>
      <w:pPr>
        <w:spacing w:before="0" w:after="40"/>
      </w:pPr>
      <w:r>
        <w:rPr>
          <w:rFonts w:ascii="Courier New" w:hAnsi="Courier New"/>
          <w:b w:val="0"/>
          <w:i w:val="0"/>
          <w:sz w:val="20"/>
        </w:rPr>
        <w:t>Mrs. Lydell is a 72-year-old woman with HFpEF (diastolic dysfunction and mildly elevated filling pressures), atrial fibrillation, CKD 3b-4, COPD, and obstructive sleep apnea on home CPAP, admitted 06/13/2025 with acute decompensated heart failure and a cardiorenal AKI. At admission she was hypoxemic at rest on room air with SpO2 88%, improving to 94% on 2 L/min by nasal cannula. Three days into IV diuresis she is decongesting - weight is down approximately 3 kg from admission, JVD is less prominent - and resting saturations have stabilized at 94-95% on 2 L NC. The clinical question is whether her oxygen requirement at home, particularly on ambulation, has been adequately characterized.</w:t>
      </w:r>
    </w:p>
    <w:p>
      <w:pPr>
        <w:spacing w:before="0" w:after="40"/>
      </w:pPr>
      <w:r>
        <w:rPr>
          <w:rFonts w:ascii="Courier New" w:hAnsi="Courier New"/>
          <w:sz w:val="20"/>
        </w:rPr>
      </w:r>
    </w:p>
    <w:p>
      <w:pPr>
        <w:spacing w:before="0" w:after="40"/>
      </w:pPr>
      <w:r>
        <w:rPr>
          <w:rFonts w:ascii="Courier New" w:hAnsi="Courier New"/>
          <w:b w:val="0"/>
          <w:i w:val="0"/>
          <w:sz w:val="20"/>
        </w:rPr>
        <w:t>Her baseline outpatient regimen is 2 L/min by nasal cannula nocturnally and with exertion, plus CPAP nightly for OSA. She does not use continuous daytime oxygen at home. She is on tiotropium 18 mcg daily for COPD maintenance and albuterol MDI PRN as rescue, both continued in-house. By patient and daughter report she continues to feel short of breath with any sustained walking on the unit despite her 2 L NC, with two brief rest stops yesterday on the way to the lavatory. No fever, no productive cough, no hemoptysis. She uses her own CPAP machine at the bedside nightly without difficulty.</w:t>
      </w:r>
    </w:p>
    <w:p>
      <w:pPr>
        <w:spacing w:before="0" w:after="40"/>
      </w:pPr>
      <w:r>
        <w:rPr>
          <w:rFonts w:ascii="Courier New" w:hAnsi="Courier New"/>
          <w:sz w:val="20"/>
        </w:rPr>
      </w:r>
    </w:p>
    <w:p>
      <w:pPr>
        <w:spacing w:before="0" w:after="40"/>
      </w:pPr>
      <w:r>
        <w:rPr>
          <w:rFonts w:ascii="Courier New" w:hAnsi="Courier New"/>
          <w:b/>
          <w:i w:val="0"/>
          <w:sz w:val="20"/>
        </w:rPr>
        <w:t>EXAMINATION:</w:t>
      </w:r>
    </w:p>
    <w:p>
      <w:pPr>
        <w:spacing w:before="0" w:after="40"/>
      </w:pPr>
      <w:r>
        <w:rPr>
          <w:rFonts w:ascii="Courier New" w:hAnsi="Courier New"/>
          <w:b w:val="0"/>
          <w:i w:val="0"/>
          <w:sz w:val="20"/>
        </w:rPr>
        <w:t>Alert, conversant, speaking in full sentences without pausing for breath. No accessory-muscle use at rest, no nasal flaring, no paradoxical abdominal motion. SpO2 94% on 2 L NC at the time of exam, RR 18, HR 88 irregularly irregular. Lungs with prolonged expiratory phase and scattered end-expiratory wheezes bilaterally, minimal bibasilar crackles compared with admission. Heart irregular without audible murmur; trace pedal edema improved from admission. She is not in respiratory distress.</w:t>
      </w:r>
    </w:p>
    <w:p>
      <w:pPr>
        <w:spacing w:before="0" w:after="40"/>
      </w:pPr>
      <w:r>
        <w:rPr>
          <w:rFonts w:ascii="Courier New" w:hAnsi="Courier New"/>
          <w:sz w:val="20"/>
        </w:rPr>
      </w:r>
    </w:p>
    <w:p>
      <w:pPr>
        <w:spacing w:before="0" w:after="40"/>
      </w:pPr>
      <w:r>
        <w:rPr>
          <w:rFonts w:ascii="Courier New" w:hAnsi="Courier New"/>
          <w:b/>
          <w:i w:val="0"/>
          <w:sz w:val="20"/>
        </w:rPr>
        <w:t>ASSESSMENT:</w:t>
      </w:r>
    </w:p>
    <w:p>
      <w:pPr>
        <w:spacing w:before="0" w:after="40"/>
      </w:pPr>
      <w:r>
        <w:rPr>
          <w:i/>
          <w:color w:val="666666"/>
          <w:sz w:val="18"/>
        </w:rPr>
        <w:t>Multifactorial chronic hypoxemia in a patient already on home oxygen - HFpEF decongestion in progress, COPD obstructive component, OSA stably managed on home CPAP. Resting saturations 94-95% on 2 L NC; comfortable at rest; inpatient course has not required escalation of respiratory support. Ambulatory oxygen demand has not yet been formally characterized.</w:t>
      </w:r>
    </w:p>
    <w:p>
      <w:pPr>
        <w:spacing w:before="0" w:after="40"/>
      </w:pPr>
      <w:r>
        <w:rPr>
          <w:rFonts w:ascii="Courier New" w:hAnsi="Courier New"/>
          <w:sz w:val="20"/>
        </w:rPr>
      </w:r>
    </w:p>
    <w:p>
      <w:pPr>
        <w:spacing w:before="0" w:after="40"/>
      </w:pPr>
      <w:r>
        <w:rPr>
          <w:rFonts w:ascii="Courier New" w:hAnsi="Courier New"/>
          <w:b w:val="0"/>
          <w:i w:val="0"/>
          <w:sz w:val="20"/>
        </w:rPr>
        <w:t>The open question is ambulatory and portable-oxygen need. Her exertional symptoms have not resolved with diuresis. A formal walk test is needed to quantify the exertional requirement before transition.</w:t>
      </w:r>
    </w:p>
    <w:p>
      <w:pPr>
        <w:spacing w:before="0" w:after="40"/>
      </w:pPr>
      <w:r>
        <w:rPr>
          <w:rFonts w:ascii="Courier New" w:hAnsi="Courier New"/>
          <w:sz w:val="20"/>
        </w:rPr>
      </w:r>
    </w:p>
    <w:p>
      <w:pPr>
        <w:spacing w:before="0" w:after="40"/>
      </w:pPr>
      <w:r>
        <w:rPr>
          <w:rFonts w:ascii="Courier New" w:hAnsi="Courier New"/>
          <w:b/>
          <w:i w:val="0"/>
          <w:sz w:val="20"/>
        </w:rPr>
        <w:t>RECOMMENDATIONS:</w:t>
      </w:r>
    </w:p>
    <w:p>
      <w:pPr>
        <w:spacing w:before="0" w:after="40"/>
      </w:pPr>
      <w:r>
        <w:rPr>
          <w:rFonts w:ascii="Courier New" w:hAnsi="Courier New"/>
          <w:b w:val="0"/>
          <w:sz w:val="20"/>
        </w:rPr>
        <w:t xml:space="preserve">1. </w:t>
      </w:r>
      <w:r>
        <w:rPr>
          <w:rFonts w:ascii="Courier New" w:hAnsi="Courier New"/>
          <w:b w:val="0"/>
          <w:sz w:val="20"/>
        </w:rPr>
        <w:t>Formal respiratory therapy oxygen titration</w:t>
      </w:r>
      <w:r>
        <w:rPr>
          <w:rFonts w:ascii="Courier New" w:hAnsi="Courier New"/>
          <w:b w:val="0"/>
          <w:sz w:val="20"/>
        </w:rPr>
        <w:t xml:space="preserve"> at rest and on ambulation, with a </w:t>
      </w:r>
      <w:r>
        <w:rPr>
          <w:rFonts w:ascii="Courier New" w:hAnsi="Courier New"/>
          <w:b w:val="0"/>
          <w:sz w:val="20"/>
        </w:rPr>
        <w:t>six-minute walk test</w:t>
      </w:r>
      <w:r>
        <w:rPr>
          <w:rFonts w:ascii="Courier New" w:hAnsi="Courier New"/>
          <w:b w:val="0"/>
          <w:sz w:val="20"/>
        </w:rPr>
        <w:t xml:space="preserve"> performed by respiratory therapy on her current 2 L NC and re-titrated upward as needed to identify the flow rate that maintains SpO2 &gt;= 90% with exertion. The walk-test result will characterize her ambulatory oxygen demand and inform the portable-oxygen prescription.</w:t>
      </w:r>
    </w:p>
    <w:p>
      <w:pPr>
        <w:spacing w:before="0" w:after="40"/>
      </w:pPr>
      <w:r>
        <w:rPr>
          <w:rFonts w:ascii="Courier New" w:hAnsi="Courier New"/>
          <w:b w:val="0"/>
          <w:sz w:val="20"/>
        </w:rPr>
        <w:t xml:space="preserve">2. Continue </w:t>
      </w:r>
      <w:r>
        <w:rPr>
          <w:rFonts w:ascii="Courier New" w:hAnsi="Courier New"/>
          <w:b w:val="0"/>
          <w:sz w:val="20"/>
        </w:rPr>
        <w:t>tiotropium 18 mcg inhaled daily</w:t>
      </w:r>
      <w:r>
        <w:rPr>
          <w:rFonts w:ascii="Courier New" w:hAnsi="Courier New"/>
          <w:b w:val="0"/>
          <w:sz w:val="20"/>
        </w:rPr>
        <w:t xml:space="preserve"> as COPD maintenance and </w:t>
      </w:r>
      <w:r>
        <w:rPr>
          <w:rFonts w:ascii="Courier New" w:hAnsi="Courier New"/>
          <w:b w:val="0"/>
          <w:sz w:val="20"/>
        </w:rPr>
        <w:t>albuterol 90 mcg/actuation MDI PRN</w:t>
      </w:r>
      <w:r>
        <w:rPr>
          <w:rFonts w:ascii="Courier New" w:hAnsi="Courier New"/>
          <w:b w:val="0"/>
          <w:sz w:val="20"/>
        </w:rPr>
        <w:t xml:space="preserve"> as rescue, unchanged.</w:t>
      </w:r>
    </w:p>
    <w:p>
      <w:pPr>
        <w:spacing w:before="0" w:after="40"/>
      </w:pPr>
      <w:r>
        <w:rPr>
          <w:rFonts w:ascii="Courier New" w:hAnsi="Courier New"/>
          <w:b w:val="0"/>
          <w:sz w:val="20"/>
        </w:rPr>
        <w:t xml:space="preserve">3. </w:t>
      </w:r>
      <w:r>
        <w:rPr>
          <w:rFonts w:ascii="Courier New" w:hAnsi="Courier New"/>
          <w:b w:val="0"/>
          <w:sz w:val="20"/>
        </w:rPr>
        <w:t>CPAP nightly</w:t>
      </w:r>
      <w:r>
        <w:rPr>
          <w:rFonts w:ascii="Courier New" w:hAnsi="Courier New"/>
          <w:b w:val="0"/>
          <w:sz w:val="20"/>
        </w:rPr>
        <w:t xml:space="preserve"> with the patient's home device for </w:t>
      </w:r>
      <w:r>
        <w:rPr>
          <w:rFonts w:ascii="Courier New" w:hAnsi="Courier New"/>
          <w:b w:val="0"/>
          <w:sz w:val="20"/>
        </w:rPr>
        <w:t>OSA on home CPAP</w:t>
      </w:r>
      <w:r>
        <w:rPr>
          <w:rFonts w:ascii="Courier New" w:hAnsi="Courier New"/>
          <w:b w:val="0"/>
          <w:sz w:val="20"/>
        </w:rPr>
        <w:t>; mask interface and pressure unchanged.</w:t>
      </w:r>
    </w:p>
    <w:p>
      <w:pPr>
        <w:spacing w:before="0" w:after="40"/>
      </w:pPr>
      <w:r>
        <w:rPr>
          <w:rFonts w:ascii="Courier New" w:hAnsi="Courier New"/>
          <w:b w:val="0"/>
          <w:sz w:val="20"/>
        </w:rPr>
        <w:t xml:space="preserve">4. </w:t>
      </w:r>
      <w:r>
        <w:rPr>
          <w:rFonts w:ascii="Courier New" w:hAnsi="Courier New"/>
          <w:b w:val="0"/>
          <w:sz w:val="20"/>
        </w:rPr>
        <w:t>Pulmonology outpatient follow-up within 2-4 weeks</w:t>
      </w:r>
      <w:r>
        <w:rPr>
          <w:rFonts w:ascii="Courier New" w:hAnsi="Courier New"/>
          <w:b w:val="0"/>
          <w:sz w:val="20"/>
        </w:rPr>
        <w:t xml:space="preserve"> of discharge with formal pulmonary function tests to re-baseline her COPD off the volume-overloaded state. Office will be asked to schedule.</w:t>
      </w:r>
    </w:p>
    <w:p>
      <w:pPr>
        <w:spacing w:before="0" w:after="40"/>
      </w:pPr>
      <w:r>
        <w:rPr>
          <w:rFonts w:ascii="Courier New" w:hAnsi="Courier New"/>
          <w:b w:val="0"/>
          <w:sz w:val="20"/>
        </w:rPr>
        <w:t>5. Set the home and portable-oxygen prescription to the walk-test-demonstrated rest and exertional flow rates, and reassess with a repeat walk test before transition or with any change in respiratory status.</w:t>
      </w:r>
    </w:p>
    <w:p>
      <w:pPr>
        <w:spacing w:before="0" w:after="40"/>
      </w:pPr>
      <w:r>
        <w:rPr>
          <w:rFonts w:ascii="Courier New" w:hAnsi="Courier New"/>
          <w:sz w:val="20"/>
        </w:rPr>
      </w:r>
    </w:p>
    <w:p>
      <w:pPr>
        <w:spacing w:before="0" w:after="40"/>
      </w:pPr>
      <w:r>
        <w:rPr>
          <w:rFonts w:ascii="Courier New" w:hAnsi="Courier New"/>
          <w:b w:val="0"/>
          <w:i w:val="0"/>
          <w:sz w:val="20"/>
        </w:rPr>
        <w:t>Will follow as needed; available by pager for any change in respiratory status, or earlier if walk-test results suggest a flow requirement that exceeds standard portable-concentrator capability.</w:t>
      </w:r>
    </w:p>
    <w:p>
      <w:pPr>
        <w:spacing w:before="0" w:after="40"/>
      </w:pPr>
      <w:r>
        <w:rPr>
          <w:rFonts w:ascii="Courier New" w:hAnsi="Courier New"/>
          <w:sz w:val="20"/>
        </w:rPr>
      </w:r>
    </w:p>
    <w:p>
      <w:pPr>
        <w:spacing w:before="0" w:after="40"/>
      </w:pPr>
      <w:r>
        <w:rPr>
          <w:rFonts w:ascii="Courier New" w:hAnsi="Courier New"/>
          <w:b w:val="0"/>
          <w:sz w:val="20"/>
        </w:rPr>
        <w:t xml:space="preserve">Electronically signed by: </w:t>
      </w:r>
      <w:r>
        <w:rPr>
          <w:rFonts w:ascii="Courier New" w:hAnsi="Courier New"/>
          <w:b w:val="0"/>
          <w:sz w:val="20"/>
        </w:rPr>
        <w:t>Idris Quayle, MD</w:t>
      </w:r>
    </w:p>
    <w:p>
      <w:pPr>
        <w:spacing w:before="0" w:after="40"/>
      </w:pPr>
      <w:r>
        <w:rPr>
          <w:rFonts w:ascii="Courier New" w:hAnsi="Courier New"/>
          <w:b w:val="0"/>
          <w:i w:val="0"/>
          <w:sz w:val="20"/>
        </w:rPr>
        <w:t>Pulmonary &amp; Critical Care Medicine, Sanctum Regional Medical Center</w:t>
      </w:r>
    </w:p>
    <w:p>
      <w:pPr>
        <w:spacing w:before="0" w:after="40"/>
      </w:pPr>
      <w:r>
        <w:rPr>
          <w:rFonts w:ascii="Courier New" w:hAnsi="Courier New"/>
          <w:b w:val="0"/>
          <w:i w:val="0"/>
          <w:sz w:val="20"/>
        </w:rPr>
        <w:t>NPI 1567892013</w:t>
      </w:r>
    </w:p>
    <w:p>
      <w:pPr>
        <w:spacing w:before="0" w:after="40"/>
      </w:pPr>
      <w:r>
        <w:rPr>
          <w:rFonts w:ascii="Courier New" w:hAnsi="Courier New"/>
          <w:b w:val="0"/>
          <w:i w:val="0"/>
          <w:sz w:val="20"/>
        </w:rPr>
        <w:t>Date/Time signed: 06/16/2025 11:41</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40"/>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