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rFonts w:ascii="Courier New" w:hAnsi="Courier New"/>
          <w:b/>
          <w:sz w:val="22"/>
        </w:rPr>
        <w:t>FAMILY COMMUNICATION / BEDSIDE MEETING NOTE</w:t>
      </w:r>
    </w:p>
    <w:p>
      <w:pPr>
        <w:spacing w:after="160" w:before="0"/>
      </w:pPr>
      <w:r>
        <w:rPr>
          <w:rFonts w:ascii="Courier New" w:hAnsi="Courier New"/>
          <w:b w:val="0"/>
          <w:sz w:val="20"/>
        </w:rPr>
        <w:t>Sanctum Regional Medical Center -- Hospital Medicine</w:t>
      </w:r>
    </w:p>
    <w:p>
      <w:pPr>
        <w:spacing w:after="40" w:before="0"/>
      </w:pPr>
      <w:r>
        <w:rPr>
          <w:rFonts w:ascii="Courier New" w:hAnsi="Courier New"/>
          <w:b w:val="0"/>
          <w:sz w:val="20"/>
        </w:rPr>
        <w:t xml:space="preserve">Patient: </w:t>
      </w:r>
      <w:r>
        <w:rPr>
          <w:rFonts w:ascii="Courier New" w:hAnsi="Courier New"/>
          <w:b w:val="0"/>
          <w:sz w:val="20"/>
        </w:rPr>
        <w:t xml:space="preserve">Lydell, Marva    </w:t>
      </w:r>
      <w:r>
        <w:rPr>
          <w:rFonts w:ascii="Courier New" w:hAnsi="Courier New"/>
          <w:b w:val="0"/>
          <w:sz w:val="20"/>
        </w:rPr>
        <w:t xml:space="preserve">MRN: </w:t>
      </w:r>
      <w:r>
        <w:rPr>
          <w:rFonts w:ascii="Courier New" w:hAnsi="Courier New"/>
          <w:b w:val="0"/>
          <w:sz w:val="20"/>
        </w:rPr>
        <w:t xml:space="preserve">ML-7782304    </w:t>
      </w:r>
      <w:r>
        <w:rPr>
          <w:rFonts w:ascii="Courier New" w:hAnsi="Courier New"/>
          <w:b w:val="0"/>
          <w:sz w:val="20"/>
        </w:rPr>
        <w:t xml:space="preserve">DOB: </w:t>
      </w:r>
      <w:r>
        <w:rPr>
          <w:rFonts w:ascii="Courier New" w:hAnsi="Courier New"/>
          <w:b w:val="0"/>
          <w:sz w:val="20"/>
        </w:rPr>
        <w:t>04/22/1953 (72 y)</w:t>
      </w:r>
    </w:p>
    <w:p>
      <w:pPr>
        <w:spacing w:after="40" w:before="0"/>
      </w:pPr>
      <w:r>
        <w:rPr>
          <w:rFonts w:ascii="Courier New" w:hAnsi="Courier New"/>
          <w:b w:val="0"/>
          <w:sz w:val="20"/>
        </w:rPr>
        <w:t xml:space="preserve">Encounter CSN: </w:t>
      </w:r>
      <w:r>
        <w:rPr>
          <w:rFonts w:ascii="Courier New" w:hAnsi="Courier New"/>
          <w:b w:val="0"/>
          <w:sz w:val="20"/>
        </w:rPr>
        <w:t>ENC-20250613-7782304</w:t>
      </w:r>
    </w:p>
    <w:p>
      <w:pPr>
        <w:spacing w:after="40" w:before="0"/>
      </w:pPr>
      <w:r>
        <w:rPr>
          <w:rFonts w:ascii="Courier New" w:hAnsi="Courier New"/>
          <w:b w:val="0"/>
          <w:sz w:val="20"/>
        </w:rPr>
        <w:t xml:space="preserve">Unit / Room: </w:t>
      </w:r>
      <w:r>
        <w:rPr>
          <w:rFonts w:ascii="Courier New" w:hAnsi="Courier New"/>
          <w:b w:val="0"/>
          <w:sz w:val="20"/>
        </w:rPr>
        <w:t>4 West Med-Surg / Room 4W-218</w:t>
      </w:r>
    </w:p>
    <w:p>
      <w:pPr>
        <w:spacing w:after="40" w:before="0"/>
      </w:pPr>
      <w:r>
        <w:rPr>
          <w:rFonts w:ascii="Courier New" w:hAnsi="Courier New"/>
          <w:b w:val="0"/>
          <w:sz w:val="20"/>
        </w:rPr>
        <w:t xml:space="preserve">Date / Time: </w:t>
      </w:r>
      <w:r>
        <w:rPr>
          <w:rFonts w:ascii="Courier New" w:hAnsi="Courier New"/>
          <w:b w:val="0"/>
          <w:sz w:val="20"/>
        </w:rPr>
        <w:t xml:space="preserve">06/18/2025 14:20    </w:t>
      </w:r>
      <w:r>
        <w:rPr>
          <w:rFonts w:ascii="Courier New" w:hAnsi="Courier New"/>
          <w:b w:val="0"/>
          <w:sz w:val="20"/>
        </w:rPr>
        <w:t>HD #6</w:t>
      </w:r>
    </w:p>
    <w:p>
      <w:pPr>
        <w:spacing w:after="120" w:before="0"/>
      </w:pPr>
      <w:r>
        <w:rPr>
          <w:rFonts w:ascii="Courier New" w:hAnsi="Courier New"/>
          <w:b w:val="0"/>
          <w:sz w:val="20"/>
        </w:rPr>
        <w:t xml:space="preserve">Author: </w:t>
      </w:r>
      <w:r>
        <w:rPr>
          <w:rFonts w:ascii="Courier New" w:hAnsi="Courier New"/>
          <w:b w:val="0"/>
          <w:sz w:val="20"/>
        </w:rPr>
        <w:t>Dr. Marcus Thorne, MD -- Hospitalist Attending</w:t>
      </w:r>
    </w:p>
    <w:p>
      <w:pPr>
        <w:spacing w:after="200" w:before="0"/>
      </w:pPr>
      <w:r>
        <w:rPr>
          <w:rFonts w:ascii="Courier New" w:hAnsi="Courier New"/>
          <w:b w:val="0"/>
          <w:sz w:val="20"/>
        </w:rPr>
        <w:t xml:space="preserve">Attendees at bedside: </w:t>
      </w:r>
      <w:r>
        <w:rPr>
          <w:rFonts w:ascii="Courier New" w:hAnsi="Courier New"/>
          <w:b w:val="0"/>
          <w:sz w:val="20"/>
        </w:rPr>
        <w:t>Marva Lydell (patient); Tanielle Lydell (daughter, primary emergency contact); Delphine Carrow, RN, CCM (case management); Dr. Marcus Thorne, MD (attending).</w:t>
      </w:r>
    </w:p>
    <w:p>
      <w:pPr>
        <w:spacing w:after="40" w:before="0"/>
      </w:pPr>
      <w:r>
        <w:rPr>
          <w:rFonts w:ascii="Courier New" w:hAnsi="Courier New"/>
          <w:b/>
          <w:sz w:val="20"/>
        </w:rPr>
        <w:t>PURPOSE</w:t>
      </w:r>
    </w:p>
    <w:p>
      <w:pPr>
        <w:spacing w:after="120" w:before="0"/>
      </w:pPr>
      <w:r>
        <w:rPr>
          <w:rFonts w:ascii="Courier New" w:hAnsi="Courier New"/>
          <w:b w:val="0"/>
          <w:sz w:val="20"/>
        </w:rPr>
        <w:t>Mid-stay family meeting at the bedside to update the patient and daughter on hospital course, to surface open questions before disposition planning is finalized, and to hear the daughter's role and preferences directly. Meeting requested by the patient and welcomed by the team given the daughter's documented role as primary lay caregiver.</w:t>
      </w:r>
    </w:p>
    <w:p>
      <w:pPr>
        <w:spacing w:after="40" w:before="0"/>
      </w:pPr>
      <w:r>
        <w:rPr>
          <w:rFonts w:ascii="Courier New" w:hAnsi="Courier New"/>
          <w:b/>
          <w:sz w:val="20"/>
        </w:rPr>
        <w:t>MEDICAL UPDATE PROVIDED TO PATIENT AND FAMILY</w:t>
      </w:r>
    </w:p>
    <w:p>
      <w:pPr>
        <w:spacing w:after="120" w:before="0"/>
      </w:pPr>
      <w:r>
        <w:rPr>
          <w:rFonts w:ascii="Courier New" w:hAnsi="Courier New"/>
          <w:b w:val="0"/>
          <w:sz w:val="20"/>
        </w:rPr>
        <w:t>Hospital course summarized in lay terms. The patient's heart failure is improving with diuresis; she has come down meaningfully in weight from admission. Her kidney function, which was acutely worse on arrival, is recovering toward her usual baseline. Several of her chronic medications remain on hold while her kidney recovers and will be reviewed for restart by the kidney and primary care teams rather than restarted automatically. At rest on low-flow oxygen she is doing well; whether she will need a different oxygen setup for walking and activity at home is still being worked out, and a formal walk test from earlier this week is under review with Respiratory and Pulmonology.</w:t>
      </w:r>
    </w:p>
    <w:p>
      <w:pPr>
        <w:spacing w:after="40" w:before="0"/>
      </w:pPr>
      <w:r>
        <w:rPr>
          <w:rFonts w:ascii="Courier New" w:hAnsi="Courier New"/>
          <w:b/>
          <w:sz w:val="20"/>
        </w:rPr>
        <w:t>OPEN QUESTIONS DISCUSSED</w:t>
      </w:r>
    </w:p>
    <w:p>
      <w:pPr>
        <w:spacing w:after="120" w:before="0"/>
      </w:pPr>
      <w:r>
        <w:rPr>
          <w:rFonts w:ascii="Courier New" w:hAnsi="Courier New"/>
          <w:b w:val="0"/>
          <w:sz w:val="20"/>
        </w:rPr>
        <w:t>Three items were named to the family as not yet settled: (1) oxygen status for ambulation, pending walk-test review; (2) delivery of the upgraded portable oxygen equipment from Prairie Home Medical Equipment, which has not yet arrived on the unit; and (3) post-acute disposition, which remains under discussion with case management, therapy, and the payer.</w:t>
      </w:r>
    </w:p>
    <w:p>
      <w:pPr>
        <w:spacing w:after="40" w:before="0"/>
      </w:pPr>
      <w:r>
        <w:rPr>
          <w:rFonts w:ascii="Courier New" w:hAnsi="Courier New"/>
          <w:b/>
          <w:sz w:val="20"/>
        </w:rPr>
        <w:t>DAUGHTER'S ROLE AND PREFERENCES</w:t>
      </w:r>
    </w:p>
    <w:p>
      <w:pPr>
        <w:spacing w:after="120" w:before="0"/>
      </w:pPr>
      <w:r>
        <w:rPr>
          <w:rFonts w:ascii="Courier New" w:hAnsi="Courier New"/>
          <w:b w:val="0"/>
          <w:sz w:val="20"/>
        </w:rPr>
        <w:t>Tanielle Lydell stated clearly, "I want my mother home." She also said, "I'll help around my work schedule." She is employed full-time as Adult Services Librarian at Cedar Falls Community Library, Monday through Friday 8:30-17:00, and described her support as available within work-schedule limits -- evenings, overnights, and weekends workable, weekday daytime not without taking time off. She has been at the bedside daily this admission.</w:t>
      </w:r>
    </w:p>
    <w:p>
      <w:pPr>
        <w:spacing w:after="120" w:before="0"/>
      </w:pPr>
      <w:r>
        <w:rPr>
          <w:rFonts w:ascii="Courier New" w:hAnsi="Courier New"/>
          <w:b w:val="0"/>
          <w:sz w:val="20"/>
        </w:rPr>
        <w:t>Practical realities of the home were reviewed together. The bedroom and full bathroom are upstairs; the interior 14-step staircase has one handrail. The team noted the oxygen logistics -- moving between a stationary unit and portable equipment -- and the complexity of the medication regimen, particularly the held agents and which providers will own restart decisions. Tanielle expressed willingness to help with what she can manage around her schedule and asked good questions about timing and equipment.</w:t>
      </w:r>
    </w:p>
    <w:p>
      <w:pPr>
        <w:spacing w:after="40" w:before="0"/>
      </w:pPr>
      <w:r>
        <w:rPr>
          <w:rFonts w:ascii="Courier New" w:hAnsi="Courier New"/>
          <w:b/>
          <w:sz w:val="20"/>
        </w:rPr>
        <w:t>PATIENT PREFERENCE</w:t>
      </w:r>
    </w:p>
    <w:p>
      <w:pPr>
        <w:spacing w:after="120" w:before="0"/>
      </w:pPr>
      <w:r>
        <w:rPr>
          <w:rFonts w:ascii="Courier New" w:hAnsi="Courier New"/>
          <w:b w:val="0"/>
          <w:sz w:val="20"/>
        </w:rPr>
        <w:t>Mrs. Lydell stated she would like to go home. She also acknowledged that she tires easily and that walking still leaves her short of breath.</w:t>
      </w:r>
    </w:p>
    <w:p>
      <w:pPr>
        <w:spacing w:after="40" w:before="0"/>
      </w:pPr>
      <w:r>
        <w:rPr>
          <w:rFonts w:ascii="Courier New" w:hAnsi="Courier New"/>
          <w:b/>
          <w:sz w:val="20"/>
        </w:rPr>
        <w:t>TEAM RESPONSE</w:t>
      </w:r>
    </w:p>
    <w:p>
      <w:pPr>
        <w:spacing w:after="120" w:before="0"/>
      </w:pPr>
      <w:r>
        <w:rPr>
          <w:rFonts w:ascii="Courier New" w:hAnsi="Courier New"/>
          <w:b w:val="0"/>
          <w:sz w:val="20"/>
        </w:rPr>
        <w:t>The team thanked the patient and daughter for their candor. Disposition will depend on therapy sign-off, oxygen logistics, and DME delivery. No commitments about discharge destination or timing were made today.</w:t>
      </w:r>
    </w:p>
    <w:p>
      <w:pPr>
        <w:spacing w:after="40" w:before="0"/>
      </w:pPr>
      <w:r>
        <w:rPr>
          <w:rFonts w:ascii="Courier New" w:hAnsi="Courier New"/>
          <w:b/>
          <w:sz w:val="20"/>
        </w:rPr>
        <w:t>PLAN</w:t>
      </w:r>
    </w:p>
    <w:p>
      <w:pPr>
        <w:spacing w:after="60" w:before="0"/>
        <w:ind w:left="360" w:hanging="360"/>
      </w:pPr>
      <w:r>
        <w:rPr>
          <w:rFonts w:ascii="Courier New" w:hAnsi="Courier New"/>
          <w:sz w:val="20"/>
        </w:rPr>
        <w:t>1. Continue clinical assessment; daily progress to be communicated to Tanielle by phone or at the bedside.</w:t>
      </w:r>
    </w:p>
    <w:p>
      <w:pPr>
        <w:spacing w:after="60" w:before="0"/>
        <w:ind w:left="360" w:hanging="360"/>
      </w:pPr>
      <w:r>
        <w:rPr>
          <w:rFonts w:ascii="Courier New" w:hAnsi="Courier New"/>
          <w:sz w:val="20"/>
        </w:rPr>
        <w:t>2. Await DME delivery confirmation from Prairie Home Medical Equipment, Inc.</w:t>
      </w:r>
    </w:p>
    <w:p>
      <w:pPr>
        <w:spacing w:after="60" w:before="0"/>
        <w:ind w:left="360" w:hanging="360"/>
      </w:pPr>
      <w:r>
        <w:rPr>
          <w:rFonts w:ascii="Courier New" w:hAnsi="Courier New"/>
          <w:sz w:val="20"/>
        </w:rPr>
        <w:t>3. Finalize disposition recommendation with case management and post-acute services once therapy, oxygen, and equipment items resolve.</w:t>
      </w:r>
    </w:p>
    <w:p>
      <w:pPr>
        <w:spacing w:after="60" w:before="0"/>
        <w:ind w:left="360" w:hanging="360"/>
      </w:pPr>
      <w:r>
        <w:rPr>
          <w:rFonts w:ascii="Courier New" w:hAnsi="Courier New"/>
          <w:sz w:val="20"/>
        </w:rPr>
        <w:t>4. Reconvene with the family once the disposition recommendation is ready.</w:t>
      </w:r>
    </w:p>
    <w:p>
      <w:pPr>
        <w:spacing w:after="160" w:before="0"/>
      </w:pPr>
    </w:p>
    <w:p>
      <w:pPr>
        <w:spacing w:after="40" w:before="0"/>
      </w:pPr>
      <w:r>
        <w:rPr>
          <w:rFonts w:ascii="Courier New" w:hAnsi="Courier New"/>
          <w:b w:val="0"/>
          <w:sz w:val="20"/>
        </w:rPr>
        <w:t xml:space="preserve">Electronically signed by: </w:t>
      </w:r>
      <w:r>
        <w:rPr>
          <w:rFonts w:ascii="Courier New" w:hAnsi="Courier New"/>
          <w:b w:val="0"/>
          <w:sz w:val="20"/>
        </w:rPr>
        <w:t>Marcus Thorne, MD</w:t>
      </w:r>
    </w:p>
    <w:p>
      <w:pPr>
        <w:spacing w:after="40" w:before="0"/>
      </w:pPr>
      <w:r>
        <w:rPr>
          <w:rFonts w:ascii="Courier New" w:hAnsi="Courier New"/>
          <w:b w:val="0"/>
          <w:sz w:val="20"/>
        </w:rPr>
        <w:t>Hospital Medicine -- Sanctum Regional Medical Center</w:t>
      </w:r>
    </w:p>
    <w:p>
      <w:pPr>
        <w:spacing w:after="40" w:before="0"/>
      </w:pPr>
      <w:r>
        <w:rPr>
          <w:rFonts w:ascii="Courier New" w:hAnsi="Courier New"/>
          <w:b w:val="0"/>
          <w:sz w:val="20"/>
        </w:rPr>
        <w:t>NPI: 1750284619</w:t>
      </w:r>
    </w:p>
    <w:p>
      <w:pPr>
        <w:spacing w:after="40" w:before="0"/>
      </w:pPr>
      <w:r>
        <w:rPr>
          <w:rFonts w:ascii="Courier New" w:hAnsi="Courier New"/>
          <w:b w:val="0"/>
          <w:sz w:val="20"/>
        </w:rPr>
        <w:t>Date / Time signed: 06/18/2025 14:42</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