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ourier New" w:hAnsi="Courier New"/>
          <w:b/>
          <w:sz w:val="22"/>
        </w:rPr>
        <w:t>CEDAR FALLS CARDIOLOGY ASSOCIATES - OUTPATIENT IMAGING</w:t>
      </w:r>
    </w:p>
    <w:p>
      <w:pPr>
        <w:spacing w:after="0" w:before="0"/>
        <w:jc w:val="center"/>
      </w:pPr>
      <w:r>
        <w:rPr>
          <w:rFonts w:ascii="Courier New" w:hAnsi="Courier New"/>
          <w:sz w:val="18"/>
        </w:rPr>
        <w:t>210 Wycliffe Plaza, Suite 110, Cedar Falls, IL 60481</w:t>
      </w:r>
    </w:p>
    <w:p>
      <w:pPr>
        <w:spacing w:after="80" w:before="0"/>
        <w:jc w:val="center"/>
      </w:pPr>
      <w:r>
        <w:rPr>
          <w:rFonts w:ascii="Courier New" w:hAnsi="Courier New"/>
          <w:sz w:val="18"/>
        </w:rPr>
        <w:t>Phone (217) 555-0644 | Fax (217) 555-0648</w:t>
      </w:r>
    </w:p>
    <w:p>
      <w:pPr>
        <w:spacing w:after="40" w:before="4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80" w:before="0"/>
        <w:jc w:val="center"/>
      </w:pPr>
      <w:r>
        <w:rPr>
          <w:rFonts w:ascii="Courier New" w:hAnsi="Courier New"/>
          <w:b/>
          <w:sz w:val="24"/>
        </w:rPr>
        <w:t>ECHOCARDIOGRAM REPORT</w:t>
      </w:r>
    </w:p>
    <w:p>
      <w:pPr>
        <w:spacing w:after="120" w:before="0"/>
        <w:jc w:val="center"/>
      </w:pPr>
      <w:r>
        <w:rPr>
          <w:rFonts w:ascii="Courier New" w:hAnsi="Courier New"/>
          <w:b/>
          <w:sz w:val="22"/>
        </w:rPr>
        <w:t>TRANSTHORACIC ECHOCARDIOGRAM</w:t>
      </w:r>
    </w:p>
    <w:p>
      <w:pPr>
        <w:spacing w:after="0" w:before="0"/>
      </w:pPr>
      <w:r>
        <w:rPr>
          <w:rFonts w:ascii="Courier New" w:hAnsi="Courier New"/>
          <w:sz w:val="20"/>
        </w:rPr>
        <w:t>Patient: Lydell, Marva</w:t>
      </w:r>
    </w:p>
    <w:p>
      <w:pPr>
        <w:spacing w:after="0" w:before="0"/>
      </w:pPr>
      <w:r>
        <w:rPr>
          <w:rFonts w:ascii="Courier New" w:hAnsi="Courier New"/>
          <w:sz w:val="20"/>
        </w:rPr>
        <w:t>MRN: ML-7782304</w:t>
      </w:r>
    </w:p>
    <w:p>
      <w:pPr>
        <w:spacing w:after="80" w:before="0"/>
      </w:pPr>
      <w:r>
        <w:rPr>
          <w:rFonts w:ascii="Courier New" w:hAnsi="Courier New"/>
          <w:sz w:val="20"/>
        </w:rPr>
        <w:t>DOB: 1953-04-22 (Age 72, Female)</w:t>
      </w:r>
    </w:p>
    <w:p>
      <w:pPr>
        <w:spacing w:after="0" w:before="0"/>
      </w:pPr>
      <w:r>
        <w:rPr>
          <w:rFonts w:ascii="Courier New" w:hAnsi="Courier New"/>
          <w:sz w:val="20"/>
        </w:rPr>
        <w:t>Study Date: 06/01/2025</w:t>
      </w:r>
    </w:p>
    <w:p>
      <w:pPr>
        <w:spacing w:after="0" w:before="0"/>
      </w:pPr>
      <w:r>
        <w:rPr>
          <w:rFonts w:ascii="Courier New" w:hAnsi="Courier New"/>
          <w:sz w:val="20"/>
        </w:rPr>
        <w:t>Study Time: 09:42</w:t>
      </w:r>
    </w:p>
    <w:p>
      <w:pPr>
        <w:spacing w:after="0" w:before="0"/>
      </w:pPr>
      <w:r>
        <w:rPr>
          <w:rFonts w:ascii="Courier New" w:hAnsi="Courier New"/>
          <w:sz w:val="20"/>
        </w:rPr>
        <w:t>Accession: CFCA-ECHO-25-04812</w:t>
      </w:r>
    </w:p>
    <w:p>
      <w:pPr>
        <w:spacing w:after="0" w:before="0"/>
      </w:pPr>
      <w:r>
        <w:rPr>
          <w:rFonts w:ascii="Courier New" w:hAnsi="Courier New"/>
          <w:sz w:val="20"/>
        </w:rPr>
        <w:t>Setting: Outpatient cardiology imaging center</w:t>
      </w:r>
    </w:p>
    <w:p>
      <w:pPr>
        <w:spacing w:after="0" w:before="0"/>
      </w:pPr>
      <w:r>
        <w:rPr>
          <w:rFonts w:ascii="Courier New" w:hAnsi="Courier New"/>
          <w:sz w:val="20"/>
        </w:rPr>
        <w:t>Sonographer: J. Whitmore, RDCS</w:t>
      </w:r>
    </w:p>
    <w:p>
      <w:pPr>
        <w:spacing w:after="80" w:before="0"/>
      </w:pPr>
      <w:r>
        <w:rPr>
          <w:rFonts w:ascii="Courier New" w:hAnsi="Courier New"/>
          <w:sz w:val="20"/>
        </w:rPr>
        <w:t>Interpreting Physician: Sunil Varma, MD (Cardiology)</w:t>
      </w:r>
    </w:p>
    <w:p>
      <w:pPr>
        <w:spacing w:after="0" w:before="0"/>
      </w:pPr>
      <w:r>
        <w:rPr>
          <w:rFonts w:ascii="Courier New" w:hAnsi="Courier New"/>
          <w:sz w:val="20"/>
        </w:rPr>
        <w:t>Referring Provider: Helena Briarwood, MD - Cedar Falls Internal</w:t>
      </w:r>
    </w:p>
    <w:p>
      <w:pPr>
        <w:spacing w:after="0" w:before="0"/>
      </w:pPr>
      <w:r>
        <w:rPr>
          <w:rFonts w:ascii="Courier New" w:hAnsi="Courier New"/>
          <w:sz w:val="20"/>
        </w:rPr>
        <w:t>Medicine Associates</w:t>
      </w:r>
    </w:p>
    <w:p>
      <w:pPr>
        <w:spacing w:after="0" w:before="0"/>
      </w:pPr>
      <w:r>
        <w:rPr>
          <w:rFonts w:ascii="Courier New" w:hAnsi="Courier New"/>
          <w:sz w:val="20"/>
        </w:rPr>
        <w:t>Ordering Indication: Routine outpatient surveillance - known HFpEF</w:t>
      </w:r>
    </w:p>
    <w:p>
      <w:pPr>
        <w:spacing w:after="0" w:before="0"/>
      </w:pPr>
      <w:r>
        <w:rPr>
          <w:rFonts w:ascii="Courier New" w:hAnsi="Courier New"/>
          <w:sz w:val="20"/>
        </w:rPr>
        <w:t>with diastolic dysfunction and mildly elevated filling pressures; intermittent exertional dyspnea</w:t>
      </w:r>
    </w:p>
    <w:p>
      <w:pPr>
        <w:spacing w:after="0" w:before="0"/>
      </w:pPr>
      <w:r>
        <w:rPr>
          <w:rFonts w:ascii="Courier New" w:hAnsi="Courier New"/>
          <w:sz w:val="20"/>
        </w:rPr>
        <w:t>on baseline home oxygen; rate-controlled atrial fibrillation. No</w:t>
      </w:r>
    </w:p>
    <w:p>
      <w:pPr>
        <w:spacing w:after="80" w:before="0"/>
      </w:pPr>
      <w:r>
        <w:rPr>
          <w:rFonts w:ascii="Courier New" w:hAnsi="Courier New"/>
          <w:sz w:val="20"/>
        </w:rPr>
        <w:t>acute symptom change.</w:t>
      </w:r>
    </w:p>
    <w:p>
      <w:pPr>
        <w:spacing w:after="0" w:before="0"/>
      </w:pPr>
      <w:r>
        <w:rPr>
          <w:rFonts w:ascii="Courier New" w:hAnsi="Courier New"/>
          <w:sz w:val="20"/>
        </w:rPr>
        <w:t>Study Quality: Adequate. Apical four-chamber and parasternal windows</w:t>
      </w:r>
    </w:p>
    <w:p>
      <w:pPr>
        <w:spacing w:after="0" w:before="0"/>
      </w:pPr>
      <w:r>
        <w:rPr>
          <w:rFonts w:ascii="Courier New" w:hAnsi="Courier New"/>
          <w:sz w:val="20"/>
        </w:rPr>
        <w:t>technically satisfactory. Subcostal limited by body habitus.</w:t>
      </w:r>
    </w:p>
    <w:p>
      <w:pPr>
        <w:spacing w:after="0" w:before="0"/>
      </w:pPr>
      <w:r>
        <w:rPr>
          <w:rFonts w:ascii="Courier New" w:hAnsi="Courier New"/>
          <w:sz w:val="20"/>
        </w:rPr>
        <w:t>Rhythm during study: Atrial fibrillation, ventricular rate 72-86 bpm.</w:t>
      </w:r>
    </w:p>
    <w:p>
      <w:pPr>
        <w:spacing w:after="0" w:before="0"/>
      </w:pPr>
      <w:r>
        <w:rPr>
          <w:rFonts w:ascii="Courier New" w:hAnsi="Courier New"/>
          <w:sz w:val="20"/>
        </w:rPr>
        <w:t>Doppler measurements averaged over consecutive beats.</w:t>
      </w:r>
    </w:p>
    <w:p>
      <w:pPr>
        <w:spacing w:after="40" w:before="0"/>
      </w:pPr>
      <w:r>
        <w:rPr>
          <w:rFonts w:ascii="Courier New" w:hAnsi="Courier New"/>
          <w:sz w:val="20"/>
        </w:rPr>
        <w:t>Height/Weight at study: 160 cm / 88 kg. BSA 1.92 m2.</w:t>
      </w:r>
    </w:p>
    <w:p>
      <w:pPr>
        <w:spacing w:after="40" w:before="4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80" w:before="0"/>
      </w:pPr>
      <w:r>
        <w:rPr>
          <w:rFonts w:ascii="Courier New" w:hAnsi="Courier New"/>
          <w:b/>
          <w:sz w:val="20"/>
        </w:rPr>
        <w:t>MEASUREMENTS:</w:t>
      </w:r>
    </w:p>
    <w:p>
      <w:pPr>
        <w:spacing w:after="0" w:before="0"/>
      </w:pPr>
      <w:r>
        <w:rPr>
          <w:rFonts w:ascii="Courier New" w:hAnsi="Courier New"/>
          <w:sz w:val="20"/>
        </w:rPr>
        <w:t>LV end-diastolic diameter: 4.6 cm</w:t>
      </w:r>
    </w:p>
    <w:p>
      <w:pPr>
        <w:spacing w:after="0" w:before="0"/>
      </w:pPr>
      <w:r>
        <w:rPr>
          <w:rFonts w:ascii="Courier New" w:hAnsi="Courier New"/>
          <w:sz w:val="20"/>
        </w:rPr>
        <w:t>LV end-systolic diameter: 3.0 cm</w:t>
      </w:r>
    </w:p>
    <w:p>
      <w:pPr>
        <w:spacing w:after="0" w:before="0"/>
      </w:pPr>
      <w:r>
        <w:rPr>
          <w:rFonts w:ascii="Courier New" w:hAnsi="Courier New"/>
          <w:sz w:val="20"/>
        </w:rPr>
        <w:t>Interventricular septum (diastole): 1.2 cm</w:t>
      </w:r>
    </w:p>
    <w:p>
      <w:pPr>
        <w:spacing w:after="0" w:before="0"/>
      </w:pPr>
      <w:r>
        <w:rPr>
          <w:rFonts w:ascii="Courier New" w:hAnsi="Courier New"/>
          <w:sz w:val="20"/>
        </w:rPr>
        <w:t>Posterior wall (diastole): 1.2 cm</w:t>
      </w:r>
    </w:p>
    <w:p>
      <w:pPr>
        <w:spacing w:after="0" w:before="0"/>
      </w:pPr>
      <w:r>
        <w:rPr>
          <w:rFonts w:ascii="Courier New" w:hAnsi="Courier New"/>
          <w:sz w:val="20"/>
        </w:rPr>
        <w:t>Relative wall thickness: 0.52</w:t>
      </w:r>
    </w:p>
    <w:p>
      <w:pPr>
        <w:spacing w:after="0" w:before="0"/>
      </w:pPr>
      <w:r>
        <w:rPr>
          <w:rFonts w:ascii="Courier New" w:hAnsi="Courier New"/>
          <w:sz w:val="20"/>
        </w:rPr>
        <w:t>LV mass index: 96 g/m2</w:t>
      </w:r>
    </w:p>
    <w:p>
      <w:pPr>
        <w:spacing w:after="0" w:before="0"/>
      </w:pPr>
      <w:r>
        <w:rPr>
          <w:rFonts w:ascii="Courier New" w:hAnsi="Courier New"/>
          <w:sz w:val="20"/>
        </w:rPr>
        <w:t>LV end-diastolic volume (biplane): 88 mL</w:t>
      </w:r>
    </w:p>
    <w:p>
      <w:pPr>
        <w:spacing w:after="0" w:before="0"/>
      </w:pPr>
      <w:r>
        <w:rPr>
          <w:rFonts w:ascii="Courier New" w:hAnsi="Courier New"/>
          <w:sz w:val="20"/>
        </w:rPr>
        <w:t>LV end-systolic volume (biplane): 35 mL</w:t>
      </w:r>
    </w:p>
    <w:p>
      <w:pPr>
        <w:spacing w:after="0" w:before="0"/>
      </w:pPr>
      <w:r>
        <w:rPr>
          <w:rFonts w:ascii="Courier New" w:hAnsi="Courier New"/>
          <w:sz w:val="20"/>
        </w:rPr>
        <w:t>LVEF (biplane Simpson's): 60%</w:t>
      </w:r>
    </w:p>
    <w:p>
      <w:pPr>
        <w:spacing w:after="80" w:before="0"/>
      </w:pPr>
    </w:p>
    <w:p>
      <w:pPr>
        <w:spacing w:after="0" w:before="0"/>
      </w:pPr>
      <w:r>
        <w:rPr>
          <w:rFonts w:ascii="Courier New" w:hAnsi="Courier New"/>
          <w:sz w:val="20"/>
        </w:rPr>
        <w:t>Mitral inflow E velocity: 0.64 m/s, averaged over five cycles given atrial fibrillation</w:t>
      </w:r>
    </w:p>
    <w:p>
      <w:pPr>
        <w:spacing w:after="0" w:before="0"/>
      </w:pPr>
      <w:r>
        <w:rPr>
          <w:rFonts w:ascii="Courier New" w:hAnsi="Courier New"/>
          <w:sz w:val="20"/>
        </w:rPr>
        <w:t>Deceleration time: 232 ms</w:t>
      </w:r>
    </w:p>
    <w:p>
      <w:pPr>
        <w:spacing w:after="0" w:before="0"/>
      </w:pPr>
      <w:r>
        <w:rPr>
          <w:rFonts w:ascii="Courier New" w:hAnsi="Courier New"/>
          <w:sz w:val="20"/>
        </w:rPr>
        <w:t>Lateral mitral annular e' (tissue Doppler): 6 cm/s</w:t>
      </w:r>
    </w:p>
    <w:p>
      <w:pPr>
        <w:spacing w:after="0" w:before="0"/>
      </w:pPr>
      <w:r>
        <w:rPr>
          <w:rFonts w:ascii="Courier New" w:hAnsi="Courier New"/>
          <w:sz w:val="20"/>
        </w:rPr>
        <w:t>Septal mitral annular e' (tissue Doppler): 5 cm/s</w:t>
      </w:r>
    </w:p>
    <w:p>
      <w:pPr>
        <w:spacing w:after="0" w:before="0"/>
      </w:pPr>
      <w:r>
        <w:rPr>
          <w:rFonts w:ascii="Courier New" w:hAnsi="Courier New"/>
          <w:sz w:val="20"/>
        </w:rPr>
        <w:t>Average E/e': 12 (septal 13, lateral 11)</w:t>
      </w:r>
    </w:p>
    <w:p>
      <w:pPr>
        <w:spacing w:after="80" w:before="0"/>
      </w:pPr>
    </w:p>
    <w:p>
      <w:pPr>
        <w:spacing w:after="80" w:before="0"/>
      </w:pPr>
      <w:r>
        <w:rPr>
          <w:rFonts w:ascii="Courier New" w:hAnsi="Courier New"/>
          <w:sz w:val="20"/>
        </w:rPr>
        <w:t>Left atrial volume index: 36 mL/m2</w:t>
      </w:r>
    </w:p>
    <w:p>
      <w:pPr>
        <w:spacing w:after="0" w:before="0"/>
      </w:pPr>
      <w:r>
        <w:rPr>
          <w:rFonts w:ascii="Courier New" w:hAnsi="Courier New"/>
          <w:sz w:val="20"/>
        </w:rPr>
        <w:t>Tricuspid regurgitation peak velocity: 2.5 m/s</w:t>
      </w:r>
    </w:p>
    <w:p>
      <w:pPr>
        <w:spacing w:after="0" w:before="0"/>
      </w:pPr>
      <w:r>
        <w:rPr>
          <w:rFonts w:ascii="Courier New" w:hAnsi="Courier New"/>
          <w:sz w:val="20"/>
        </w:rPr>
        <w:t>Estimated RA pressure: 11 mmHg (IVC 2.0 cm, &lt;50% collapse with sniff)</w:t>
      </w:r>
    </w:p>
    <w:p>
      <w:pPr>
        <w:spacing w:after="0" w:before="0"/>
      </w:pPr>
      <w:r>
        <w:rPr>
          <w:rFonts w:ascii="Courier New" w:hAnsi="Courier New"/>
          <w:sz w:val="20"/>
        </w:rPr>
        <w:t>Estimated RVSP: ~36 mmHg</w:t>
      </w:r>
    </w:p>
    <w:p>
      <w:pPr>
        <w:spacing w:after="80" w:before="0"/>
      </w:pPr>
    </w:p>
    <w:p>
      <w:pPr>
        <w:spacing w:after="0" w:before="0"/>
      </w:pPr>
      <w:r>
        <w:rPr>
          <w:rFonts w:ascii="Courier New" w:hAnsi="Courier New"/>
          <w:sz w:val="20"/>
        </w:rPr>
        <w:t>Aortic root: 3.2 cm</w:t>
      </w:r>
    </w:p>
    <w:p>
      <w:pPr>
        <w:spacing w:after="40" w:before="0"/>
      </w:pPr>
      <w:r>
        <w:rPr>
          <w:rFonts w:ascii="Courier New" w:hAnsi="Courier New"/>
          <w:sz w:val="20"/>
        </w:rPr>
        <w:t>Ascending aorta: 3.3 cm</w:t>
      </w:r>
    </w:p>
    <w:p>
      <w:pPr>
        <w:spacing w:after="40" w:before="4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80" w:before="0"/>
      </w:pPr>
      <w:r>
        <w:rPr>
          <w:rFonts w:ascii="Courier New" w:hAnsi="Courier New"/>
          <w:b/>
          <w:sz w:val="20"/>
        </w:rPr>
        <w:t>FINDINGS: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LV size: </w:t>
      </w:r>
      <w:r>
        <w:rPr>
          <w:rFonts w:ascii="Courier New" w:hAnsi="Courier New"/>
          <w:sz w:val="20"/>
        </w:rPr>
        <w:t>Normal cavity dimensions.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LV systolic function: </w:t>
      </w:r>
      <w:r>
        <w:rPr>
          <w:rFonts w:ascii="Courier New" w:hAnsi="Courier New"/>
          <w:sz w:val="20"/>
        </w:rPr>
        <w:t>Normal. LVEF 60% by biplane Simpson's method. No regional wall motion abnormality identified across the assessable segments.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LV geometry: </w:t>
      </w:r>
      <w:r>
        <w:rPr>
          <w:rFonts w:ascii="Courier New" w:hAnsi="Courier New"/>
          <w:sz w:val="20"/>
        </w:rPr>
        <w:t>Concentric remodeling. Relative wall thickness increased at 0.52 with normal LV mass index - consistent with concentric remodeling rather than hypertrophy.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Wall motion: </w:t>
      </w:r>
      <w:r>
        <w:rPr>
          <w:rFonts w:ascii="Courier New" w:hAnsi="Courier New"/>
          <w:sz w:val="20"/>
        </w:rPr>
        <w:t>Normal global wall motion. No segmental wall motion abnormality.</w:t>
      </w:r>
    </w:p>
    <w:p>
      <w:pPr>
        <w:spacing w:after="60" w:before="0"/>
      </w:pPr>
      <w:r>
        <w:rPr>
          <w:rFonts w:ascii="Courier New" w:hAnsi="Courier New"/>
          <w:sz w:val="20"/>
        </w:rPr>
        <w:t>Diastolic function: estimated LV filling pressures mildly elevated by atrial fibrillation criteria, based on E/e' average 12 (lateral e' 6, septal e' 5, both reduced) and TR velocity 2.5 m/s. E/A-based grading and pseudonormal classification do not apply in atrial fibrillation. LA volume index 36 mL/m2 mildly enlarged, supportive but less specific in atrial fibrillation. Chronic outpatient baseline, modestly below the subsequent inpatient study during acute decompensation.</w:t>
      </w:r>
      <w:r>
        <w:rPr>
          <w:rFonts w:ascii="Courier New" w:hAnsi="Courier New"/>
          <w:sz w:val="20"/>
        </w:rPr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Left atrium: </w:t>
      </w:r>
      <w:r>
        <w:rPr>
          <w:rFonts w:ascii="Courier New" w:hAnsi="Courier New"/>
          <w:sz w:val="20"/>
        </w:rPr>
        <w:t>Mildly enlarged (LAVI 36 mL/m2).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Right ventricle: </w:t>
      </w:r>
      <w:r>
        <w:rPr>
          <w:rFonts w:ascii="Courier New" w:hAnsi="Courier New"/>
          <w:sz w:val="20"/>
        </w:rPr>
        <w:t>Normal in size and systolic function. TAPSE 1.9 cm. Qualitatively normal RV free-wall motion.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Right atrium: </w:t>
      </w:r>
      <w:r>
        <w:rPr>
          <w:rFonts w:ascii="Courier New" w:hAnsi="Courier New"/>
          <w:sz w:val="20"/>
        </w:rPr>
        <w:t>Normal in size.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Mitral valve: </w:t>
      </w:r>
      <w:r>
        <w:rPr>
          <w:rFonts w:ascii="Courier New" w:hAnsi="Courier New"/>
          <w:sz w:val="20"/>
        </w:rPr>
        <w:t>Structurally normal leaflets. Trace mitral regurgitation. No stenosis. No prolapse.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Aortic valve: </w:t>
      </w:r>
      <w:r>
        <w:rPr>
          <w:rFonts w:ascii="Courier New" w:hAnsi="Courier New"/>
          <w:sz w:val="20"/>
        </w:rPr>
        <w:t>Trileaflet. Mild sclerosis without stenosis. Trace aortic regurgitation. Peak velocity 1.4 m/s.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Tricuspid valve: </w:t>
      </w:r>
      <w:r>
        <w:rPr>
          <w:rFonts w:ascii="Courier New" w:hAnsi="Courier New"/>
          <w:sz w:val="20"/>
        </w:rPr>
        <w:t>Structurally normal. Trace tricuspid regurgitation, adequate envelope for RVSP estimation.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Pulmonic valve: </w:t>
      </w:r>
      <w:r>
        <w:rPr>
          <w:rFonts w:ascii="Courier New" w:hAnsi="Courier New"/>
          <w:sz w:val="20"/>
        </w:rPr>
        <w:t>Normal. No regurgitation.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Pericardium: </w:t>
      </w:r>
      <w:r>
        <w:rPr>
          <w:rFonts w:ascii="Courier New" w:hAnsi="Courier New"/>
          <w:sz w:val="20"/>
        </w:rPr>
        <w:t>No pericardial effusion. No thickening.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Aortic root: </w:t>
      </w:r>
      <w:r>
        <w:rPr>
          <w:rFonts w:ascii="Courier New" w:hAnsi="Courier New"/>
          <w:sz w:val="20"/>
        </w:rPr>
        <w:t>3.2 cm, normal dimensions. Ascending aorta 3.3 cm, normal.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IVC: </w:t>
      </w:r>
      <w:r>
        <w:rPr>
          <w:rFonts w:ascii="Courier New" w:hAnsi="Courier New"/>
          <w:sz w:val="20"/>
        </w:rPr>
        <w:t>2.0 cm with less than 50% inspiratory collapse; estimated RA pressure 11 mmHg.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Intracardiac thrombus: </w:t>
      </w:r>
      <w:r>
        <w:rPr>
          <w:rFonts w:ascii="Courier New" w:hAnsi="Courier New"/>
          <w:sz w:val="20"/>
        </w:rPr>
        <w:t>None identified on transthoracic windows (note: TTE is not sensitive to LA appendage thrombus; not the modality of choice for that question).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Shunt: </w:t>
      </w:r>
      <w:r>
        <w:rPr>
          <w:rFonts w:ascii="Courier New" w:hAnsi="Courier New"/>
          <w:sz w:val="20"/>
        </w:rPr>
        <w:t>No interatrial shunt by color Doppler. Agitated saline not performed.</w:t>
      </w:r>
    </w:p>
    <w:p>
      <w:pPr>
        <w:spacing w:after="60" w:before="0"/>
      </w:pPr>
      <w:r>
        <w:rPr>
          <w:rFonts w:ascii="Courier New" w:hAnsi="Courier New"/>
          <w:sz w:val="20"/>
        </w:rPr>
        <w:t xml:space="preserve">Comparison: </w:t>
      </w:r>
      <w:r>
        <w:rPr>
          <w:rFonts w:ascii="Courier New" w:hAnsi="Courier New"/>
          <w:sz w:val="20"/>
        </w:rPr>
        <w:t>Prior outpatient transthoracic echocardiogram dated 08/19/2024 (Cedar Falls Cardiology Associates). Findings stable. LVEF preserved at 60% on this study versus 58-60% prior. Diastolic parameters stable. LA size, RV size and function, RVSP, and valvular findings unchanged.</w:t>
      </w:r>
    </w:p>
    <w:p>
      <w:pPr>
        <w:spacing w:after="40" w:before="0"/>
      </w:pPr>
    </w:p>
    <w:p>
      <w:pPr>
        <w:spacing w:after="40" w:before="4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80" w:before="0"/>
      </w:pPr>
      <w:r>
        <w:rPr>
          <w:rFonts w:ascii="Courier New" w:hAnsi="Courier New"/>
          <w:b/>
          <w:sz w:val="20"/>
        </w:rPr>
        <w:t>IMPRESSION:</w:t>
      </w:r>
    </w:p>
    <w:p>
      <w:pPr>
        <w:spacing w:after="60" w:before="0"/>
      </w:pPr>
      <w:r>
        <w:rPr>
          <w:rFonts w:ascii="Courier New" w:hAnsi="Courier New"/>
          <w:sz w:val="20"/>
        </w:rPr>
        <w:t>1. Preserved left ventricular systolic function. LVEF 60% by biplane Simpson's. No regional wall motion abnormality.</w:t>
      </w:r>
    </w:p>
    <w:p>
      <w:pPr>
        <w:spacing w:after="60" w:before="0"/>
      </w:pPr>
      <w:r>
        <w:rPr>
          <w:rFonts w:ascii="Courier New" w:hAnsi="Courier New"/>
          <w:sz w:val="20"/>
        </w:rPr>
        <w:t>2. Concentric LV remodeling with mildly enlarged left atrium.</w:t>
      </w:r>
    </w:p>
    <w:p>
      <w:pPr>
        <w:spacing w:after="60" w:before="0"/>
      </w:pPr>
      <w:r>
        <w:rPr>
          <w:rFonts w:ascii="Courier New" w:hAnsi="Courier New"/>
          <w:sz w:val="20"/>
        </w:rPr>
        <w:t>3. Mildly elevated LV filling pressures by atrial fibrillation criteria (E/e' average 12, lateral e' 6 / septal e' 5 cm/s, TR velocity 2.5 m/s, LAVI 36 mL/m2). E/A-based grading does not apply in atrial fibrillation. Chronic outpatient baseline consistent with heart failure with preserved ejection fraction (HFpEF).</w:t>
      </w:r>
    </w:p>
    <w:p>
      <w:pPr>
        <w:spacing w:after="60" w:before="0"/>
      </w:pPr>
      <w:r>
        <w:rPr>
          <w:rFonts w:ascii="Courier New" w:hAnsi="Courier New"/>
          <w:sz w:val="20"/>
        </w:rPr>
        <w:t>4. Estimated RVSP ~36 mmHg (mildly elevated). Normal RV size and systolic function.</w:t>
      </w:r>
    </w:p>
    <w:p>
      <w:pPr>
        <w:spacing w:after="60" w:before="0"/>
      </w:pPr>
      <w:r>
        <w:rPr>
          <w:rFonts w:ascii="Courier New" w:hAnsi="Courier New"/>
          <w:sz w:val="20"/>
        </w:rPr>
        <w:t>5. No significant valvular disease. Trace mitral, aortic, and tricuspid regurgitation. Mild aortic sclerosis without stenosis.</w:t>
      </w:r>
    </w:p>
    <w:p>
      <w:pPr>
        <w:spacing w:after="60" w:before="0"/>
      </w:pPr>
      <w:r>
        <w:rPr>
          <w:rFonts w:ascii="Courier New" w:hAnsi="Courier New"/>
          <w:sz w:val="20"/>
        </w:rPr>
        <w:t>6. No pericardial effusion.</w:t>
      </w:r>
    </w:p>
    <w:p>
      <w:pPr>
        <w:spacing w:after="60" w:before="0"/>
      </w:pPr>
      <w:r>
        <w:rPr>
          <w:rFonts w:ascii="Courier New" w:hAnsi="Courier New"/>
          <w:sz w:val="20"/>
        </w:rPr>
        <w:t>7. Stable compared to prior outpatient study (08/19/2024).</w:t>
      </w:r>
    </w:p>
    <w:p>
      <w:pPr>
        <w:spacing w:after="40" w:before="0"/>
      </w:pPr>
    </w:p>
    <w:p>
      <w:pPr>
        <w:spacing w:after="40" w:before="40"/>
      </w:pPr>
      <w:r>
        <w:rPr>
          <w:rFonts w:ascii="Courier New" w:hAnsi="Courier New"/>
          <w:sz w:val="20"/>
        </w:rPr>
        <w:t>------------------------------------------------------------------------------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20"/>
        </w:rPr>
        <w:t>Electronically signed by: Sunil Varma, MD</w:t>
      </w:r>
    </w:p>
    <w:p>
      <w:pPr>
        <w:spacing w:after="0" w:before="0"/>
      </w:pPr>
      <w:r>
        <w:rPr>
          <w:rFonts w:ascii="Courier New" w:hAnsi="Courier New"/>
          <w:sz w:val="20"/>
        </w:rPr>
        <w:t>Cardiology, Cedar Falls Cardiology Associates</w:t>
      </w:r>
    </w:p>
    <w:p>
      <w:pPr>
        <w:spacing w:after="0" w:before="0"/>
      </w:pPr>
      <w:r>
        <w:rPr>
          <w:rFonts w:ascii="Courier New" w:hAnsi="Courier New"/>
          <w:sz w:val="20"/>
        </w:rPr>
        <w:t>NPI: 1284059730</w:t>
      </w:r>
    </w:p>
    <w:p>
      <w:pPr>
        <w:spacing w:after="120" w:before="0"/>
      </w:pPr>
      <w:r>
        <w:rPr>
          <w:rFonts w:ascii="Courier New" w:hAnsi="Courier New"/>
          <w:sz w:val="20"/>
        </w:rPr>
        <w:t>Date: 06/01/2025 14:18</w:t>
      </w:r>
    </w:p>
    <w:p>
      <w:pPr>
        <w:spacing w:after="0" w:before="0"/>
      </w:pPr>
      <w:r>
        <w:rPr>
          <w:rFonts w:ascii="Courier New" w:hAnsi="Courier New"/>
          <w:sz w:val="20"/>
        </w:rPr>
        <w:t>cc: Helena Briarwood, MD - Cedar Falls Internal Medicine Associates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