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ourier New" w:hAnsi="Courier New"/>
          <w:b w:val="0"/>
          <w:sz w:val="24"/>
        </w:rPr>
        <w:t>HOSPITAL MEDICINE - Progress Note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Aileen Costa, MD (PGY-2) | Hospital Medicine | 06/16/2025 08:18</w:t>
      </w:r>
    </w:p>
    <w:p>
      <w:pPr>
        <w:spacing w:after="120" w:before="0"/>
      </w:pPr>
      <w:r>
        <w:rPr>
          <w:rFonts w:ascii="Courier New" w:hAnsi="Courier New"/>
          <w:b w:val="0"/>
          <w:sz w:val="20"/>
        </w:rPr>
        <w:t>Patient: Lydell, Marva  MRN: ML-7782304  DOB: 04/22/1953  Allergies: Lisinopril / ACE inhibitor class (angioedema, severe)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HOSPITAL MEDICINE PROGRESS NOTE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Patient: Marva Lydell | MRN: ML-7782304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Date: 06/16/2025 08:18 | Hospital Day 4 | Provider: Aileen Costa, MD, PGY-2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Attending of record: Marcus Thorne, MD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Unit / Room: 4 West Med-Surg / Room 4W-218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SUBJECTIVE: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Patient reports continuing improvement in dyspnea at rest compared with prior hospital days and slept on one pillow last night without orthopnea. She still becomes short of breath with exertion - feels winded walking to the bathroom and back even with the nurse and her cane, and asked to sit for a minute before getting back into bed. No chest pain, no palpitations, no PND overnight. She is asking about how much longer she will be in the hospital; daughter Tanielle is planning to visit later this afternoon.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 xml:space="preserve">VITALS (overnight, range to AM): </w:t>
      </w:r>
      <w:r>
        <w:rPr>
          <w:rFonts w:ascii="Courier New" w:hAnsi="Courier New"/>
          <w:b w:val="0"/>
          <w:sz w:val="20"/>
        </w:rPr>
        <w:t>HR 80 (atrial fibrillation, rate-controlled) | BP 132/76 | RR 18 | Temp 36.6  C | SpO2 94-95% on 2 L NC at rest | Wt 91.5 kg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INTAKE / OUTPUT (24 h): </w:t>
      </w:r>
      <w:r>
        <w:rPr>
          <w:rFonts w:ascii="Courier New" w:hAnsi="Courier New"/>
          <w:b w:val="0"/>
          <w:sz w:val="20"/>
        </w:rPr>
        <w:t>Net negative. Weight 91.5 kg, down 3.5 kg from admission weight of 95 kg.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LABS (06/16/2025 AM):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Creatinine 2.1 mg/dL (HD2 2.4; admission 2.6; baseline ~1.7) - continuing to improve. BUN 36. Potassium 4.5 mEq/L. Hemoglobin 9.4 g/dL. NT-proBNP 3,100 pg/mL, trending down from admission 4,820.</w:t>
      </w:r>
    </w:p>
    <w:p>
      <w:r>
        <w:t>Repeat 12-lead ECG (06/15): rate-controlled atrial fibrillation, no acute ischemic changes, unchanged from the admission tracing.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PHYSICAL EXAM: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General: </w:t>
      </w:r>
      <w:r>
        <w:rPr>
          <w:rFonts w:ascii="Courier New" w:hAnsi="Courier New"/>
          <w:b w:val="0"/>
          <w:sz w:val="20"/>
        </w:rPr>
        <w:t>comfortable at rest, speaking in full sentences.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HEENT/Neck: </w:t>
      </w:r>
      <w:r>
        <w:rPr>
          <w:rFonts w:ascii="Courier New" w:hAnsi="Courier New"/>
          <w:b w:val="0"/>
          <w:sz w:val="20"/>
        </w:rPr>
        <w:t>JVD ~6 cm above the sternal angle at 45 (down from ~8 cm on HD2).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Lungs: </w:t>
      </w:r>
      <w:r>
        <w:rPr>
          <w:rFonts w:ascii="Courier New" w:hAnsi="Courier New"/>
          <w:b w:val="0"/>
          <w:sz w:val="20"/>
        </w:rPr>
        <w:t>faint inspiratory crackles bilaterally at the bases, decreased in extent; no wheeze at rest.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 xml:space="preserve">CV: </w:t>
      </w:r>
      <w:r>
        <w:rPr>
          <w:rFonts w:ascii="Courier New" w:hAnsi="Courier New"/>
          <w:b w:val="0"/>
          <w:sz w:val="20"/>
        </w:rPr>
        <w:t>irregularly irregular, rate well controlled, no new murmur.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 xml:space="preserve">Extremities: </w:t>
      </w:r>
      <w:r>
        <w:rPr>
          <w:rFonts w:ascii="Courier New" w:hAnsi="Courier New"/>
          <w:b w:val="0"/>
          <w:sz w:val="20"/>
        </w:rPr>
        <w:t>1+ pitting edema bilaterally (improved from 2+).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CONSULTS: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Cardiology (Dr. Sunil Varma) continues to follow - HFpEF as a volume problem on cardiorenal physiology, continue diuresis. Nephrology (Dr. Beatrix Lund) continues to follow - cardiorenal AKI improving; RAAS and MRA agents to remain held inpatient, with restart timing framed as an outpatient judgment gated to potassium and creatinine parameters. Pulmonology (Dr. Idris Quayle) is following - COPD is contributing to the overall picture; pulmonology requests respiratory therapy oxygen titration and characterization of the patient's oxygen requirement, to include a six-minute walk test. Endocrine is following for glycemic management (basal insulin continued at home dose, metformin held with renal recovery, prandial sliding scale inpatient-only).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ASSESSMENT &amp; PLAN:</w:t>
      </w:r>
    </w:p>
    <w:p>
      <w:pPr>
        <w:spacing w:after="120" w:before="0"/>
      </w:pPr>
      <w:r>
        <w:rPr>
          <w:rFonts w:ascii="Courier New" w:hAnsi="Courier New"/>
          <w:b w:val="0"/>
          <w:sz w:val="20"/>
        </w:rPr>
        <w:t>72-year-old woman with HFpEF, atrial fibrillation, CKD 3b-4, COPD, OSA, and T2DM admitted for acute decompensated HFpEF with cardiorenal AKI, continuing to improve with IV diuresis on HD4.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1. Acute decompensated HFpEF - improving. Continue IV torsemide; plan to convert to PO torsemide later this week as decongestion plateaus. Strict I/O, daily weights, 1.5 L fluid restriction, 2 g sodium diet. Telemetry continues.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2. AKI on CKD 3b-4 - improving (creatinine 2.1). Avoid nephrotoxins. Empagliflozin, spironolactone, losartan, and metformin remain held per nephrology; restart deferred as parameter-gated outpatient judgment.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3. Atrial fibrillation, rate-controlled - metoprolol succinate 100 mg daily; apixaban 5 mg BID, single agent, renal-dose reviewed.</w:t>
      </w:r>
    </w:p>
    <w:p>
      <w:pPr>
        <w:spacing w:after="80" w:before="0"/>
      </w:pPr>
      <w:r>
        <w:rPr>
          <w:rFonts w:ascii="Courier New" w:hAnsi="Courier New"/>
          <w:sz w:val="20"/>
        </w:rPr>
        <w:t xml:space="preserve">4. Hypoxemia / COPD - SpO2 94-95% on 2 L NC at rest. Respiratory therapy six-minute walk test ordered for tomorrow per pulmonology. </w:t>
      </w:r>
      <w:r>
        <w:rPr>
          <w:rFonts w:ascii="Courier New" w:hAnsi="Courier New"/>
          <w:b w:val="0"/>
          <w:sz w:val="20"/>
        </w:rPr>
        <w:t>OPEN ISSUE: oxygen requirement at home not yet characterized.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5. Deconditioning / disposition planning - PT and OT consults to be placed today for functional assessment and disposition planning.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6. T2DM - per the endocrine glycemic plan above.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7. Anemia of CKD - stable at 9.4; trend.</w:t>
      </w:r>
    </w:p>
    <w:p>
      <w:pPr>
        <w:spacing w:after="80" w:before="0"/>
      </w:pPr>
      <w:r>
        <w:rPr>
          <w:rFonts w:ascii="Courier New" w:hAnsi="Courier New"/>
          <w:b w:val="0"/>
          <w:sz w:val="20"/>
        </w:rPr>
        <w:t>8. DVT prophylaxis, GI prophylaxis, code status Full Code.</w:t>
      </w:r>
    </w:p>
    <w:p>
      <w:pPr>
        <w:spacing w:after="80" w:before="0"/>
      </w:pPr>
    </w:p>
    <w:p>
      <w:pPr>
        <w:spacing w:after="0" w:before="0"/>
      </w:pPr>
      <w:r>
        <w:rPr>
          <w:rFonts w:ascii="Courier New" w:hAnsi="Courier New"/>
          <w:b w:val="0"/>
          <w:sz w:val="20"/>
        </w:rPr>
        <w:t>Electronically signed by: Aileen Costa, MD, PGY-2, Hospital Medicine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Date: 06/16/2025 08:18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________________________________________________________________</w:t>
      </w:r>
    </w:p>
    <w:p>
      <w:pPr>
        <w:spacing w:after="40" w:before="0"/>
      </w:pPr>
      <w:r>
        <w:rPr>
          <w:rFonts w:ascii="Courier New" w:hAnsi="Courier New"/>
          <w:b/>
          <w:sz w:val="20"/>
        </w:rPr>
        <w:t>ATTENDING ATTESTATION:</w:t>
      </w:r>
    </w:p>
    <w:p>
      <w:pPr>
        <w:spacing w:after="160" w:before="0"/>
      </w:pPr>
      <w:r>
        <w:rPr>
          <w:rFonts w:ascii="Courier New" w:hAnsi="Courier New"/>
          <w:b w:val="0"/>
          <w:sz w:val="20"/>
        </w:rPr>
        <w:t>I personally saw and examined the patient on 06/16/2025, reviewed the AM labs, the resident's note, and the ongoing nephrology and cardiology recommendations. I agree with the findings, assessment, and plan. The patient continues to decongest with weight 91.5 kg and improving renal function on cardiorenal physiology; exertional dyspnea and the home oxygen question remain open and will be characterized by respiratory therapy with a six-minute walk test, with PT/OT to inform disposition planning.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Electronically signed by: Marcus Thorne, MD, Hospitalist Attending</w:t>
      </w:r>
    </w:p>
    <w:p>
      <w:pPr>
        <w:spacing w:after="0" w:before="0"/>
      </w:pPr>
      <w:r>
        <w:rPr>
          <w:rFonts w:ascii="Courier New" w:hAnsi="Courier New"/>
          <w:b w:val="0"/>
          <w:sz w:val="20"/>
        </w:rPr>
        <w:t>Date: 06/16/2025 09:11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