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rFonts w:ascii="Arial" w:hAnsi="Arial"/>
          <w:b/>
          <w:i w:val="0"/>
          <w:sz w:val="28"/>
        </w:rPr>
        <w:t>CEDAR FALLS COMMUNITY PHARMACY</w:t>
      </w:r>
    </w:p>
    <w:p>
      <w:pPr>
        <w:spacing w:after="20" w:before="0"/>
        <w:jc w:val="center"/>
      </w:pPr>
      <w:r>
        <w:rPr>
          <w:rFonts w:ascii="Arial" w:hAnsi="Arial"/>
          <w:b w:val="0"/>
          <w:i w:val="0"/>
          <w:sz w:val="20"/>
        </w:rPr>
        <w:t>910 Wycliffe Boulevard  |  Cedar Falls, IL 60481</w:t>
      </w:r>
    </w:p>
    <w:p>
      <w:pPr>
        <w:spacing w:after="120" w:before="0"/>
        <w:jc w:val="center"/>
      </w:pPr>
      <w:r>
        <w:rPr>
          <w:rFonts w:ascii="Arial" w:hAnsi="Arial"/>
          <w:b w:val="0"/>
          <w:i w:val="0"/>
          <w:sz w:val="20"/>
        </w:rPr>
        <w:t>Phone: (217) 555-0488</w:t>
      </w:r>
    </w:p>
    <w:p>
      <w:pPr>
        <w:spacing w:after="80" w:before="40"/>
        <w:pBdr>
          <w:bottom w:val="single" w:sz="6" w:space="1" w:color="000000"/>
        </w:pBdr>
      </w:pPr>
    </w:p>
    <w:p>
      <w:pPr>
        <w:spacing w:after="20" w:before="0"/>
        <w:jc w:val="center"/>
      </w:pPr>
      <w:r>
        <w:rPr>
          <w:rFonts w:ascii="Arial" w:hAnsi="Arial"/>
          <w:b/>
          <w:i w:val="0"/>
          <w:sz w:val="22"/>
        </w:rPr>
        <w:t>OUTSIDE PHARMACY FILL HISTORY / CURRENT ACTIVE PRESCRIPTIONS</w:t>
      </w:r>
    </w:p>
    <w:p>
      <w:pPr>
        <w:spacing w:after="120" w:before="0"/>
        <w:jc w:val="center"/>
      </w:pPr>
      <w:r>
        <w:rPr>
          <w:rFonts w:ascii="Arial" w:hAnsi="Arial"/>
          <w:b w:val="0"/>
          <w:i/>
          <w:sz w:val="18"/>
        </w:rPr>
        <w:t>As of pharmacy records 06/20/2025</w:t>
      </w:r>
    </w:p>
    <w:p>
      <w:pPr>
        <w:spacing w:after="80" w:before="40"/>
        <w:pBdr>
          <w:bottom w:val="single" w:sz="6" w:space="1" w:color="00000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Arial" w:hAnsi="Arial"/>
                <w:b w:val="0"/>
                <w:sz w:val="20"/>
              </w:rPr>
              <w:t>Patient:</w:t>
            </w:r>
          </w:p>
        </w:tc>
        <w:tc>
          <w:tcPr>
            <w:tcW w:type="dxa" w:w="8064"/>
          </w:tcPr>
          <w:p>
            <w:pPr>
              <w:spacing w:after="20"/>
            </w:pPr>
            <w:r>
              <w:rPr>
                <w:rFonts w:ascii="Arial" w:hAnsi="Arial"/>
                <w:sz w:val="20"/>
              </w:rPr>
              <w:t>Marva Lydell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Arial" w:hAnsi="Arial"/>
                <w:b w:val="0"/>
                <w:sz w:val="20"/>
              </w:rPr>
              <w:t>Address:</w:t>
            </w:r>
          </w:p>
        </w:tc>
        <w:tc>
          <w:tcPr>
            <w:tcW w:type="dxa" w:w="8064"/>
          </w:tcPr>
          <w:p>
            <w:pPr>
              <w:spacing w:after="20"/>
            </w:pPr>
            <w:r>
              <w:rPr>
                <w:rFonts w:ascii="Arial" w:hAnsi="Arial"/>
                <w:sz w:val="20"/>
              </w:rPr>
              <w:t>3617 Linden Court, Cedar Falls, IL 60481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Arial" w:hAnsi="Arial"/>
                <w:b w:val="0"/>
                <w:sz w:val="20"/>
              </w:rPr>
              <w:t>Date of birth:</w:t>
            </w:r>
          </w:p>
        </w:tc>
        <w:tc>
          <w:tcPr>
            <w:tcW w:type="dxa" w:w="8064"/>
          </w:tcPr>
          <w:p>
            <w:pPr>
              <w:spacing w:after="20"/>
            </w:pPr>
            <w:r>
              <w:rPr>
                <w:rFonts w:ascii="Arial" w:hAnsi="Arial"/>
                <w:sz w:val="20"/>
              </w:rPr>
              <w:t>04/22/1953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Arial" w:hAnsi="Arial"/>
                <w:b w:val="0"/>
                <w:sz w:val="20"/>
              </w:rPr>
              <w:t>Record date:</w:t>
            </w:r>
          </w:p>
        </w:tc>
        <w:tc>
          <w:tcPr>
            <w:tcW w:type="dxa" w:w="8064"/>
          </w:tcPr>
          <w:p>
            <w:pPr>
              <w:spacing w:after="20"/>
            </w:pPr>
            <w:r>
              <w:rPr>
                <w:rFonts w:ascii="Arial" w:hAnsi="Arial"/>
                <w:sz w:val="20"/>
              </w:rPr>
              <w:t>06/20/2025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Arial" w:hAnsi="Arial"/>
                <w:b w:val="0"/>
                <w:sz w:val="20"/>
              </w:rPr>
              <w:t>Prepared by:</w:t>
            </w:r>
          </w:p>
        </w:tc>
        <w:tc>
          <w:tcPr>
            <w:tcW w:type="dxa" w:w="8064"/>
          </w:tcPr>
          <w:p>
            <w:pPr>
              <w:spacing w:after="20"/>
            </w:pPr>
            <w:r>
              <w:rPr>
                <w:rFonts w:ascii="Arial" w:hAnsi="Arial"/>
                <w:sz w:val="20"/>
              </w:rPr>
              <w:t>Cedar Falls Community Pharmacy - outpatient records</w:t>
            </w:r>
          </w:p>
        </w:tc>
      </w:tr>
    </w:tbl>
    <w:p>
      <w:pPr>
        <w:spacing w:after="40" w:before="0"/>
      </w:pPr>
      <w:r>
        <w:rPr>
          <w:rFonts w:ascii="Arial" w:hAnsi="Arial"/>
          <w:b w:val="0"/>
          <w:i w:val="0"/>
          <w:sz w:val="8"/>
        </w:rPr>
      </w:r>
    </w:p>
    <w:p>
      <w:pPr>
        <w:spacing w:after="80" w:before="40"/>
        <w:pBdr>
          <w:bottom w:val="single" w:sz="6" w:space="1" w:color="000000"/>
        </w:pBdr>
      </w:pPr>
    </w:p>
    <w:p>
      <w:pPr>
        <w:spacing w:after="40" w:before="0"/>
      </w:pPr>
      <w:r>
        <w:rPr>
          <w:rFonts w:ascii="Arial" w:hAnsi="Arial"/>
          <w:b w:val="0"/>
          <w:i w:val="0"/>
          <w:sz w:val="8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00"/>
            <w:shd w:val="clear" w:color="auto" w:fill="D9D9D9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8"/>
              </w:rPr>
              <w:t>Medication</w:t>
            </w:r>
          </w:p>
        </w:tc>
        <w:tc>
          <w:tcPr>
            <w:tcW w:type="dxa" w:w="1008"/>
            <w:shd w:val="clear" w:color="auto" w:fill="D9D9D9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8"/>
              </w:rPr>
              <w:t>Dose</w:t>
            </w:r>
          </w:p>
        </w:tc>
        <w:tc>
          <w:tcPr>
            <w:tcW w:type="dxa" w:w="1080"/>
            <w:shd w:val="clear" w:color="auto" w:fill="D9D9D9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8"/>
              </w:rPr>
              <w:t>Route</w:t>
            </w:r>
          </w:p>
        </w:tc>
        <w:tc>
          <w:tcPr>
            <w:tcW w:type="dxa" w:w="1368"/>
            <w:shd w:val="clear" w:color="auto" w:fill="D9D9D9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8"/>
              </w:rPr>
              <w:t>Frequency</w:t>
            </w:r>
          </w:p>
        </w:tc>
        <w:tc>
          <w:tcPr>
            <w:tcW w:type="dxa" w:w="2232"/>
            <w:shd w:val="clear" w:color="auto" w:fill="D9D9D9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8"/>
              </w:rPr>
              <w:t>Indication</w:t>
            </w:r>
          </w:p>
        </w:tc>
        <w:tc>
          <w:tcPr>
            <w:tcW w:type="dxa" w:w="1080"/>
            <w:shd w:val="clear" w:color="auto" w:fill="D9D9D9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8"/>
              </w:rPr>
              <w:t>Last Fill</w:t>
            </w:r>
          </w:p>
        </w:tc>
        <w:tc>
          <w:tcPr>
            <w:tcW w:type="dxa" w:w="1512"/>
            <w:shd w:val="clear" w:color="auto" w:fill="D9D9D9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sz w:val="18"/>
              </w:rPr>
              <w:t>Status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Empagliflozin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10 mg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Daily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HFpEF / type 2 diabetes / CKD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05/28/2025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Continued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Spironolactone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25 mg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Daily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HFpEF - mineralocorticoid antagonist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05/28/2025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Continued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Losartan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50 mg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Daily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Hypertension (ACE-intolerant)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05/28/2025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Continued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Metformin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1000 mg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Twice daily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Type 2 diabetes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05/28/2025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Continued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Apixaban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2.5 mg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Twice daily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Atrial fibrillation - anticoagulation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05/28/2025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Continued - prior CrCl flag on file, recheck at next refill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Metoprolol succinate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100 mg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Daily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Atrial fibrillation rate control / CAD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05/28/2025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Continued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Torsemide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20 mg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Daily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Heart failure - volume management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06/02/2025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Continued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Aspirin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81 mg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Daily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CAD - secondary prevention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05/28/2025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Continued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Atorvastatin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40 mg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Nightly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CAD / dyslipidemia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05/28/2025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Continued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Insulin glargine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24 units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Subcutaneous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Nightly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Type 2 diabetes - basal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05/14/2025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Continued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Tiotropium (HandiHaler)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18 mcg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Inhaled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Daily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COPD maintenance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05/14/2025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Continued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Albuterol (MDI)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90 mcg/actuation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Inhaled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As needed (PRN)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COPD rescue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04/30/2025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Continued PRN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Gabapentin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300 mg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Three times daily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Diabetic peripheral neuropathy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05/28/2025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Continued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Ferrous sulfate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325 mg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Daily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Anemia of CKD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05/28/2025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Continued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Cholecalciferol (Vitamin D3)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2000 units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Daily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Vitamin D deficiency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05/28/2025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Continued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Levothyroxine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75 mcg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Daily (AM, fasting)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Hypothyroidism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05/28/2025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Continued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Pantoprazole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40 mg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Daily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GERD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05/28/2025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Continued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Senna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8.6 mg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Nightly as needed (PRN)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Chronic constipation</w:t>
            </w:r>
          </w:p>
        </w:tc>
        <w:tc>
          <w:tcPr>
            <w:tcW w:type="dxa" w:w="1080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04/30/2025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rFonts w:ascii="Arial" w:hAnsi="Arial"/>
                <w:sz w:val="18"/>
              </w:rPr>
              <w:t>Continued PRN</w:t>
            </w:r>
          </w:p>
        </w:tc>
      </w:tr>
    </w:tbl>
    <w:p>
      <w:pPr>
        <w:spacing w:after="80" w:before="0"/>
      </w:pPr>
      <w:r>
        <w:rPr>
          <w:rFonts w:ascii="Arial" w:hAnsi="Arial"/>
          <w:b w:val="0"/>
          <w:i w:val="0"/>
          <w:sz w:val="8"/>
        </w:rPr>
      </w:r>
    </w:p>
    <w:p>
      <w:pPr>
        <w:spacing w:after="80" w:before="40"/>
        <w:pBdr>
          <w:bottom w:val="single" w:sz="6" w:space="1" w:color="000000"/>
        </w:pBdr>
      </w:pPr>
    </w:p>
    <w:p>
      <w:pPr>
        <w:spacing w:after="80" w:before="0"/>
      </w:pPr>
      <w:r>
        <w:rPr>
          <w:rFonts w:ascii="Arial" w:hAnsi="Arial"/>
          <w:b w:val="0"/>
          <w:i/>
          <w:sz w:val="18"/>
        </w:rPr>
        <w:t>List reflects most recent outside fill records and may not reflect current inpatient hold orders.</w:t>
      </w:r>
    </w:p>
    <w:p>
      <w:pPr>
        <w:spacing w:after="160" w:before="0"/>
      </w:pPr>
      <w:r>
        <w:rPr>
          <w:rFonts w:ascii="Arial" w:hAnsi="Arial"/>
          <w:b w:val="0"/>
          <w:i w:val="0"/>
          <w:sz w:val="18"/>
        </w:rPr>
        <w:t>Questions regarding fills, refill authorization, or transfer of any prescription on this list may be directed to Cedar Falls Community Pharmacy at (217) 555-0488 during business hours (Mon-Fri 08:00-20:00; Sat 09:00-17:00; Sun 10:00-15:00). Records released to authorized members of the patient's care team per patient consent on file.</w:t>
      </w:r>
    </w:p>
    <w:p>
      <w:pPr>
        <w:spacing w:after="80" w:before="40"/>
        <w:pBdr>
          <w:bottom w:val="single" w:sz="6" w:space="1" w:color="000000"/>
        </w:pBdr>
      </w:pPr>
    </w:p>
    <w:p>
      <w:pPr>
        <w:spacing w:after="20" w:before="0"/>
        <w:jc w:val="center"/>
      </w:pPr>
      <w:r>
        <w:rPr>
          <w:rFonts w:ascii="Arial" w:hAnsi="Arial"/>
          <w:b/>
          <w:i w:val="0"/>
          <w:sz w:val="18"/>
        </w:rPr>
        <w:t>Cedar Falls Community Pharmacy</w:t>
      </w:r>
    </w:p>
    <w:p>
      <w:pPr>
        <w:spacing w:after="20" w:before="0"/>
        <w:jc w:val="center"/>
      </w:pPr>
      <w:r>
        <w:rPr>
          <w:rFonts w:ascii="Arial" w:hAnsi="Arial"/>
          <w:b w:val="0"/>
          <w:i w:val="0"/>
          <w:sz w:val="18"/>
        </w:rPr>
        <w:t>910 Wycliffe Boulevard, Cedar Falls, IL 60481</w:t>
      </w:r>
    </w:p>
    <w:p>
      <w:pPr>
        <w:spacing w:after="20" w:before="0"/>
        <w:jc w:val="center"/>
      </w:pPr>
      <w:r>
        <w:rPr>
          <w:rFonts w:ascii="Arial" w:hAnsi="Arial"/>
          <w:b w:val="0"/>
          <w:i w:val="0"/>
          <w:sz w:val="18"/>
        </w:rPr>
        <w:t>(217) 555-0488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