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ourier New" w:hAnsi="Courier New"/>
          <w:b/>
          <w:sz w:val="22"/>
        </w:rPr>
        <w:t>CASE MANAGEMENT APPEAL WORK-UP - OXYGEN AND SKILLED-NURSING DENIAL</w:t>
      </w:r>
    </w:p>
    <w:p>
      <w:pPr>
        <w:spacing w:after="0"/>
        <w:jc w:val="center"/>
      </w:pPr>
      <w:r>
        <w:rPr>
          <w:rFonts w:ascii="Courier New" w:hAnsi="Courier New"/>
          <w:b w:val="0"/>
          <w:sz w:val="20"/>
        </w:rPr>
        <w:t>Sanctum Regional Medical Center - Case Management</w:t>
      </w:r>
    </w:p>
    <w:p>
      <w:pPr>
        <w:spacing w:after="0"/>
      </w:pPr>
      <w:r>
        <w:rPr>
          <w:sz w:val="20"/>
        </w:rPr>
      </w:r>
    </w:p>
    <w:p>
      <w:pPr>
        <w:spacing w:after="0"/>
      </w:pPr>
      <w:r>
        <w:rPr>
          <w:rFonts w:ascii="Courier New" w:hAnsi="Courier New"/>
          <w:b w:val="0"/>
          <w:sz w:val="20"/>
        </w:rPr>
        <w:t>Patient: Lydell, Marva          MRN: ML-7782304          DOB: 04/22/1953 (72 y)</w:t>
      </w:r>
    </w:p>
    <w:p>
      <w:pPr>
        <w:spacing w:after="0"/>
      </w:pPr>
      <w:r>
        <w:rPr>
          <w:rFonts w:ascii="Courier New" w:hAnsi="Courier New"/>
          <w:b w:val="0"/>
          <w:sz w:val="20"/>
        </w:rPr>
        <w:t>Encounter CSN: ENC-20250613-7782304</w:t>
      </w:r>
    </w:p>
    <w:p>
      <w:pPr>
        <w:spacing w:after="0"/>
      </w:pPr>
      <w:r>
        <w:rPr>
          <w:rFonts w:ascii="Courier New" w:hAnsi="Courier New"/>
          <w:b w:val="0"/>
          <w:sz w:val="20"/>
        </w:rPr>
        <w:t>Unit / Room:   4 West Med-Surg / Room 4W-218</w:t>
      </w:r>
    </w:p>
    <w:p>
      <w:pPr>
        <w:spacing w:after="0"/>
      </w:pPr>
      <w:r>
        <w:rPr>
          <w:rFonts w:ascii="Courier New" w:hAnsi="Courier New"/>
          <w:b w:val="0"/>
          <w:sz w:val="20"/>
        </w:rPr>
        <w:t>Attending:     Marcus Thorne, MD (Hospital Medicine)</w:t>
      </w:r>
    </w:p>
    <w:p>
      <w:pPr>
        <w:spacing w:after="0"/>
      </w:pPr>
      <w:r>
        <w:rPr>
          <w:rFonts w:ascii="Courier New" w:hAnsi="Courier New"/>
          <w:b w:val="0"/>
          <w:sz w:val="20"/>
        </w:rPr>
        <w:t>Date / Time:   06/20/2025  10:35</w:t>
      </w:r>
    </w:p>
    <w:p>
      <w:pPr>
        <w:spacing w:after="0"/>
      </w:pPr>
      <w:r>
        <w:rPr>
          <w:rFonts w:ascii="Courier New" w:hAnsi="Courier New"/>
          <w:b w:val="0"/>
          <w:sz w:val="20"/>
        </w:rPr>
        <w:t>Case Manager:  Delphine Carrow, RN, CCM (IL-RN-87290; CCM-2019)</w:t>
      </w:r>
    </w:p>
    <w:p>
      <w:r>
        <w:t>PURPOSE</w:t>
      </w:r>
    </w:p>
    <w:p>
      <w:r>
        <w:t>Talking points to support the physician appeal of the denied portable oxygen equipment and the skilled nursing facility admission at Willowmere, Sentinel determination SHA-DEN-2025-061902.</w:t>
      </w:r>
    </w:p>
    <w:p>
      <w:r>
        <w:t>OUR POSITION</w:t>
      </w:r>
    </w:p>
    <w:p>
      <w:r>
        <w:t>Mrs. Lydell is hypoxemic and oxygen-dependent. She presented with an oxygen saturation of 88 percent and was placed on supplemental oxygen, and she does not maintain an adequate saturation without it. Her oxygen requirement is continuous and medically necessary. The plan's position that her oxygen need is resolved is incorrect. She remains oxygen-dependent and cannot be safely maintained without supplemental oxygen.</w:t>
      </w:r>
    </w:p>
    <w:p>
      <w:r>
        <w:t>POINTS FOR THE APPEAL</w:t>
      </w:r>
    </w:p>
    <w:p>
      <w:r>
        <w:t>Documented hypoxemia at an oxygen saturation of 88 percent, requiring supplemental oxygen. The patient does not maintain saturation on room air.</w:t>
      </w:r>
    </w:p>
    <w:p>
      <w:r>
        <w:t>Continuous oxygen dependence supports both the home portable oxygen and the skilled level of care.</w:t>
      </w:r>
    </w:p>
    <w:p>
      <w:r>
        <w:t>Multiple cardiopulmonary comorbidities, heart failure, COPD, atrial fibrillation, and chronic kidney disease, compound her oxygen needs.</w:t>
      </w:r>
    </w:p>
    <w:p>
      <w:r>
        <w:t>She lives alone with only part-time weekday caregiver support and cannot manage safely at home without a skilled stay.</w:t>
      </w:r>
    </w:p>
    <w:p>
      <w:r>
        <w:t>RECOMMENDED ASK</w:t>
      </w:r>
    </w:p>
    <w:p>
      <w:r>
        <w:t>Reverse the determination and authorize the portable oxygen and the skilled nursing facility admission on the basis of her hypoxemia and continuous oxygen dependence.</w:t>
      </w:r>
    </w:p>
    <w:p>
      <w:r>
        <w:t>Prepared by Delphine Carrow, RN, CCM, Case Management, 06/20/2025.</w:t>
      </w:r>
    </w:p>
    <w:p>
      <w:pPr>
        <w:spacing w:after="0"/>
      </w:pPr>
      <w:r>
        <w:rPr>
          <w:sz w:val="20"/>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