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Wound Care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05/20/2026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Renata Olwyn, RN, CWOCN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WOUND CARE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WOUND CARE CONSULTATION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Renata Olwyn, RN, CWOCN - Wound Care | Date of Service: 05/20/2026 1030 |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05/20/2026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REASON FOR CONSULTATION</w:t>
      </w:r>
    </w:p>
    <w:p>
      <w:r>
        <w:rPr>
          <w:rFonts w:ascii="Arial" w:hAnsi="Arial"/>
          <w:b w:val="0"/>
          <w:i w:val="0"/>
          <w:color w:val="232830"/>
          <w:sz w:val="19"/>
        </w:rPr>
        <w:t>Wound assessment and skilled dressing plan for left diabetic forefoot ulcer post-debridement.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WOUND ASSESSMENT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Location: plantar left forefoot, first to second metatarsal head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Dimensions: 3.0 cm length by 2.2 cm width by 0.8 cm depth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Base: red granulation tissue, no exposed bone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Exudate: scant serous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Periwound: mild erythema, improving; intact surrounding skin with callus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Odor: none after debridement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PLAN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Daily moist wound dressing with technique as specified; skilled nursing-level dressing changes required.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Strict offloading of the left forefoot; coordinate device with therapy.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Monitor for increased drainage, odor, or periwound spread.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Reassess wound dimensions twice weekly.</w:t>
      </w:r>
    </w:p>
    <w:p>
      <w:r>
        <w:rPr>
          <w:rFonts w:ascii="Arial" w:hAnsi="Arial"/>
          <w:b w:val="0"/>
          <w:i w:val="0"/>
          <w:color w:val="232830"/>
          <w:sz w:val="19"/>
        </w:rPr>
        <w:t>Note: this wound currently requires skilled dressing changes that exceed routine self-care; frequency and technique are documented for the care team.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Renata Olwyn, RN, CWOCN on 05/20/2026 1105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WOUND CARE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WOUND CARE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WOUND CARE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