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05/21/2026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See note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DISCHARGE MEDICATION ORDERS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DISCHARGE MEDICATION ORDERS</w:t>
      </w:r>
    </w:p>
    <w:p>
      <w:r>
        <w:rPr>
          <w:rFonts w:ascii="Arial" w:hAnsi="Arial"/>
          <w:b w:val="0"/>
          <w:i w:val="0"/>
          <w:color w:val="5E6670"/>
          <w:sz w:val="16"/>
        </w:rPr>
        <w:t>Queued 05/21/2026 1830 | Status: Pending physician signature | RE: Ondina Vasquell | MRN OV-3358104 | CSN-308852140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05/21/2026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Discharge medication orders prepared for the discharging physician's review and signature.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DISCHARGE MEDICATIONS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Medication</w:t>
            </w:r>
          </w:p>
        </w:tc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Dose / Route / Frequency</w:t>
            </w:r>
          </w:p>
        </w:tc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Order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Piperacillin-tazobactam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2.25 g Intravenous every 8 hours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Continue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Insulin glargine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Adjusted units Subcutaneous nightly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Continue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Insulin aspart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Sliding scale Subcutaneous with meals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Continue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Furosemide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20 mg Oral daily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Continue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Atorvastatin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40 mg Oral nightly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Continue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Aspirin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81 mg Oral daily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Continue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Clopidogrel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75 mg Oral daily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Continue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Gabapentin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300 mg Oral three times daily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Continue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Pantoprazole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40 mg Oral daily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Continue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Acetaminophen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650 mg Oral three times daily as needed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Continue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Enoxaparin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40 mg Subcutaneous daily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Continue until mobility returns to baseline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Metformin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500 mg Oral twice daily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Resume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Empagliflozin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10 mg Oral daily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Resume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20 mg Oral daily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Resume</w:t>
            </w:r>
          </w:p>
        </w:tc>
      </w:tr>
    </w:tbl>
    <w:p/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Discharge medication orders queued 05/21/2026 1830, pending physician signature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MEDICATION ORDERS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MEDICATION ORDERS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MEDICATION ORDERS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