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HIM Coding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Corwin Adeyle, RHIA, CCS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HEALTH INFORMATION MANAGEMENT - PRELIMINARY CODING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HEALTH INFORMATION MANAGEMENT - PRELIMINARY CODING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Corwin Adeyle, RHIA, CCS - HIM Coding | Date: 05/21/2026 1830 | Status: Draft for provider attestation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Preliminary code assignment for provider review and attestation. Please confirm or correct.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PROPOSED DIAGNOSES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Code family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Proposed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Basis stated by coder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Pressure injury / ulcer (L89 family)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as principal wound code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Foot ulcer noted on chart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osteomyelitis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present on admission (Y)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MRI mentions marrow edema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with complication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patient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secondary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Creatinine elevation on admission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blood loss anemia (D62)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Hemoglobin 9.8, low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Excisional debridement to muscle and fascia (deep)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Proposed as procedure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Sharp excision to viable bleeding margins; deep soft tissue specimen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Please attest to the proposed codes. If a code does not reflect the documentation, correct it and provide the supporting basis.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HIM Coding - awaiting provider attestation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PRELIMINARY CODING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PRELIMINARY CODING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PRELIMINARY CODING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