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Vascular Surgery (covering)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05/23/2026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Renn Halvorsen, PA-C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VASCULAR ADDENDUM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VASCULAR TRIAGE ADDENDUM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Renn Halvorsen, PA-C - Vascular Surgery (covering) | Date of Service: 05/23/2026 |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05/23/2026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Quick vascular triage for transfer coordination, by chart review. Reviewed the noninvasive arterial study: the ankle-brachial indices are within normal limits bilaterally (noncompressible, greater than 1.3), and the left forefoot wound is granulating after debridement.</w:t>
      </w:r>
    </w:p>
    <w:p>
      <w:r>
        <w:rPr>
          <w:rFonts w:ascii="Arial" w:hAnsi="Arial"/>
          <w:b w:val="0"/>
          <w:i w:val="0"/>
          <w:color w:val="232830"/>
          <w:sz w:val="19"/>
        </w:rPr>
        <w:t>Impression: perfusion appears adequate for wound healing. This updates the earlier vascular recommendation for transfer coordination. Outpatient vascular surgery follow-up is not required, and the vascular referral is closed.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Renn Halvorsen, PA-C on 05/23/2026 0915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VASCULAR ADDENDUM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VASCULAR ADDENDUM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VASCULAR ADDENDUM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