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2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6 South Medicine — Nursing</w:t>
            </w:r>
          </w:p>
        </w:tc>
        <w:tc>
          <w:tcPr>
            <w:tcW w:type="dxa" w:w="5102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7650"/>
            <w:gridSpan w:val="3"/>
            <w:shd w:val="clear" w:color="auto"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50"/>
            <w:shd w:val="clear" w:color="auto" w:fill="4472C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50"/>
            <w:shd w:val="clear" w:color="auto" w:fill="EDF2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6670"/>
                <w:sz w:val="14"/>
              </w:rPr>
              <w:t>Reporting Period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05/18/2026 – 05/21/2026</w:t>
            </w:r>
          </w:p>
        </w:tc>
        <w:tc>
          <w:tcPr>
            <w:tcW w:type="dxa" w:w="2550"/>
            <w:shd w:val="clear" w:color="auto" w:fill="EDF2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T. Mendoza, RN / J. Aquino, RN / K. Okafor, RN / P. Doan, RN</w:t>
            </w:r>
          </w:p>
        </w:tc>
        <w:tc>
          <w:tcPr>
            <w:tcW w:type="dxa" w:w="2550"/>
            <w:shd w:val="clear" w:color="auto" w:fill="EDF2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— rash</w:t>
            </w:r>
          </w:p>
        </w:tc>
        <w:tc>
          <w:tcPr>
            <w:tcW w:type="dxa" w:w="2550"/>
            <w:shd w:val="clear" w:color="auto" w:fill="EDF2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OFFLOADING FLOWSHEET
</w:t>
            </w:r>
          </w:p>
        </w:tc>
      </w:tr>
    </w:tbl>
    <w:p/>
    <w:p>
      <w:pPr>
        <w:spacing w:after="0"/>
      </w:pPr>
      <w:r>
        <w:rPr>
          <w:rFonts w:ascii="Arial" w:hAnsi="Arial"/>
          <w:b/>
          <w:i w:val="0"/>
          <w:color w:val="1F3864"/>
          <w:sz w:val="28"/>
        </w:rPr>
        <w:t>NURSING OFFLOADING AND SKIN FLOWSHEET</w:t>
      </w:r>
    </w:p>
    <w:p>
      <w:r>
        <w:rPr>
          <w:rFonts w:ascii="Arial" w:hAnsi="Arial"/>
          <w:b w:val="0"/>
          <w:i w:val="0"/>
          <w:color w:val="5E6670"/>
          <w:sz w:val="16"/>
        </w:rPr>
        <w:t>Offloading and Repositioning Flowsheet | Extracted: 05/21/2026 1730 | Status: Final</w:t>
      </w:r>
    </w:p>
    <w:p>
      <w:pPr>
        <w:spacing w:before="20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4"/>
        </w:rPr>
        <w:t>PATIENT / ENCOUNTER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Age / Sex: </w:t>
      </w:r>
      <w:r>
        <w:rPr>
          <w:rFonts w:ascii="Arial" w:hAnsi="Arial"/>
          <w:b w:val="0"/>
          <w:i w:val="0"/>
          <w:color w:val="232830"/>
          <w:sz w:val="18"/>
        </w:rPr>
        <w:t>68 y / Female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DOB: </w:t>
      </w:r>
      <w:r>
        <w:rPr>
          <w:rFonts w:ascii="Arial" w:hAnsi="Arial"/>
          <w:b w:val="0"/>
          <w:i w:val="0"/>
          <w:color w:val="232830"/>
          <w:sz w:val="18"/>
        </w:rPr>
        <w:t>03/14/1958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— rash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preferred; interpreter used for direct teaching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Wound site: </w:t>
      </w:r>
      <w:r>
        <w:rPr>
          <w:rFonts w:ascii="Arial" w:hAnsi="Arial"/>
          <w:b w:val="0"/>
          <w:i w:val="0"/>
          <w:color w:val="232830"/>
          <w:sz w:val="18"/>
        </w:rPr>
        <w:t>Plantar left forefoot, 1st–2nd MTH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Offloading order: </w:t>
      </w:r>
      <w:r>
        <w:rPr>
          <w:rFonts w:ascii="Arial" w:hAnsi="Arial"/>
          <w:b w:val="0"/>
          <w:i w:val="0"/>
          <w:color w:val="232830"/>
          <w:sz w:val="18"/>
        </w:rPr>
        <w:t>Strict offloading of left forefoot per podiatry (Vell, DPM); coordinate device with therapy</w:t>
      </w:r>
    </w:p>
    <w:p>
      <w:pPr>
        <w:spacing w:after="20"/>
      </w:pPr>
      <w:r>
        <w:rPr>
          <w:rFonts w:ascii="Arial" w:hAnsi="Arial"/>
          <w:b/>
          <w:i w:val="0"/>
          <w:color w:val="232830"/>
          <w:sz w:val="18"/>
        </w:rPr>
        <w:t xml:space="preserve">Reporting period: </w:t>
      </w:r>
      <w:r>
        <w:rPr>
          <w:rFonts w:ascii="Arial" w:hAnsi="Arial"/>
          <w:b w:val="0"/>
          <w:i w:val="0"/>
          <w:color w:val="232830"/>
          <w:sz w:val="18"/>
        </w:rPr>
        <w:t>05/18/2026 through 05/21/2026 (HD3–HD6)</w:t>
      </w:r>
    </w:p>
    <w:p>
      <w:pPr>
        <w:spacing w:before="20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4"/>
        </w:rPr>
        <w:t>OFFLOADING AND REPOSITIONING — DAILY FLOWSHEET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1247"/>
        <w:gridCol w:w="2835"/>
        <w:gridCol w:w="1361"/>
        <w:gridCol w:w="3061"/>
        <w:gridCol w:w="1701"/>
      </w:tblGrid>
      <w:tr>
        <w:tc>
          <w:tcPr>
            <w:tcW w:type="dxa" w:w="1247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2835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Device in Use</w:t>
            </w:r>
          </w:p>
        </w:tc>
        <w:tc>
          <w:tcPr>
            <w:tcW w:type="dxa" w:w="1361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Repositioning</w:t>
            </w:r>
          </w:p>
        </w:tc>
        <w:tc>
          <w:tcPr>
            <w:tcW w:type="dxa" w:w="3061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Teaching Attempt</w:t>
            </w:r>
          </w:p>
        </w:tc>
        <w:tc>
          <w:tcPr>
            <w:tcW w:type="dxa" w:w="1701"/>
            <w:shd w:val="clear" w:color="auto" w:fill="4472C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Nurse Initials / RN Signature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05/18/2026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Heel-protect boot intermittent (device delivery delayed; using interim boot)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Per protocol q2h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Initiated with interpreter — partial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T.M., RN (days) / K.O., RN (nights)</w:t>
            </w:r>
          </w:p>
        </w:tc>
      </w:tr>
      <w:tr>
        <w:tc>
          <w:tcPr>
            <w:tcW w:type="dxa" w:w="1247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05/19/2026</w:t>
            </w:r>
          </w:p>
        </w:tc>
        <w:tc>
          <w:tcPr>
            <w:tcW w:type="dxa" w:w="2835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Offloading NOT consistently maintained when ambulating to bathroom; device frequently doffed</w:t>
            </w:r>
          </w:p>
        </w:tc>
        <w:tc>
          <w:tcPr>
            <w:tcW w:type="dxa" w:w="1361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Per protocol q2h</w:t>
            </w:r>
          </w:p>
        </w:tc>
        <w:tc>
          <w:tcPr>
            <w:tcW w:type="dxa" w:w="3061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Reinforced via interpreter; teach-back not yet achieved</w:t>
            </w:r>
          </w:p>
        </w:tc>
        <w:tc>
          <w:tcPr>
            <w:tcW w:type="dxa" w:w="1701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J.A., RN (days) / K.O., RN (nights)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05/20/2026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Device in place at rest; removed by patient at times during ambulation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Per protocol q2h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TEACH-BACK NOT ACHIEVED — patient unable to independently apply device; daughter unavailable for caregiver teaching this shift (night shift)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T.M., RN (days) / P.D., RN (nights)</w:t>
            </w:r>
          </w:p>
        </w:tc>
      </w:tr>
      <w:tr>
        <w:tc>
          <w:tcPr>
            <w:tcW w:type="dxa" w:w="1247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05/21/2026</w:t>
            </w:r>
          </w:p>
        </w:tc>
        <w:tc>
          <w:tcPr>
            <w:tcW w:type="dxa" w:w="2835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Device in place; specialized total-contact / DME boot still PENDING from supplier</w:t>
            </w:r>
          </w:p>
        </w:tc>
        <w:tc>
          <w:tcPr>
            <w:tcW w:type="dxa" w:w="1361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Per protocol q2h</w:t>
            </w:r>
          </w:p>
        </w:tc>
        <w:tc>
          <w:tcPr>
            <w:tcW w:type="dxa" w:w="3061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To be repeated with daughter present</w:t>
            </w:r>
          </w:p>
        </w:tc>
        <w:tc>
          <w:tcPr>
            <w:tcW w:type="dxa" w:w="1701"/>
            <w:shd w:val="clear" w:color="auto" w:fill="EDF2FA"/>
            <w:vAlign w:val="top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J.A., RN (days) / P.D., RN (nights)</w:t>
            </w:r>
          </w:p>
        </w:tc>
      </w:tr>
    </w:tbl>
    <w:p/>
    <w:p>
      <w:pPr>
        <w:spacing w:before="120"/>
      </w:pPr>
      <w:r>
        <w:rPr>
          <w:rFonts w:ascii="Arial" w:hAnsi="Arial"/>
          <w:b w:val="0"/>
          <w:i/>
          <w:color w:val="5E6670"/>
          <w:sz w:val="16"/>
        </w:rPr>
        <w:t>Recorded factually for the care team. Documented peripheral neuropathy on the affected foot — patient may not perceive pressure or device discomfort; monitor for skin breakdown. Entries document offloading device use, including episodes when offloading was not maintained, and teaching attempts.
</w:t>
      </w:r>
    </w:p>
    <w:p>
      <w:r>
        <w:rPr>
          <w:rFonts w:ascii="Arial" w:hAnsi="Arial"/>
          <w:b w:val="0"/>
          <w:i/>
          <w:color w:val="5E6670"/>
          <w:sz w:val="16"/>
        </w:rPr>
        <w:t>Extracted from the nursing flowsheet on 05/21/2026 1730.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