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05/17/2026 0930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HD2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05/17/2026 0930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PROGRESS NOTE (APSO)</w:t>
      </w:r>
    </w:p>
    <w:p>
      <w:r>
        <w:rPr>
          <w:rFonts w:ascii="Arial" w:hAnsi="Arial"/>
          <w:color w:val="595959"/>
          <w:sz w:val="17"/>
        </w:rPr>
        <w:t>Author: Marisol Everet, MD - Hospital Medicine | Date of Service: 05/17/2026 0930 | Status: Signed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ASSESSMENT AND PLAN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1. Limb-threat DFI: status post soft-tissue debridement, deep cultures sent, continue empiric vancomycin and piperacillin-tazobactam renally dosed.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2. AKI on CKD: creatinine improving to 1.9; held agents remain held; renal dosing maintained.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3. Diabetes: basal-bolus continued; glucose improving.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4. Disposition: case management and therapy consulted; no disposition conclusion yet.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SUBJECTIVE</w:t>
      </w:r>
    </w:p>
    <w:p>
      <w:r>
        <w:rPr>
          <w:rFonts w:ascii="Arial" w:hAnsi="Arial"/>
          <w:color w:val="000000"/>
          <w:sz w:val="19"/>
        </w:rPr>
        <w:t>Day of podiatric debridement. Patient reports the foot is less painful after the procedure. Through the interpreter she asks when she can go home; counseled that infection treatment and wound care are ongoing.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OBJECTIVE</w:t>
      </w:r>
    </w:p>
    <w:p>
      <w:r>
        <w:rPr>
          <w:rFonts w:ascii="Arial" w:hAnsi="Arial"/>
          <w:color w:val="000000"/>
          <w:sz w:val="19"/>
        </w:rPr>
        <w:t>Vitals: T 37.8 C, HR 96, BP 142/80, RR 18, SpO2 97 percent RA, glucose 212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WBC 12.1 K/uL (from 14.2)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Creatinine 1.9 mg/dL (from 2.1)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Left foot post-debridement: granulating base, dressing clean, drainage decreased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Cultures from deep tissue pending</w:t>
      </w:r>
    </w:p>
    <w:p/>
    <w:p>
      <w:r>
        <w:rPr>
          <w:rFonts w:ascii="Arial" w:hAnsi="Arial"/>
          <w:i/>
          <w:color w:val="000000"/>
          <w:sz w:val="19"/>
        </w:rPr>
        <w:t>Electronically signed by Marisol Everet, MD on 05/17/2026 0930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