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color w:val="595959"/>
                <w:sz w:val="15"/>
              </w:rPr>
              <w:t>Confidential - Filed 05/19/2026 0915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0368"/>
            <w:gridSpan w:val="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Ondina Vasquell</w:t>
            </w:r>
            <w:r>
              <w:rPr>
                <w:rFonts w:ascii="Arial" w:hAnsi="Arial"/>
                <w:b/>
                <w:color w:val="000000"/>
                <w:sz w:val="18"/>
              </w:rPr>
              <w:t xml:space="preserve">      MRN OV-3358104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DOB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03/14/1958 (68 yo)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Sex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Female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Code Status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Full Code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Allergies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Sulfa (sulfonamide antibiotics) - rash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CSN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CSN-308852140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Admit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Hospital Day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HD4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Attending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Marisol Everet, MD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Location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6 South Medicine - 6S-214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Hospital Medicine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Language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Spanish preferred (interpreter used)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Date of 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05/19/2026 0915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PROGRESS NOTE (APSO)</w:t>
      </w:r>
    </w:p>
    <w:p>
      <w:r>
        <w:rPr>
          <w:rFonts w:ascii="Arial" w:hAnsi="Arial"/>
          <w:color w:val="595959"/>
          <w:sz w:val="17"/>
        </w:rPr>
        <w:t>Author: Marisol Everet, MD - Hospital Medicine | Date of Service: 05/19/2026 0915 | Status: Signed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ASSESSMENT AND PLAN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1. Limb-threat DFI: clinical improvement; deep-tissue culture with MSSA and Streptococcus; ID narrowing therapy, renally dosed. Osteomyelitis not established.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2. Perfusion: ABI noncompressible, toe pressures reduced; vascular evaluating whether perfusion limits healing. Question remains open.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3. AKI on CKD: creatinine 1.7, trending toward baseline; restart of held agents not yet, parameter-gated.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4. Disposition: home setup and caregiver availability under review by case management and therapy.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SUBJECTIVE</w:t>
      </w:r>
    </w:p>
    <w:p>
      <w:r>
        <w:rPr>
          <w:rFonts w:ascii="Arial" w:hAnsi="Arial"/>
          <w:color w:val="000000"/>
          <w:sz w:val="19"/>
        </w:rPr>
        <w:t>Patient more comfortable, eating better. Daughter present this morning through interpreter; expresses concern about managing the wound at home given her night shifts.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OBJECTIVE</w:t>
      </w:r>
    </w:p>
    <w:p>
      <w:r>
        <w:rPr>
          <w:rFonts w:ascii="Arial" w:hAnsi="Arial"/>
          <w:color w:val="000000"/>
          <w:sz w:val="19"/>
        </w:rPr>
        <w:t>Vitals: T 37.2 C, HR 88, BP 138/78, RR 17, SpO2 97 percent RA, glucose 186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WBC 10.4 K/uL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Creatinine 1.7 mg/dL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ID following: antibiotics being tailored to deep-tissue culture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ABI and TBI study obtained today; vascular consulted regarding perfusion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Wound: granulating, decreased drainage</w:t>
      </w:r>
    </w:p>
    <w:p/>
    <w:p>
      <w:r>
        <w:rPr>
          <w:rFonts w:ascii="Arial" w:hAnsi="Arial"/>
          <w:i/>
          <w:color w:val="000000"/>
          <w:sz w:val="19"/>
        </w:rPr>
        <w:t>Electronically signed by Marisol Everet, MD on 05/19/2026 0915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