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06/13/2025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06/19/2025,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P2.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 Anchors Task 4 held-agent deferred-restart trap</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 Anchors Task 1 exertional-oxygen trap</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 Anchors Task 1 oxygen teach-back trap</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 Anchors Task 5 equipment-arranged-versus-delivered trap</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 Anchors Task 2 reconcile-to-active-record trap</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 Anchors Task 2 renal-dose-timing trap</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 Anchors Task 3 volume-read-as-readiness trap</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 Anchors Task 3 volume-versus-readiness trap</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 Anchors Task 1 reassuring-resting-saturation trap</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 Produced File, not a template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 Anchors Task 4 held-agent silent-resume trap</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 Anchors Task 5 duplicate-anticoagulant trap</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 Anchors Task 5 portable-oxygen-undelivered trap</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 Anchors Task 9 baseline-comparator trap</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 Anchors Task 7 home-support-overstated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redesigned tasks fit the same rule: Task 4 reviews a complete signed note for two realistic, documented resident errors and Task 6 is authored in full from the chart, so neither rests on a planted falsehood.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