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HIM Coding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Corwin Adeyle, RHIA, CCS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HEALTH INFORMATION MANAGEMENT - PRELIMINARY CODING WORKSHEET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HEALTH INFORMATION MANAGEMENT - PRELIMINARY CODING WORKSHEET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Corwin Adeyle, RHIA, CCS - HIM Coding | Date: 05/21/2026 1830 | Status: Draft for provider attestation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Preliminary code assignment for provider review and attestation. Please confirm or correct.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PROPOSED DIAGNOSES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Code family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Proposed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Basis stated by coder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Pressure injury / ulcer (L89 family)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as principal wound code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Foot ulcer noted on chart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osteomyelitis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present on admission (Y)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MRI mentions marrow edema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with complication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secondary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patient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kidney injury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secondary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Creatinine elevation on admission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blood loss anemia (D62)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secondary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Hemoglobin 9.8, low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Please attest to the proposed codes. If a code does not reflect the documentation, correct it and provide the supporting basis.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HIM Coding - awaiting provider attestation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HEALTH INFORMATION MANAGEMENT - PRELIMINARY CODING WORKSHEET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HEALTH INFORMATION MANAGEMENT - PRELIMINARY CODING WORKSHEET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HEALTH INFORMATION MANAGEMENT - PRELIMINARY CODING WORKSHEET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