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Medical Records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HD1 or pre-admission import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Chart problem-list source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Problem list / past history snapshot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PROBLEM LIST / PAST HISTORY SNAPSHOT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Chart problem-list source  |  Department: Medical Records  |  HD1 or pre-admission import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IMPORTED PROBLEM LIST / PAST HISTORY SNAPSHOT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 type: imported chart problem-list / past-history snapshot</w:t>
      </w:r>
    </w:p>
    <w:p>
      <w:r>
        <w:rPr>
          <w:rFonts w:ascii="Arial" w:hAnsi="Arial"/>
          <w:b w:val="0"/>
          <w:i w:val="0"/>
          <w:color w:val="232830"/>
          <w:sz w:val="19"/>
        </w:rPr>
        <w:t>Approximate anchor: HD1 or pre-admission import</w:t>
      </w:r>
    </w:p>
    <w:p>
      <w:r>
        <w:rPr>
          <w:rFonts w:ascii="Arial" w:hAnsi="Arial"/>
          <w:b w:val="0"/>
          <w:i w:val="0"/>
          <w:color w:val="232830"/>
          <w:sz w:val="19"/>
        </w:rPr>
        <w:t>This snapshot reflects background chart history available to clinicians. It is a low-authority orientation source and may include carried-forward or non-final problem-list phrasing.</w:t>
      </w:r>
    </w:p>
    <w:p>
      <w:r>
        <w:rPr>
          <w:rFonts w:ascii="Arial" w:hAnsi="Arial"/>
          <w:b w:val="0"/>
          <w:i w:val="0"/>
          <w:color w:val="232830"/>
          <w:sz w:val="19"/>
        </w:rPr>
        <w:t>It is not an attending assessment, consultant assessment, verified medication reconciliation, pharmacy history, rheumatology source, discharge summary, or final problem list.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BACKGROUND PROBLEM LIST TEXTURE</w:t>
      </w:r>
    </w:p>
    <w:p>
      <w:r>
        <w:rPr>
          <w:rFonts w:ascii="Arial" w:hAnsi="Arial"/>
          <w:b w:val="0"/>
          <w:i w:val="0"/>
          <w:color w:val="232830"/>
          <w:sz w:val="19"/>
        </w:rPr>
        <w:t>Problem-list entries include chronic conditions already represented in stronger locked sources: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HFrEF.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CAD with remote PCI / coronary stent history.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Hypertension.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Hyperlipidemia.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CKD stage 3.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peripheral neuropathy.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Obstructive sleep apnea.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PMR / chronic steroid exposure history.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Anemia of CKD.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Osteoporosis / osteopenia related to chronic steroid exposure.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Class I obesity.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GERD / acid-suppression indication.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constipation tendency.</w:t>
      </w:r>
    </w:p>
    <w:p>
      <w:r>
        <w:rPr>
          <w:rFonts w:ascii="Arial" w:hAnsi="Arial"/>
          <w:b w:val="0"/>
          <w:i w:val="0"/>
          <w:color w:val="232830"/>
          <w:sz w:val="19"/>
        </w:rPr>
        <w:t>This list provides background texture only. It does not create new diagnoses and should not be treated as a final diagnosis hierarchy.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PROCEDURE / HISTORY TEXTURE</w:t>
      </w:r>
    </w:p>
    <w:p>
      <w:r>
        <w:rPr>
          <w:rFonts w:ascii="Arial" w:hAnsi="Arial"/>
          <w:b w:val="0"/>
          <w:i w:val="0"/>
          <w:color w:val="232830"/>
          <w:sz w:val="19"/>
        </w:rPr>
        <w:t>The imported history includes remote PCI / coronary stent placement and remote sleep-study history supporting OSA documentation.</w:t>
      </w:r>
    </w:p>
    <w:p>
      <w:r>
        <w:rPr>
          <w:rFonts w:ascii="Arial" w:hAnsi="Arial"/>
          <w:b w:val="0"/>
          <w:i w:val="0"/>
          <w:color w:val="232830"/>
          <w:sz w:val="19"/>
        </w:rPr>
        <w:t>This problem-list snapshot does not contain operative details, sleep-study values, acute procedural findings, inpatient procedures, or new surgical history.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 AND PREDNISONE BOUNDARIES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 a medication list.</w:t>
      </w:r>
    </w:p>
    <w:p>
      <w:r>
        <w:rPr>
          <w:rFonts w:ascii="Arial" w:hAnsi="Arial"/>
          <w:b w:val="0"/>
          <w:i w:val="0"/>
          <w:color w:val="232830"/>
          <w:sz w:val="19"/>
        </w:rPr>
        <w:t>It does not determine: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medication truth;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medication reconciliation;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discharge medication list;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GDMT restart timing;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 discharge regimen;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 taper truth.</w:t>
      </w:r>
    </w:p>
    <w:p>
      <w:r>
        <w:rPr>
          <w:rFonts w:ascii="Arial" w:hAnsi="Arial"/>
          <w:b w:val="0"/>
          <w:i w:val="0"/>
          <w:color w:val="232830"/>
          <w:sz w:val="19"/>
        </w:rPr>
        <w:t>If prednisone, chronic steroid exposure, or PMR appears in problem-list language, that wording is background only. It does not outrank the locked prednisone source-of-truth hierarchy:</w:t>
      </w:r>
    </w:p>
    <w:p>
      <w:r>
        <w:rPr>
          <w:rFonts w:ascii="Arial" w:hAnsi="Arial"/>
          <w:b w:val="0"/>
          <w:i w:val="0"/>
          <w:color w:val="232830"/>
          <w:sz w:val="19"/>
        </w:rPr>
        <w:t>1. Rheumatology attending recommendation.</w:t>
      </w:r>
    </w:p>
    <w:p>
      <w:r>
        <w:rPr>
          <w:rFonts w:ascii="Arial" w:hAnsi="Arial"/>
          <w:b w:val="0"/>
          <w:i w:val="0"/>
          <w:color w:val="232830"/>
          <w:sz w:val="19"/>
        </w:rPr>
        <w:t>2. Verified medication reconciliation.</w:t>
      </w:r>
    </w:p>
    <w:p>
      <w:r>
        <w:rPr>
          <w:rFonts w:ascii="Arial" w:hAnsi="Arial"/>
          <w:b w:val="0"/>
          <w:i w:val="0"/>
          <w:color w:val="232830"/>
          <w:sz w:val="19"/>
        </w:rPr>
        <w:t>3. Pharmacy / refill history.</w:t>
      </w:r>
    </w:p>
    <w:p>
      <w:r>
        <w:rPr>
          <w:rFonts w:ascii="Arial" w:hAnsi="Arial"/>
          <w:b w:val="0"/>
          <w:i w:val="0"/>
          <w:color w:val="232830"/>
          <w:sz w:val="19"/>
        </w:rPr>
        <w:t>4. Family report.</w:t>
      </w:r>
    </w:p>
    <w:p>
      <w:r>
        <w:rPr>
          <w:rFonts w:ascii="Arial" w:hAnsi="Arial"/>
          <w:b w:val="0"/>
          <w:i w:val="0"/>
          <w:color w:val="232830"/>
          <w:sz w:val="19"/>
        </w:rPr>
        <w:t>5. Patient recollection.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SOURCE-HIERARCHY INTERPRETATION</w:t>
      </w:r>
    </w:p>
    <w:p>
      <w:r>
        <w:rPr>
          <w:rFonts w:ascii="Arial" w:hAnsi="Arial"/>
          <w:b w:val="0"/>
          <w:i w:val="0"/>
          <w:color w:val="232830"/>
          <w:sz w:val="19"/>
        </w:rPr>
        <w:t>WS4 is useful when a clinician wants quick background orientation.</w:t>
      </w:r>
    </w:p>
    <w:p>
      <w:r>
        <w:rPr>
          <w:rFonts w:ascii="Arial" w:hAnsi="Arial"/>
          <w:b w:val="0"/>
          <w:i w:val="0"/>
          <w:color w:val="232830"/>
          <w:sz w:val="19"/>
        </w:rPr>
        <w:t>It is not sufficient when sources disagree.</w:t>
      </w:r>
    </w:p>
    <w:p>
      <w:r>
        <w:rPr>
          <w:rFonts w:ascii="Arial" w:hAnsi="Arial"/>
          <w:b w:val="0"/>
          <w:i w:val="0"/>
          <w:color w:val="232830"/>
          <w:sz w:val="19"/>
        </w:rPr>
        <w:t>For factual conflict resolution, use the locked master source-of-truth hierarchy and relevant stronger files. This problem-list snapshot should not be used to override attending documentation, verified medication reconciliation, pharmacy history, consultant documentation, primary care documentation, family report, or patient recollection.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WS4 must not become a prednisone source or copy-forward answer file.</w:t>
      </w:r>
    </w:p>
    <w:p>
      <w:r>
        <w:rPr>
          <w:rFonts w:ascii="Arial" w:hAnsi="Arial"/>
          <w:b w:val="0"/>
          <w:i w:val="0"/>
          <w:color w:val="232830"/>
          <w:sz w:val="19"/>
        </w:rPr>
        <w:t>It must not: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 final diagnosis list;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 final discharge problem list;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 medication-reconciliation answer;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resolve PMR/prednisone ambiguity;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replace rheumatology provenance;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replace verified medication reconciliation;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introduce new diagnoses or procedures;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carry sole critical evidence.</w:t>
      </w:r>
    </w:p>
    <w:p>
      <w:r>
        <w:rPr>
          <w:rFonts w:ascii="Arial" w:hAnsi="Arial"/>
          <w:b w:val="0"/>
          <w:i w:val="0"/>
          <w:color w:val="232830"/>
          <w:sz w:val="19"/>
        </w:rPr>
        <w:t>No post-world information, discharge outcome, +7 follow-up information, +30 follow-up information, task prompt, expected output, golden response, grader guidance, AutoQC response, DOCX artifact, or submission material is present.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Chart problem-list source  |  Medical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Problem list / past history snapshot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