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592"/>
      </w:tblGrid>
      <w:tr>
        <w:tc>
          <w:tcPr>
            <w:tcW w:type="dxa" w:w="76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r>
              <w:rPr>
                <w:rFonts w:ascii="Arial" w:hAnsi="Arial"/>
                <w:b/>
                <w:sz w:val="26"/>
              </w:rPr>
              <w:t>MERCY VALE REGIONAL MEDICAL CENTER</w:t>
            </w:r>
            <w:r>
              <w:rPr>
                <w:rFonts w:ascii="Arial" w:hAnsi="Arial"/>
                <w:sz w:val="26"/>
              </w:rPr>
              <w:t xml:space="preserve">   </w:t>
            </w:r>
            <w:r>
              <w:rPr>
                <w:rFonts w:ascii="Arial" w:hAnsi="Arial"/>
                <w:color w:val="5E6670"/>
                <w:sz w:val="20"/>
              </w:rPr>
              <w:t>— Pharmacy / Medication Reconciliation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5E6670"/>
                <w:sz w:val="18"/>
              </w:rPr>
              <w:t>Confidential</w:t>
            </w:r>
          </w:p>
        </w:tc>
      </w:tr>
      <w:tr>
        <w:tc>
          <w:tcPr>
            <w:tcW w:type="dxa" w:w="511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5E6670"/>
                <w:sz w:val="17"/>
              </w:rPr>
              <w:t>5 Harbor Crest Way, Bridgehollow, PA 15211  |  Pharmacy: (412) 555-0170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5E6670"/>
                <w:sz w:val="17"/>
              </w:rPr>
              <w:t>Pharmacy / Inpatient</w:t>
            </w:r>
          </w:p>
        </w:tc>
      </w:tr>
    </w:tbl>
    <w:p>
      <w:pPr>
        <w:spacing w:before="0" w:after="120"/>
        <w:pBdr>
          <w:bottom w:val="single" w:sz="6" w:space="1" w:color="B9BEC4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2304"/>
        <w:gridCol w:w="2736"/>
        <w:gridCol w:w="2160"/>
      </w:tblGrid>
      <w:tr>
        <w:tc>
          <w:tcPr>
            <w:tcW w:type="dxa" w:w="3024"/>
            <w:shd w:val="clear" w:color="auto" w:fill="EEF1F4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E6670"/>
                <w:sz w:val="15"/>
              </w:rPr>
              <w:t>PATIENT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9"/>
              </w:rPr>
              <w:t>Korvin Merrow, 62 y</w:t>
            </w:r>
          </w:p>
        </w:tc>
        <w:tc>
          <w:tcPr>
            <w:tcW w:type="dxa" w:w="2304"/>
            <w:shd w:val="clear" w:color="auto" w:fill="EEF1F4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E6670"/>
                <w:sz w:val="15"/>
              </w:rPr>
              <w:t>SEX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9"/>
              </w:rPr>
              <w:t>Male</w:t>
            </w:r>
          </w:p>
        </w:tc>
        <w:tc>
          <w:tcPr>
            <w:tcW w:type="dxa" w:w="2736"/>
            <w:shd w:val="clear" w:color="auto" w:fill="EEF1F4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E6670"/>
                <w:sz w:val="15"/>
              </w:rPr>
              <w:t>DOB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9"/>
              </w:rPr>
              <w:t>02/18/1964</w:t>
            </w:r>
          </w:p>
        </w:tc>
        <w:tc>
          <w:tcPr>
            <w:tcW w:type="dxa" w:w="2160"/>
            <w:shd w:val="clear" w:color="auto" w:fill="EEF1F4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E6670"/>
                <w:sz w:val="15"/>
              </w:rPr>
              <w:t>MRN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9"/>
              </w:rPr>
              <w:t>KM-6427819</w:t>
            </w:r>
          </w:p>
        </w:tc>
      </w:tr>
      <w:tr>
        <w:tc>
          <w:tcPr>
            <w:tcW w:type="dxa" w:w="3024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E6670"/>
                <w:sz w:val="15"/>
              </w:rPr>
              <w:t>DATE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9"/>
              </w:rPr>
              <w:t>[MM/DD/2026 / HD#]</w:t>
            </w:r>
          </w:p>
        </w:tc>
        <w:tc>
          <w:tcPr>
            <w:tcW w:type="dxa" w:w="2304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E6670"/>
                <w:sz w:val="15"/>
              </w:rPr>
              <w:t>UNIT / ROOM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9"/>
              </w:rPr>
              <w:t>5 West Medical / 5W-318</w:t>
            </w:r>
          </w:p>
        </w:tc>
        <w:tc>
          <w:tcPr>
            <w:tcW w:type="dxa" w:w="2736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E6670"/>
                <w:sz w:val="15"/>
              </w:rPr>
              <w:t>ALLERGIES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9"/>
              </w:rPr>
              <w:t>Lisinopril (cough) — ACE-inhibitor intolerance</w:t>
            </w:r>
          </w:p>
        </w:tc>
        <w:tc>
          <w:tcPr>
            <w:tcW w:type="dxa" w:w="2160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E6670"/>
                <w:sz w:val="15"/>
              </w:rPr>
              <w:t>FIN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9"/>
              </w:rPr>
              <w:t>KM-2026-051877</w:t>
            </w:r>
          </w:p>
        </w:tc>
      </w:tr>
      <w:tr>
        <w:tc>
          <w:tcPr>
            <w:tcW w:type="dxa" w:w="3024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E6670"/>
                <w:sz w:val="15"/>
              </w:rPr>
              <w:t>ADMITTING ATTENDING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9"/>
              </w:rPr>
              <w:t>Elian Vossmere, MD</w:t>
            </w:r>
          </w:p>
        </w:tc>
        <w:tc>
          <w:tcPr>
            <w:tcW w:type="dxa" w:w="2304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E6670"/>
                <w:sz w:val="15"/>
              </w:rPr>
              <w:t>SERVICE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9"/>
              </w:rPr>
              <w:t>Hospital Medicine</w:t>
            </w:r>
          </w:p>
        </w:tc>
        <w:tc>
          <w:tcPr>
            <w:tcW w:type="dxa" w:w="2736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E6670"/>
                <w:sz w:val="15"/>
              </w:rPr>
              <w:t>CODE STATUS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9"/>
              </w:rPr>
              <w:t>Full Code (confirmed 05/18/2026)</w:t>
            </w:r>
          </w:p>
        </w:tc>
        <w:tc>
          <w:tcPr>
            <w:tcW w:type="dxa" w:w="2160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5E6670"/>
                <w:sz w:val="15"/>
              </w:rPr>
              <w:t>DOCUMENT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9"/>
              </w:rPr>
              <w:t>[Document type for this task]</w:t>
            </w:r>
          </w:p>
        </w:tc>
      </w:tr>
    </w:tbl>
    <w:p>
      <w:pPr>
        <w:spacing w:after="80"/>
      </w:pPr>
    </w:p>
    <w:p>
      <w:pPr>
        <w:spacing w:before="40" w:after="80"/>
        <w:jc w:val="left"/>
      </w:pPr>
      <w:r>
        <w:rPr>
          <w:rFonts w:ascii="Arial" w:hAnsi="Arial"/>
          <w:b/>
          <w:sz w:val="26"/>
        </w:rPr>
        <w:t>[DELIVERABLE TITLE]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c>
          <w:tcPr>
            <w:tcW w:type="dxa" w:w="2304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50" w:type="dxa"/>
              <w:left w:w="90" w:type="dxa"/>
              <w:bottom w:w="50" w:type="dxa"/>
              <w:right w:w="90" w:type="dxa"/>
            </w:tcMar>
            <w:shd w:val="clear" w:color="auto" w:fill="EEF1F4"/>
          </w:tcPr>
          <w:p>
            <w:r/>
            <w:r>
              <w:rPr>
                <w:rFonts w:ascii="Arial" w:hAnsi="Arial"/>
                <w:b/>
                <w:i w:val="0"/>
                <w:sz w:val="19"/>
              </w:rPr>
              <w:t>Author:</w:t>
            </w:r>
          </w:p>
        </w:tc>
        <w:tc>
          <w:tcPr>
            <w:tcW w:type="dxa" w:w="7920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9"/>
              </w:rPr>
              <w:t>[Author, credentials — Department]</w:t>
            </w:r>
          </w:p>
        </w:tc>
      </w:tr>
      <w:tr>
        <w:tc>
          <w:tcPr>
            <w:tcW w:type="dxa" w:w="2304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50" w:type="dxa"/>
              <w:left w:w="90" w:type="dxa"/>
              <w:bottom w:w="50" w:type="dxa"/>
              <w:right w:w="90" w:type="dxa"/>
            </w:tcMar>
            <w:shd w:val="clear" w:color="auto" w:fill="EEF1F4"/>
          </w:tcPr>
          <w:p>
            <w:r/>
            <w:r>
              <w:rPr>
                <w:rFonts w:ascii="Arial" w:hAnsi="Arial"/>
                <w:b/>
                <w:i w:val="0"/>
                <w:sz w:val="19"/>
              </w:rPr>
              <w:t>Department:</w:t>
            </w:r>
          </w:p>
        </w:tc>
        <w:tc>
          <w:tcPr>
            <w:tcW w:type="dxa" w:w="7920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9"/>
              </w:rPr>
              <w:t>[Department / service]</w:t>
            </w:r>
          </w:p>
        </w:tc>
      </w:tr>
      <w:tr>
        <w:tc>
          <w:tcPr>
            <w:tcW w:type="dxa" w:w="2304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50" w:type="dxa"/>
              <w:left w:w="90" w:type="dxa"/>
              <w:bottom w:w="50" w:type="dxa"/>
              <w:right w:w="90" w:type="dxa"/>
            </w:tcMar>
            <w:shd w:val="clear" w:color="auto" w:fill="EEF1F4"/>
          </w:tcPr>
          <w:p>
            <w:r/>
            <w:r>
              <w:rPr>
                <w:rFonts w:ascii="Arial" w:hAnsi="Arial"/>
                <w:b/>
                <w:i w:val="0"/>
                <w:sz w:val="19"/>
              </w:rPr>
              <w:t>Date of Service:</w:t>
            </w:r>
          </w:p>
        </w:tc>
        <w:tc>
          <w:tcPr>
            <w:tcW w:type="dxa" w:w="7920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9"/>
              </w:rPr>
              <w:t>[MM/DD/2026 (HD#)]</w:t>
            </w:r>
          </w:p>
        </w:tc>
      </w:tr>
      <w:tr>
        <w:tc>
          <w:tcPr>
            <w:tcW w:type="dxa" w:w="2304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50" w:type="dxa"/>
              <w:left w:w="90" w:type="dxa"/>
              <w:bottom w:w="50" w:type="dxa"/>
              <w:right w:w="90" w:type="dxa"/>
            </w:tcMar>
            <w:shd w:val="clear" w:color="auto" w:fill="EEF1F4"/>
          </w:tcPr>
          <w:p>
            <w:r/>
            <w:r>
              <w:rPr>
                <w:rFonts w:ascii="Arial" w:hAnsi="Arial"/>
                <w:b/>
                <w:i w:val="0"/>
                <w:sz w:val="19"/>
              </w:rPr>
              <w:t>Status:</w:t>
            </w:r>
          </w:p>
        </w:tc>
        <w:tc>
          <w:tcPr>
            <w:tcW w:type="dxa" w:w="7920"/>
            <w:tcBorders>
              <w:top w:val="single" w:sz="4" w:space="0" w:color="B9BEC4"/>
              <w:left w:val="single" w:sz="4" w:space="0" w:color="B9BEC4"/>
              <w:bottom w:val="single" w:sz="4" w:space="0" w:color="B9BEC4"/>
              <w:right w:val="single" w:sz="4" w:space="0" w:color="B9BEC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sz w:val="19"/>
              </w:rPr>
              <w:t>[Status]</w:t>
            </w:r>
          </w:p>
        </w:tc>
      </w:tr>
    </w:tbl>
    <w:p>
      <w:r>
        <w:rPr>
          <w:rFonts w:ascii="Arial" w:hAnsi="Arial"/>
          <w:i/>
        </w:rPr>
        <w:t>[CLINICAL CONTENT. Write the deliverable here in tight attending chart register and shorthand, matching the source-of-truth golden examples (GR Example 1 and 2). Placeholders, not fabrication, for any chart gap. Must score full marks under this task's grader guidelines.]</w:t>
      </w:r>
    </w:p>
    <w:p>
      <w:r>
        <w:rPr>
          <w:rFonts w:ascii="Arial" w:hAnsi="Arial"/>
          <w:i w:val="0"/>
        </w:rPr>
      </w:r>
    </w:p>
    <w:p>
      <w:r>
        <w:rPr>
          <w:rFonts w:ascii="Arial" w:hAnsi="Arial"/>
          <w:i w:val="0"/>
        </w:rPr>
        <w:t>[Electronically signed by Author, credentials  |  Department  |  Mercy Vale Regional Medical Center  |  MM/DD/2026]</w:t>
      </w:r>
    </w:p>
    <w:p>
      <w:r>
        <w:rPr>
          <w:rFonts w:ascii="Arial" w:hAnsi="Arial"/>
          <w:i w:val="0"/>
        </w:rPr>
        <w:t>[Co-signed by ... | ... | Mercy Vale Regional Medical Center | MM/DD/2026   (only if the deliverable is co-signable)]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E6670"/>
        <w:sz w:val="15"/>
      </w:rPr>
      <w:t>Mercy Vale Regional Medical Center  |  Initial medication reconciliation note  |  Synthetic training document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