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i w:val="1"/>
          <w:iCs w:val="1"/>
          <w:rtl w:val="0"/>
        </w:rPr>
        <w:t xml:space="preserve">Marcus Whitfield needs his infliximab prior auth resubmitted — it lapsed a while back and nobody renewed it. His GI wants him back on it. Using the attached chart, prepare the prior authorization request for his Medicaid plan. I need this to be bulletproof — if it gets kicked back we lose another month. Today is March 18, 2026. His complete record is attached.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AIZ5NVXscwi9VIjoz7GNFizOFQ==">CgMxLjA4AHIhMUdyREdmRnM2c2d4Mzc3X2lBdDRNbVVwbzlmZW1vdk5r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