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I just saw Marcus Whitfield for his initial intake today — March 18, 2026 — 10-year-old, foster care, complex history. He's on medications from multiple prescribers and I don't think anyone has reviewed the full picture. I need a comprehensive medication review. His complete record is attached.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J8CkNWvNl/Yu3UukC+mHbFK1Q==">CgMxLjA4AHIhMTVXS1l0RFdpd2ZsbVM3QTZhVFhMZXAwMkxDTHJ0bEdR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