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60.0" w:type="dxa"/>
              <w:left w:w="240.0" w:type="dxa"/>
              <w:bottom w:w="160.0" w:type="dxa"/>
              <w:right w:w="240.0" w:type="dxa"/>
            </w:tcMar>
          </w:tcPr>
          <w:p w:rsidR="00000000" w:rsidDel="00000000" w:rsidP="00000000" w:rsidRDefault="00000000" w:rsidRPr="00000000" w14:paraId="00000002">
            <w:pPr>
              <w:spacing w:after="120" w:lineRule="auto"/>
              <w:rPr/>
            </w:pPr>
            <w:r w:rsidDel="00000000" w:rsidR="00000000" w:rsidRPr="00000000">
              <w:rPr>
                <w:rFonts w:ascii="Arial" w:cs="Arial" w:eastAsia="Arial" w:hAnsi="Arial"/>
                <w:i w:val="1"/>
                <w:iCs w:val="1"/>
                <w:sz w:val="22"/>
                <w:szCs w:val="22"/>
                <w:rtl w:val="0"/>
              </w:rPr>
              <w:t xml:space="preserve">Hey, I’ve got a walk-in I need some help with. Mr. Pemberton — 74-year-old guy, says he was in the hospital a couple weeks ago for his lungs. Long stay, almost two weeks. Says they changed around a bunch of his medicines. He was doing okay until yesterday when the shortness of breath came back. Today it’s a lot worse — can barely get to the bathroom without sitting down. Says he’s just wiped out.</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Arial" w:cs="Arial" w:eastAsia="Arial" w:hAnsi="Arial"/>
                <w:i w:val="1"/>
                <w:iCs w:val="1"/>
                <w:sz w:val="22"/>
                <w:szCs w:val="22"/>
                <w:rtl w:val="0"/>
              </w:rPr>
              <w:t xml:space="preserve">I asked about other symptoms. He says his stomach’s been bothering him off and on but nothing like before. Hasn’t noticed any blood or anything.</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Arial" w:cs="Arial" w:eastAsia="Arial" w:hAnsi="Arial"/>
                <w:i w:val="1"/>
                <w:iCs w:val="1"/>
                <w:sz w:val="22"/>
                <w:szCs w:val="22"/>
                <w:rtl w:val="0"/>
              </w:rPr>
              <w:t xml:space="preserve">Vitals: T 99.8, HR 108, BP 146/84, RR 26, SpO2 85% on room air.</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i w:val="1"/>
                <w:iCs w:val="1"/>
                <w:sz w:val="22"/>
                <w:szCs w:val="22"/>
                <w:rtl w:val="0"/>
              </w:rPr>
              <w:t xml:space="preserve">I just examined him — alert, mildly distressed, speaking in short phrases. Conjunctivae look pale. Neck supple, couldn’t really get a good JVP with his body habitus. Heart’s irregularly irregular, tachycardic, no murmurs. Lungs have diffuse expiratory wheezing and bibasilar crackles. Belly’s soft, some mild epigastric tenderness but no rebound or guarding. Trace bilateral ankle edema. No calf asymmetry.</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Arial" w:cs="Arial" w:eastAsia="Arial" w:hAnsi="Arial"/>
                <w:i w:val="1"/>
                <w:iCs w:val="1"/>
                <w:sz w:val="22"/>
                <w:szCs w:val="22"/>
                <w:rtl w:val="0"/>
              </w:rPr>
              <w:t xml:space="preserve">Can you help me write the urgent care SOAP note for this visit? I’ve got his hospital records here.</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i w:val="1"/>
                <w:iCs w:val="1"/>
                <w:sz w:val="22"/>
                <w:szCs w:val="22"/>
                <w:rtl w:val="0"/>
              </w:rPr>
              <w:t xml:space="preserve">[All 27 documents attached]</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jc w:val="center"/>
      <w:rPr/>
    </w:pP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jc w:val="right"/>
      <w:rPr/>
    </w:pPr>
    <w:r w:rsidDel="00000000" w:rsidR="00000000" w:rsidRPr="00000000">
      <w:rPr>
        <w:rFonts w:ascii="Arial" w:cs="Arial" w:eastAsia="Arial" w:hAnsi="Arial"/>
        <w:color w:val="666666"/>
        <w:sz w:val="16"/>
        <w:szCs w:val="16"/>
        <w:rtl w:val="0"/>
      </w:rPr>
      <w:t xml:space="preserve">Prompt  |  UC SOAP Note  |  Pemberton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Arial" w:cs="Arial" w:eastAsia="Arial" w:hAnsi="Arial"/>
      <w:b w:val="1"/>
      <w:bCs w:val="1"/>
      <w:i w:val="0"/>
      <w:iCs w:val="0"/>
      <w:smallCaps w:val="0"/>
      <w:strike w:val="0"/>
      <w:color w:val="2e75b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TMPXMU4+w1PmsS5e6pyt7R7Qw==">CgMxLjA4AHIhMTZCc1JFX0VIYzkwYWthMHVLTkFPODdsSkg2Nnh4bWlO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2026-03-25T05:33:28.234Z</dcterms:created>
  <dc:creator>Un-named</dc:creator>
</cp:coreProperties>
</file>

<file path=docProps/custom.xml><?xml version="1.0" encoding="utf-8"?>
<Properties xmlns="http://schemas.openxmlformats.org/officeDocument/2006/custom-properties" xmlns:vt="http://schemas.openxmlformats.org/officeDocument/2006/docPropsVTypes"/>
</file>