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rPr/>
      </w:pPr>
      <w:r w:rsidDel="00000000" w:rsidR="00000000" w:rsidRPr="00000000">
        <w:rPr>
          <w:i w:val="1"/>
          <w:iCs w:val="1"/>
          <w:sz w:val="20"/>
          <w:szCs w:val="20"/>
          <w:rtl w:val="0"/>
        </w:rPr>
        <w:t xml:space="preserve">You are the primary care practice for Mr. Harold Pemberton, a 74-year-old male discharged 5 days ago after an 11-day hospitalization. You have received his complete inpatient chart through your health information exchange.</w:t>
      </w:r>
      <w:r w:rsidDel="00000000" w:rsidR="00000000" w:rsidRPr="00000000">
        <w:rPr>
          <w:rtl w:val="0"/>
        </w:rPr>
      </w:r>
    </w:p>
    <w:p w:rsidR="00000000" w:rsidDel="00000000" w:rsidP="00000000" w:rsidRDefault="00000000" w:rsidRPr="00000000" w14:paraId="00000002">
      <w:pPr>
        <w:spacing w:after="120" w:line="240" w:lineRule="auto"/>
        <w:rPr/>
      </w:pPr>
      <w:r w:rsidDel="00000000" w:rsidR="00000000" w:rsidRPr="00000000">
        <w:rPr>
          <w:i w:val="1"/>
          <w:iCs w:val="1"/>
          <w:sz w:val="20"/>
          <w:szCs w:val="20"/>
          <w:rtl w:val="0"/>
        </w:rPr>
        <w:t xml:space="preserve">Your medical assistant completed the required post-discharge phone contact on day 2. She reached his daughter Lisa, who reported the following:</w:t>
      </w:r>
      <w:r w:rsidDel="00000000" w:rsidR="00000000" w:rsidRPr="00000000">
        <w:rPr>
          <w:rtl w:val="0"/>
        </w:rPr>
      </w:r>
    </w:p>
    <w:p w:rsidR="00000000" w:rsidDel="00000000" w:rsidP="00000000" w:rsidRDefault="00000000" w:rsidRPr="00000000" w14:paraId="00000003">
      <w:pPr>
        <w:spacing w:after="160" w:line="240" w:lineRule="auto"/>
        <w:rPr/>
      </w:pPr>
      <w:r w:rsidDel="00000000" w:rsidR="00000000" w:rsidRPr="00000000">
        <w:rPr>
          <w:i w:val="1"/>
          <w:iCs w:val="1"/>
          <w:sz w:val="20"/>
          <w:szCs w:val="20"/>
          <w:rtl w:val="0"/>
        </w:rPr>
        <w:t xml:space="preserve">"Dad is doing okay overall. He's taking his medications but honestly he's confused about what changed. He's been taking his Zoloft because that's what he's always taken. He also started his ibuprofen again for his back — it's been killing him since he was in bed so long. His blood sugar has been running high, like 250 to 300. His stomach feels fine. Oh, and I've been giving him the baby aspirin like I always have. There was a new prescription for something called bupropion but we never picked that up — nobody explained what it was for." She also confirmed that a new prescription for KCl was filled and he's been taking it daily.</w:t>
      </w:r>
      <w:r w:rsidDel="00000000" w:rsidR="00000000" w:rsidRPr="00000000">
        <w:rPr>
          <w:rtl w:val="0"/>
        </w:rPr>
      </w:r>
    </w:p>
    <w:p w:rsidR="00000000" w:rsidDel="00000000" w:rsidP="00000000" w:rsidRDefault="00000000" w:rsidRPr="00000000" w14:paraId="00000004">
      <w:pPr>
        <w:spacing w:after="160" w:line="240" w:lineRule="auto"/>
        <w:rPr/>
      </w:pPr>
      <w:r w:rsidDel="00000000" w:rsidR="00000000" w:rsidRPr="00000000">
        <w:rPr>
          <w:i w:val="1"/>
          <w:iCs w:val="1"/>
          <w:sz w:val="20"/>
          <w:szCs w:val="20"/>
          <w:rtl w:val="0"/>
        </w:rPr>
        <w:t xml:space="preserve">Today is the face-to-face TCM visit (post-discharge day 5). The patient brought a bag of pill bottles and a handwritten medication list his daughter prepared for him. Vitals: HR 76, BP 118/72, RR 14, SpO2 95% on RA, Wt 83 kg, Temp 98.4°F. Fingerstick glucose: 268. On exam: comfortable, speaking in full sentences. Lungs: diminished at bases bilaterally, no wheezing. CV: irregularly irregular, no murmurs. Abdomen: soft, nontender. Extremities: bilateral LE edema trace (improved from discharge).</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i w:val="1"/>
          <w:iCs w:val="1"/>
          <w:sz w:val="20"/>
          <w:szCs w:val="20"/>
          <w:rtl w:val="0"/>
        </w:rPr>
        <w:t xml:space="preserve">His complete hospital chart is attached. Produce a complete TCM documentation package for this encounter.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