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g1fvuxeyc4qc"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MARCUS WORLD SPECIFICATION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f4e79"/>
          <w:sz w:val="36"/>
          <w:szCs w:val="36"/>
          <w:rtl w:val="0"/>
        </w:rPr>
        <w:t xml:space="preserve">MARCUS WORLD SPECIFICATION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555555"/>
          <w:sz w:val="22"/>
          <w:szCs w:val="22"/>
          <w:rtl w:val="0"/>
        </w:rPr>
        <w:t xml:space="preserve">Pediatric Chronic Care — Multi-System Complexity</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color w:val="777777"/>
          <w:sz w:val="18"/>
          <w:szCs w:val="18"/>
          <w:rtl w:val="0"/>
        </w:rPr>
        <w:t xml:space="preserve">Patient: Marcus D. Whitfield  │  MRN: PED-2025-04471  │  10-year-old male │  Hispanic/Latino</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color w:val="777777"/>
          <w:sz w:val="18"/>
          <w:szCs w:val="18"/>
          <w:rtl w:val="0"/>
        </w:rPr>
        <w:t xml:space="preserve">Community / Outpatient  │  2026</w:t>
      </w:r>
      <w:r w:rsidDel="00000000" w:rsidR="00000000" w:rsidRPr="00000000">
        <w:rPr>
          <w:rtl w:val="0"/>
        </w:rPr>
      </w:r>
    </w:p>
    <w:p w:rsidR="00000000" w:rsidDel="00000000" w:rsidP="00000000" w:rsidRDefault="00000000" w:rsidRPr="00000000" w14:paraId="00000006">
      <w:pPr>
        <w:pStyle w:val="Heading1"/>
        <w:pBdr>
          <w:bottom w:color="1f4e79" w:space="4" w:sz="4" w:val="single"/>
        </w:pBdr>
        <w:rPr/>
      </w:pPr>
      <w:r w:rsidDel="00000000" w:rsidR="00000000" w:rsidRPr="00000000">
        <w:rPr>
          <w:rtl w:val="0"/>
        </w:rPr>
        <w:t xml:space="preserve">1. Scenario</w:t>
      </w:r>
    </w:p>
    <w:p w:rsidR="00000000" w:rsidDel="00000000" w:rsidP="00000000" w:rsidRDefault="00000000" w:rsidRPr="00000000" w14:paraId="00000007">
      <w:pPr>
        <w:spacing w:after="60" w:before="60" w:lineRule="auto"/>
        <w:rPr/>
      </w:pPr>
      <w:r w:rsidDel="00000000" w:rsidR="00000000" w:rsidRPr="00000000">
        <w:rPr>
          <w:rtl w:val="0"/>
        </w:rPr>
        <w:t xml:space="preserve">Marcus D. Whitfield is a 10-year-old Hispanic/Latino male presenting as a brand new patient at a Cook County community pediatric clinic. He arrived six weeks ago into a new foster care placement — his fourth in three years — following removal from his biological mother’s home. The visit is an initial intake, but it rapidly becomes a clinical emergency management problem. His foster parent, Ms. Renee Carter, brings a grocery bag of pill bottles, a handwritten medication list from the prior foster worker, and a USB drive with brain MRI images from a recent scan. She does not have a primary care provider for him yet. The prior PCP (Dr. Anita Sharma) is unreachable. Records were partially faxed from two different county systems and are incomplete, contradictory, and in some cases from institutions Marcus no longer attends.</w:t>
      </w:r>
    </w:p>
    <w:p w:rsidR="00000000" w:rsidDel="00000000" w:rsidP="00000000" w:rsidRDefault="00000000" w:rsidRPr="00000000" w14:paraId="00000008">
      <w:pPr>
        <w:spacing w:after="60" w:before="60" w:lineRule="auto"/>
        <w:rPr/>
      </w:pPr>
      <w:r w:rsidDel="00000000" w:rsidR="00000000" w:rsidRPr="00000000">
        <w:rPr>
          <w:rtl w:val="0"/>
        </w:rPr>
        <w:t xml:space="preserve">This is not an emergency department presentation and not a routine checkup. It is a care transition intake for a medically complex child with ten qualifying chronic conditions, three independent prescribers who do not communicate with each other, and a clinical record that reveals cascading safety failures the prior system never resolved. The clinician must simultaneously conduct a new patient assessment, reconcile a dangerous medication list, identify urgent safety concerns buried across 50 documents, and begin coordinating care across six specialist services — all in a single encounter.</w:t>
      </w:r>
    </w:p>
    <w:p w:rsidR="00000000" w:rsidDel="00000000" w:rsidP="00000000" w:rsidRDefault="00000000" w:rsidRPr="00000000" w14:paraId="00000009">
      <w:pPr>
        <w:pStyle w:val="Heading2"/>
        <w:rPr/>
      </w:pPr>
      <w:r w:rsidDel="00000000" w:rsidR="00000000" w:rsidRPr="00000000">
        <w:rPr>
          <w:rtl w:val="0"/>
        </w:rPr>
        <w:t xml:space="preserve">1.1 Patient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color w:val="ffffff"/>
                <w:sz w:val="18"/>
                <w:szCs w:val="18"/>
                <w:rtl w:val="0"/>
              </w:rPr>
              <w:t xml:space="preserve">Value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1"/>
                <w:bCs w:val="1"/>
                <w:color w:val="1a1a1a"/>
                <w:sz w:val="18"/>
                <w:szCs w:val="18"/>
                <w:rtl w:val="0"/>
              </w:rPr>
              <w:t xml:space="preserve">Full Name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color w:val="1a1a1a"/>
                <w:sz w:val="18"/>
                <w:szCs w:val="18"/>
                <w:rtl w:val="0"/>
              </w:rPr>
              <w:t xml:space="preserve">Marcus D. Whitfield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1"/>
                <w:bCs w:val="1"/>
                <w:color w:val="1a1a1a"/>
                <w:sz w:val="18"/>
                <w:szCs w:val="18"/>
                <w:rtl w:val="0"/>
              </w:rPr>
              <w:t xml:space="preserve">DOB / 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color w:val="1a1a1a"/>
                <w:sz w:val="18"/>
                <w:szCs w:val="18"/>
                <w:rtl w:val="0"/>
              </w:rPr>
              <w:t xml:space="preserve">March 3, 2016 (Age 10)</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color w:val="1a1a1a"/>
                <w:sz w:val="18"/>
                <w:szCs w:val="18"/>
                <w:rtl w:val="0"/>
              </w:rPr>
              <w:t xml:space="preserve">Weight / BMI</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color w:val="1a1a1a"/>
                <w:sz w:val="18"/>
                <w:szCs w:val="18"/>
                <w:rtl w:val="0"/>
              </w:rPr>
              <w:t xml:space="preserve">~26 kg │ BMI 14.9 │ Height ~132 cm (10th percentile) — underweight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color w:val="1a1a1a"/>
                <w:sz w:val="18"/>
                <w:szCs w:val="18"/>
                <w:rtl w:val="0"/>
              </w:rPr>
              <w:t xml:space="preserve">MRN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color w:val="1a1a1a"/>
                <w:sz w:val="18"/>
                <w:szCs w:val="18"/>
                <w:rtl w:val="0"/>
              </w:rPr>
              <w:t xml:space="preserve">PED-2025-04471</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4">
            <w:pPr>
              <w:rPr>
                <w:b w:val="1"/>
                <w:bCs w:val="1"/>
                <w:color w:val="1a1a1a"/>
                <w:sz w:val="18"/>
                <w:szCs w:val="18"/>
              </w:rPr>
            </w:pP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rPr>
                <w:color w:val="1a1a1a"/>
                <w:sz w:val="18"/>
                <w:szCs w:val="18"/>
              </w:rPr>
            </w:pP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color w:val="1a1a1a"/>
                <w:sz w:val="18"/>
                <w:szCs w:val="18"/>
                <w:rtl w:val="0"/>
              </w:rPr>
              <w:t xml:space="preserve">Sex / Ethnicity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color w:val="1a1a1a"/>
                <w:sz w:val="18"/>
                <w:szCs w:val="18"/>
                <w:rtl w:val="0"/>
              </w:rPr>
              <w:t xml:space="preserve">Male — Hispanic/Latino, Guatemalan heritage (US-born)</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1"/>
                <w:bCs w:val="1"/>
                <w:color w:val="1a1a1a"/>
                <w:sz w:val="18"/>
                <w:szCs w:val="18"/>
                <w:rtl w:val="0"/>
              </w:rPr>
              <w:t xml:space="preserve">Language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color w:val="1a1a1a"/>
                <w:sz w:val="18"/>
                <w:szCs w:val="18"/>
                <w:rtl w:val="0"/>
              </w:rPr>
              <w:t xml:space="preserve">English primary; Spanish in bio home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color w:val="1a1a1a"/>
                <w:sz w:val="18"/>
                <w:szCs w:val="18"/>
                <w:rtl w:val="0"/>
              </w:rPr>
              <w:t xml:space="preserve">School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color w:val="1a1a1a"/>
                <w:sz w:val="18"/>
                <w:szCs w:val="18"/>
                <w:rtl w:val="0"/>
              </w:rPr>
              <w:t xml:space="preserve">Lincoln Elementary, 4th grade — enrolled 6 weeks, new district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color w:val="1a1a1a"/>
                <w:sz w:val="18"/>
                <w:szCs w:val="18"/>
                <w:rtl w:val="0"/>
              </w:rPr>
              <w:t xml:space="preserve">Family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color w:val="1a1a1a"/>
                <w:sz w:val="18"/>
                <w:szCs w:val="18"/>
                <w:rtl w:val="0"/>
              </w:rPr>
              <w:t xml:space="preserve">Bio mother Maria Ruiz (Guatemalan immigrant, parental rights under review, uncontactable). Bio father unknown. Current placement: Ms. Renee Carter (licensed foster parent). DCFS caseworker assigned.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1"/>
                <w:bCs w:val="1"/>
                <w:color w:val="1a1a1a"/>
                <w:sz w:val="18"/>
                <w:szCs w:val="18"/>
                <w:rtl w:val="0"/>
              </w:rPr>
              <w:t xml:space="preserve">Insurance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color w:val="1a1a1a"/>
                <w:sz w:val="18"/>
                <w:szCs w:val="18"/>
                <w:rtl w:val="0"/>
              </w:rPr>
              <w:t xml:space="preserve">Medicaid — DCFS Foster Care (Illinois)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1"/>
                <w:bCs w:val="1"/>
                <w:color w:val="1a1a1a"/>
                <w:sz w:val="18"/>
                <w:szCs w:val="18"/>
                <w:rtl w:val="0"/>
              </w:rPr>
              <w:t xml:space="preserve">Prior PCP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color w:val="1a1a1a"/>
                <w:sz w:val="18"/>
                <w:szCs w:val="18"/>
                <w:rtl w:val="0"/>
              </w:rPr>
              <w:t xml:space="preserve">Dr. Anita Sharma, Cook County Pediatrics (unreachable; records partial)</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1"/>
                <w:bCs w:val="1"/>
                <w:color w:val="1a1a1a"/>
                <w:sz w:val="18"/>
                <w:szCs w:val="18"/>
                <w:rtl w:val="0"/>
              </w:rPr>
              <w:t xml:space="preserve">Active Conditions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color w:val="1a1a1a"/>
                <w:sz w:val="18"/>
                <w:szCs w:val="18"/>
                <w:rtl w:val="0"/>
              </w:rPr>
              <w:t xml:space="preserve">ASD Level 2 / ADHD Combined Type / PTSD / FASD / IBD — Crohn’s (unconfirmed histologically) / Asthma (poorly controlled, 4 intubations) / Pica with Elevated Blood Lead / NF1 (VUS → Likely Pathogenic) / OSA (undiagnosed) / Metabolic Syndrome / Prediabetes (risperidone-induced)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1"/>
                <w:bCs w:val="1"/>
                <w:color w:val="1a1a1a"/>
                <w:sz w:val="18"/>
                <w:szCs w:val="18"/>
                <w:rtl w:val="0"/>
              </w:rPr>
              <w:t xml:space="preserve">Active Medications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color w:val="1a1a1a"/>
                <w:sz w:val="18"/>
                <w:szCs w:val="18"/>
                <w:rtl w:val="0"/>
              </w:rPr>
              <w:t xml:space="preserve">Risperidone 1.5 mg QHS / Methylphenidate ER 27 mg QAM / Clonidine 0.1 mg QHS / Sertraline (reportedly discontinued — unverified) / Infliximab 5 mg/kg IV q8wk (on hold) / Budesonide/Formoterol 80/4.5 mcg BID (home; stepped up to 160/4.5 at discharge 03/02/2026) / Albuterol MDI PRN / Montelukast 5 mg QHS / Ferrous sulfate 325 mg daily / Melatonin 3 mg QHS (OTC, unverified) / PEG 17g daily</w:t>
            </w:r>
            <w:r w:rsidDel="00000000" w:rsidR="00000000" w:rsidRPr="00000000">
              <w:rPr>
                <w:rtl w:val="0"/>
              </w:rPr>
            </w:r>
          </w:p>
        </w:tc>
      </w:tr>
    </w:tbl>
    <w:p w:rsidR="00000000" w:rsidDel="00000000" w:rsidP="00000000" w:rsidRDefault="00000000" w:rsidRPr="00000000" w14:paraId="00000026">
      <w:pPr>
        <w:pStyle w:val="Heading2"/>
        <w:rPr/>
      </w:pPr>
      <w:r w:rsidDel="00000000" w:rsidR="00000000" w:rsidRPr="00000000">
        <w:rPr>
          <w:rtl w:val="0"/>
        </w:rPr>
        <w:t xml:space="preserve">1.2 Clinical Narrative</w:t>
      </w:r>
    </w:p>
    <w:p w:rsidR="00000000" w:rsidDel="00000000" w:rsidP="00000000" w:rsidRDefault="00000000" w:rsidRPr="00000000" w14:paraId="00000027">
      <w:pPr>
        <w:spacing w:after="60" w:before="60" w:lineRule="auto"/>
        <w:rPr/>
      </w:pPr>
      <w:r w:rsidDel="00000000" w:rsidR="00000000" w:rsidRPr="00000000">
        <w:rPr>
          <w:rtl w:val="0"/>
        </w:rPr>
        <w:t xml:space="preserve">Marcus presents as a new patient following a foster placement change six weeks ago. Ms. Carter brings a grocery bag of pill bottles, a handwritten medication list from the prior foster worker, and a USB drive with brain MRI images. The clinical record that emerges is one of cascading complexity across ten chronic conditions managed by three independent prescribers who do not communicate with each other.</w:t>
      </w:r>
    </w:p>
    <w:p w:rsidR="00000000" w:rsidDel="00000000" w:rsidP="00000000" w:rsidRDefault="00000000" w:rsidRPr="00000000" w14:paraId="00000028">
      <w:pPr>
        <w:spacing w:after="60" w:before="60" w:lineRule="auto"/>
        <w:rPr/>
      </w:pPr>
      <w:r w:rsidDel="00000000" w:rsidR="00000000" w:rsidRPr="00000000">
        <w:rPr>
          <w:rtl w:val="0"/>
        </w:rPr>
        <w:t xml:space="preserve">Both risperidone and infliximab can independently contribute to LFT elevation — neither prescriber obtained baseline LFTs, so attribution requires clinical investigation rather than automatic discontinuation of either. Infliximab was started empirically without histologic IBD confirmation; the CT radiology report explicitly recommended colonoscopy, which was never done. The pre-biologic TB screen was never documented. Marcus’s bio mother began TB treatment in Guatemala (2009–2010) but did not complete the full course, as documented in a partially translated immigration form; a 2017 Guatemalan clinic note references possible TB exposure for infant Marcus — consistent with maternal latent reactivation in the post-partum period. A subsequent IGRA returned indeterminate. A recent hospitalization CXR taken on admission (02/26/2026) showed right upper lobe infiltrate with hilar lymphadenopathy — attributed to atypical pneumonia in the setting of asthma exacerbation by the treating team, who discharged Marcus on azithromycin five days later and simultaneously restarted montelukast without recognising the FDA boxed warning risk profile is unacceptable in a child with ASD, PTSD, and prior self-harm hospitalizations. The same discharge summary lists risperidone at 1 mg (wrong — the pill bottle label reads ‘1 mg tablets, take 1.5 tablets’; the hospital team transcribed the tablet strength rather than the prescribed dose) and ferrous sulfate (contraindicated in active IBD).</w:t>
      </w:r>
    </w:p>
    <w:p w:rsidR="00000000" w:rsidDel="00000000" w:rsidP="00000000" w:rsidRDefault="00000000" w:rsidRPr="00000000" w14:paraId="00000029">
      <w:pPr>
        <w:spacing w:after="60" w:before="60" w:lineRule="auto"/>
        <w:rPr/>
      </w:pPr>
      <w:r w:rsidDel="00000000" w:rsidR="00000000" w:rsidRPr="00000000">
        <w:rPr>
          <w:rtl w:val="0"/>
        </w:rPr>
        <w:t xml:space="preserve">He is underweight (BMI 14.9) yet has prediabetes and dyslipidemia — a paradox explained by risperidone-induced receptor-mediated insulin resistance, active IBD inflammatory cytokine burden, and FASD metabolic dysregulation. He has never had a formal sleep study despite prior O2 desaturations to 89–91% attributed to asthma, a prior sleep referral that expired unscheduled, and a foster parent report of nightly snoring with witnessed apneas. The NF1 Variant of Unknown Significance (VUS) has been reclassified to Likely Pathogenic; brain MRI FLAIR images on the USB show subcortical T2 hyperintensities consistent with NF1 UBOs, but optic pathway sequences are absent — optic glioma cannot be excluded. Blood lead has risen from 12 to 21 µg/dL across three measurements; the primary source is a painted toy Marcus brought from his prior placement and chews due to pica, though the current foster home has never been environmentally inspected.</w:t>
      </w:r>
    </w:p>
    <w:p w:rsidR="00000000" w:rsidDel="00000000" w:rsidP="00000000" w:rsidRDefault="00000000" w:rsidRPr="00000000" w14:paraId="0000002A">
      <w:pPr>
        <w:pStyle w:val="Heading2"/>
        <w:rPr/>
      </w:pPr>
      <w:r w:rsidDel="00000000" w:rsidR="00000000" w:rsidRPr="00000000">
        <w:rPr>
          <w:rtl w:val="0"/>
        </w:rPr>
        <w:t xml:space="preserve">1.3 Clinical Complexity Overview</w:t>
      </w:r>
    </w:p>
    <w:p w:rsidR="00000000" w:rsidDel="00000000" w:rsidP="00000000" w:rsidRDefault="00000000" w:rsidRPr="00000000" w14:paraId="0000002B">
      <w:pPr>
        <w:spacing w:after="60" w:before="60" w:lineRule="auto"/>
        <w:rPr/>
      </w:pPr>
      <w:r w:rsidDel="00000000" w:rsidR="00000000" w:rsidRPr="00000000">
        <w:rPr>
          <w:rtl w:val="0"/>
        </w:rPr>
        <w:t xml:space="preserve">This case requires simultaneous reasoning across five dimensions that rarely co-occur in training cases. Temporal reconstruction: the learner must independently sequence 50 undated-feeling documents to identify which clinical decisions have since been superseded. Data hierarchy: nursing notes and radiology reports contain the highest-value findings while physician notes contain the most errors — inverting the usual authority structure. Anchoring resistance: the most recent document (hospital discharge summary) contains three active medication errors that, if accepted at face value, cascade into five downstream failures. Cross-document synthesis: the possible TB exposure requiring evaluation requires connecting three documents in two languages from three different document types. Prospective risk reasoning: the patient’s recent utilization appears stable, masking a catastrophic forward-looking trajectory driven by unresolved TB, uncontrolled IBD, and rising lead.</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1.4 Key Clinical Reference</w:t>
      </w:r>
    </w:p>
    <w:p w:rsidR="00000000" w:rsidDel="00000000" w:rsidP="00000000" w:rsidRDefault="00000000" w:rsidRPr="00000000" w14:paraId="0000002E">
      <w:pPr>
        <w:spacing w:after="80" w:before="40" w:lineRule="auto"/>
        <w:rPr/>
      </w:pPr>
      <w:r w:rsidDel="00000000" w:rsidR="00000000" w:rsidRPr="00000000">
        <w:rPr>
          <w:i w:val="1"/>
          <w:iCs w:val="1"/>
          <w:color w:val="555555"/>
          <w:sz w:val="18"/>
          <w:szCs w:val="18"/>
          <w:rtl w:val="0"/>
        </w:rPr>
        <w:t xml:space="preserve">Master reference tables for cross-document consistency. Designed discrepancies are flagged explicitly — all other values must be consistent across every document that references them.</w:t>
      </w: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Medication Master Timeline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900"/>
        <w:gridCol w:w="700"/>
        <w:gridCol w:w="900"/>
        <w:gridCol w:w="800"/>
        <w:gridCol w:w="1100"/>
        <w:gridCol w:w="2560"/>
        <w:tblGridChange w:id="0">
          <w:tblGrid>
            <w:gridCol w:w="1400"/>
            <w:gridCol w:w="1000"/>
            <w:gridCol w:w="900"/>
            <w:gridCol w:w="700"/>
            <w:gridCol w:w="900"/>
            <w:gridCol w:w="800"/>
            <w:gridCol w:w="1100"/>
            <w:gridCol w:w="2560"/>
          </w:tblGrid>
        </w:tblGridChange>
      </w:tblGrid>
      <w:tr>
        <w:trPr>
          <w:cantSplit w:val="0"/>
          <w:tblHeader w:val="0"/>
        </w:trPr>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color w:val="ffffff"/>
                <w:sz w:val="14"/>
                <w:szCs w:val="14"/>
                <w:rtl w:val="0"/>
              </w:rPr>
              <w:t xml:space="preserve">Medication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color w:val="ffffff"/>
                <w:sz w:val="14"/>
                <w:szCs w:val="14"/>
                <w:rtl w:val="0"/>
              </w:rPr>
              <w:t xml:space="preserve">Dose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color w:val="ffffff"/>
                <w:sz w:val="14"/>
                <w:szCs w:val="14"/>
                <w:rtl w:val="0"/>
              </w:rPr>
              <w:t xml:space="preserve">Prescriber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1"/>
                <w:bCs w:val="1"/>
                <w:color w:val="ffffff"/>
                <w:sz w:val="14"/>
                <w:szCs w:val="14"/>
                <w:rtl w:val="0"/>
              </w:rPr>
              <w:t xml:space="preserve">Start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color w:val="ffffff"/>
                <w:sz w:val="14"/>
                <w:szCs w:val="14"/>
                <w:rtl w:val="0"/>
              </w:rPr>
              <w:t xml:space="preserve">Last Fill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14"/>
                <w:szCs w:val="14"/>
                <w:rtl w:val="0"/>
              </w:rPr>
              <w:t xml:space="preserve">Status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color w:val="ffffff"/>
                <w:sz w:val="14"/>
                <w:szCs w:val="14"/>
                <w:rtl w:val="0"/>
              </w:rPr>
              <w:t xml:space="preserve">Sources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14"/>
                <w:szCs w:val="14"/>
                <w:rtl w:val="0"/>
              </w:rPr>
              <w:t xml:space="preserve">Designed Discrepancies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4"/>
                <w:szCs w:val="14"/>
                <w:rtl w:val="0"/>
              </w:rPr>
              <w:t xml:space="preserve">Risperidone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4"/>
                <w:szCs w:val="14"/>
                <w:rtl w:val="0"/>
              </w:rPr>
              <w:t xml:space="preserve">1.5 mg QHS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14"/>
                <w:szCs w:val="14"/>
                <w:rtl w:val="0"/>
              </w:rPr>
              <w:t xml:space="preserve">Dr. Osei (Psych)</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14"/>
                <w:szCs w:val="14"/>
                <w:rtl w:val="0"/>
              </w:rPr>
              <w:t xml:space="preserve">~03/2024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14"/>
                <w:szCs w:val="14"/>
                <w:rtl w:val="0"/>
              </w:rPr>
              <w:t xml:space="preserve">01/15/2026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14"/>
                <w:szCs w:val="14"/>
                <w:rtl w:val="0"/>
              </w:rPr>
              <w:t xml:space="preserve">Active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14"/>
                <w:szCs w:val="14"/>
                <w:rtl w:val="0"/>
              </w:rPr>
              <w:t xml:space="preserve">Pharmacy, pill bottle, psych note, d/c summary, foster intake, dev peds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4"/>
                <w:szCs w:val="14"/>
                <w:rtl w:val="0"/>
              </w:rPr>
              <w:t xml:space="preserve">D/C summary lists 1 mg (transcription error). Pill bottle: ‘1 mg tablets, take 1.5 tablets.’ Psych note requests increase to 2 mg (must be declined).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4"/>
                <w:szCs w:val="14"/>
                <w:rtl w:val="0"/>
              </w:rPr>
              <w:t xml:space="preserve">Methylphenidate 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4"/>
                <w:szCs w:val="14"/>
                <w:rtl w:val="0"/>
              </w:rPr>
              <w:t xml:space="preserve">27 mg QAM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4"/>
                <w:szCs w:val="14"/>
                <w:rtl w:val="0"/>
              </w:rPr>
              <w:t xml:space="preserve">Dr. Liang (Dev Peds)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4"/>
                <w:szCs w:val="14"/>
                <w:rtl w:val="0"/>
              </w:rPr>
              <w:t xml:space="preserve">~09/2024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4"/>
                <w:szCs w:val="14"/>
                <w:rtl w:val="0"/>
              </w:rPr>
              <w:t xml:space="preserve">03/01/2026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4"/>
                <w:szCs w:val="14"/>
                <w:rtl w:val="0"/>
              </w:rPr>
              <w:t xml:space="preserve">Active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4"/>
                <w:szCs w:val="14"/>
                <w:rtl w:val="0"/>
              </w:rPr>
              <w:t xml:space="preserve">Pharmacy, pill bottle, dev peds note, foster intake (as Concerta)</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4"/>
                <w:szCs w:val="14"/>
                <w:rtl w:val="0"/>
              </w:rPr>
              <w:t xml:space="preserve">None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4"/>
                <w:szCs w:val="14"/>
                <w:rtl w:val="0"/>
              </w:rPr>
              <w:t xml:space="preserve">Clonidine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4"/>
                <w:szCs w:val="14"/>
                <w:rtl w:val="0"/>
              </w:rPr>
              <w:t xml:space="preserve">0.1 mg QHS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4"/>
                <w:szCs w:val="14"/>
                <w:rtl w:val="0"/>
              </w:rPr>
              <w:t xml:space="preserve">Dr. Osei (Psych)</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4"/>
                <w:szCs w:val="14"/>
                <w:rtl w:val="0"/>
              </w:rPr>
              <w:t xml:space="preserve">~06/2025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4"/>
                <w:szCs w:val="14"/>
                <w:rtl w:val="0"/>
              </w:rPr>
              <w:t xml:space="preserve">11/10/2025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4"/>
                <w:szCs w:val="14"/>
                <w:rtl w:val="0"/>
              </w:rPr>
              <w:t xml:space="preserve">Active (adherence uncertain — 4-mo fill gap)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4"/>
                <w:szCs w:val="14"/>
                <w:rtl w:val="0"/>
              </w:rPr>
              <w:t xml:space="preserve">Pharmacy, psych 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4"/>
                <w:szCs w:val="14"/>
                <w:rtl w:val="0"/>
              </w:rPr>
              <w:t xml:space="preserve">4-month fill gap. Not on foster parent intake list. Affects hypotension attribution.</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4"/>
                <w:szCs w:val="14"/>
                <w:rtl w:val="0"/>
              </w:rPr>
              <w:t xml:space="preserve">Sertraline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4"/>
                <w:szCs w:val="14"/>
                <w:rtl w:val="0"/>
              </w:rPr>
              <w:t xml:space="preserve">50 mg QHS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4"/>
                <w:szCs w:val="14"/>
                <w:rtl w:val="0"/>
              </w:rPr>
              <w:t xml:space="preserve">Dr. Osei (Psych)</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4"/>
                <w:szCs w:val="14"/>
                <w:rtl w:val="0"/>
              </w:rPr>
              <w:t xml:space="preserve">~01/2025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4"/>
                <w:szCs w:val="14"/>
                <w:rtl w:val="0"/>
              </w:rPr>
              <w:t xml:space="preserve">08/05/2025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4"/>
                <w:szCs w:val="14"/>
                <w:rtl w:val="0"/>
              </w:rPr>
              <w:t xml:space="preserve">Reportedly discontinued — unverified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4"/>
                <w:szCs w:val="14"/>
                <w:rtl w:val="0"/>
              </w:rPr>
              <w:t xml:space="preserve">Pharmacy, psych 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4"/>
                <w:szCs w:val="14"/>
                <w:rtl w:val="0"/>
              </w:rPr>
              <w:t xml:space="preserve">Psych note: ‘discontinued 3 months ago’ (~10/2025). Pharmacy: last fill 08/05/2025 (7-mo gap). No taper documented.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4"/>
                <w:szCs w:val="14"/>
                <w:rtl w:val="0"/>
              </w:rPr>
              <w:t xml:space="preserve">Fluoxetine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4"/>
                <w:szCs w:val="14"/>
                <w:rtl w:val="0"/>
              </w:rPr>
              <w:t xml:space="preserve">10 mg QAM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4"/>
                <w:szCs w:val="14"/>
                <w:rtl w:val="0"/>
              </w:rPr>
              <w:t xml:space="preserve">Listed by Dr. Sharma (‘started per psychiatry’)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4"/>
                <w:szCs w:val="14"/>
                <w:rtl w:val="0"/>
              </w:rPr>
              <w:t xml:space="preserve">Unknown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4"/>
                <w:szCs w:val="14"/>
                <w:rtl w:val="0"/>
              </w:rPr>
              <w:t xml:space="preserve">Never filled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4"/>
                <w:szCs w:val="14"/>
                <w:rtl w:val="0"/>
              </w:rPr>
              <w:t xml:space="preserve">Ghost medication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4"/>
                <w:szCs w:val="14"/>
                <w:rtl w:val="0"/>
              </w:rPr>
              <w:t xml:space="preserve">Dr. Sharma PCP note, pharmacy (absent)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4"/>
                <w:szCs w:val="14"/>
                <w:rtl w:val="0"/>
              </w:rPr>
              <w:t xml:space="preserve">Listed as active by PCP, never filled. Ghost med.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4"/>
                <w:szCs w:val="14"/>
                <w:rtl w:val="0"/>
              </w:rPr>
              <w:t xml:space="preserve">Infliximab</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4"/>
                <w:szCs w:val="14"/>
                <w:rtl w:val="0"/>
              </w:rPr>
              <w:t xml:space="preserve">5 mg/kg IV q8wk</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4"/>
                <w:szCs w:val="14"/>
                <w:rtl w:val="0"/>
              </w:rPr>
              <w:t xml:space="preserve">Dr. Patel (GI)</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4"/>
                <w:szCs w:val="14"/>
                <w:rtl w:val="0"/>
              </w:rPr>
              <w:t xml:space="preserve">~07/2025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4"/>
                <w:szCs w:val="14"/>
                <w:rtl w:val="0"/>
              </w:rPr>
              <w:t xml:space="preserve">Last infusion ~12/2025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4"/>
                <w:szCs w:val="14"/>
                <w:rtl w:val="0"/>
              </w:rPr>
              <w:t xml:space="preserve">On clinical hold (01/25/2026)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4"/>
                <w:szCs w:val="14"/>
                <w:rtl w:val="0"/>
              </w:rPr>
              <w:t xml:space="preserve">GI note, GI hold letter, prior auth</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4"/>
                <w:szCs w:val="14"/>
                <w:rtl w:val="0"/>
              </w:rPr>
              <w:t xml:space="preserve">Hold cites LFTs only. Three gates required: TB cleared, LFTs normalized, colonoscopy. Prior auth lapsed 11/2025.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4"/>
                <w:szCs w:val="14"/>
                <w:rtl w:val="0"/>
              </w:rPr>
              <w:t xml:space="preserve">Budesonide/ Formoterol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sz w:val="14"/>
                <w:szCs w:val="14"/>
                <w:rtl w:val="0"/>
              </w:rPr>
              <w:t xml:space="preserve">80/4.5 → 160/4.5 mcg BID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4"/>
                <w:szCs w:val="14"/>
                <w:rtl w:val="0"/>
              </w:rPr>
              <w:t xml:space="preserve">Dr. Sharma (PCP); stepped up by hospital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4"/>
                <w:szCs w:val="14"/>
                <w:rtl w:val="0"/>
              </w:rPr>
              <w:t xml:space="preserve">~2024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4"/>
                <w:szCs w:val="14"/>
                <w:rtl w:val="0"/>
              </w:rPr>
              <w:t xml:space="preserve">~03/2026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4"/>
                <w:szCs w:val="14"/>
                <w:rtl w:val="0"/>
              </w:rPr>
              <w:t xml:space="preserve">Active (stepped-up dose)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4"/>
                <w:szCs w:val="14"/>
                <w:rtl w:val="0"/>
              </w:rPr>
              <w:t xml:space="preserve">Pharmacy, d/c 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4"/>
                <w:szCs w:val="14"/>
                <w:rtl w:val="0"/>
              </w:rPr>
              <w:t xml:space="preserve">D/C summary correctly stepped up to 160/4.5.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4"/>
                <w:szCs w:val="14"/>
                <w:rtl w:val="0"/>
              </w:rPr>
              <w:t xml:space="preserve">Albuterol MDI</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4"/>
                <w:szCs w:val="14"/>
                <w:rtl w:val="0"/>
              </w:rPr>
              <w:t xml:space="preserve">2 puffs PRN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4"/>
                <w:szCs w:val="14"/>
                <w:rtl w:val="0"/>
              </w:rPr>
              <w:t xml:space="preserve">Dr. Sharma (PCP)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4"/>
                <w:szCs w:val="14"/>
                <w:rtl w:val="0"/>
              </w:rPr>
              <w:t xml:space="preserve">~2022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4"/>
                <w:szCs w:val="14"/>
                <w:rtl w:val="0"/>
              </w:rPr>
              <w:t xml:space="preserve">~03/2026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4"/>
                <w:szCs w:val="14"/>
                <w:rtl w:val="0"/>
              </w:rPr>
              <w:t xml:space="preserve">Active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4"/>
                <w:szCs w:val="14"/>
                <w:rtl w:val="0"/>
              </w:rPr>
              <w:t xml:space="preserve">Pharmacy, d/c 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4"/>
                <w:szCs w:val="14"/>
                <w:rtl w:val="0"/>
              </w:rPr>
              <w:t xml:space="preserve">None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4"/>
                <w:szCs w:val="14"/>
                <w:rtl w:val="0"/>
              </w:rPr>
              <w:t xml:space="preserve">Montelukast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4"/>
                <w:szCs w:val="14"/>
                <w:rtl w:val="0"/>
              </w:rPr>
              <w:t xml:space="preserve">5 mg QHS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4"/>
                <w:szCs w:val="14"/>
                <w:rtl w:val="0"/>
              </w:rPr>
              <w:t xml:space="preserve">Originally PCP; restarted by hospital 03/02/2026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4"/>
                <w:szCs w:val="14"/>
                <w:rtl w:val="0"/>
              </w:rPr>
              <w:t xml:space="preserve">~2023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4"/>
                <w:szCs w:val="14"/>
                <w:rtl w:val="0"/>
              </w:rPr>
              <w:t xml:space="preserve">03/01/2026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4"/>
                <w:szCs w:val="14"/>
                <w:rtl w:val="0"/>
              </w:rPr>
              <w:t xml:space="preserve">SHOULD BE STOPPED — FDA boxed warning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4"/>
                <w:szCs w:val="14"/>
                <w:rtl w:val="0"/>
              </w:rPr>
              <w:t xml:space="preserve">Pharmacy, pill bottle, d/c summary, foster log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4"/>
                <w:szCs w:val="14"/>
                <w:rtl w:val="0"/>
              </w:rPr>
              <w:t xml:space="preserve">D/C summary restarts it. FDA boxed warning in ASD/PTSD/self-harm. Behavioral escalation 03/10–17 temporally linked.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4"/>
                <w:szCs w:val="14"/>
                <w:rtl w:val="0"/>
              </w:rPr>
              <w:t xml:space="preserve">Ferrous sulfate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4"/>
                <w:szCs w:val="14"/>
                <w:rtl w:val="0"/>
              </w:rPr>
              <w:t xml:space="preserve">325 mg daily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4"/>
                <w:szCs w:val="14"/>
                <w:rtl w:val="0"/>
              </w:rPr>
              <w:t xml:space="preserve">Dr. Patel (GI)</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4"/>
                <w:szCs w:val="14"/>
                <w:rtl w:val="0"/>
              </w:rPr>
              <w:t xml:space="preserve">~07/2025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4"/>
                <w:szCs w:val="14"/>
                <w:rtl w:val="0"/>
              </w:rPr>
              <w:t xml:space="preserve">~02/2026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14"/>
                <w:szCs w:val="14"/>
                <w:rtl w:val="0"/>
              </w:rPr>
              <w:t xml:space="preserve">SHOULD BE STOPPED — IBD contraindication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6">
            <w:pPr>
              <w:rPr>
                <w:sz w:val="14"/>
                <w:szCs w:val="14"/>
              </w:rPr>
            </w:pPr>
            <w:r w:rsidDel="00000000" w:rsidR="00000000" w:rsidRPr="00000000">
              <w:rPr>
                <w:sz w:val="14"/>
                <w:szCs w:val="14"/>
                <w:rtl w:val="0"/>
              </w:rPr>
              <w:t xml:space="preserve">FLAG — IV iron preferred over oral in active IBD (ECCO/AGA). Hold pending GI discussion acceptable.</w:t>
            </w:r>
          </w:p>
          <w:p w:rsidR="00000000" w:rsidDel="00000000" w:rsidP="00000000" w:rsidRDefault="00000000" w:rsidRPr="00000000" w14:paraId="00000087">
            <w:pPr>
              <w:rPr>
                <w:sz w:val="14"/>
                <w:szCs w:val="14"/>
              </w:rPr>
            </w:pP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88">
            <w:pPr>
              <w:rPr>
                <w:sz w:val="14"/>
                <w:szCs w:val="14"/>
              </w:rPr>
            </w:pPr>
            <w:r w:rsidDel="00000000" w:rsidR="00000000" w:rsidRPr="00000000">
              <w:rPr>
                <w:sz w:val="14"/>
                <w:szCs w:val="14"/>
                <w:rtl w:val="0"/>
              </w:rPr>
              <w:t xml:space="preserve">D/C summary restarts it. IV iron preferred over oral in active IBD (ECCO/AGA). Either stop or hold pending GI is acceptable. Ferritin 6 supports IV iron arrangement within 1–2 weeks.</w:t>
            </w:r>
          </w:p>
          <w:p w:rsidR="00000000" w:rsidDel="00000000" w:rsidP="00000000" w:rsidRDefault="00000000" w:rsidRPr="00000000" w14:paraId="00000089">
            <w:pPr>
              <w:rPr>
                <w:sz w:val="14"/>
                <w:szCs w:val="14"/>
              </w:rPr>
            </w:pP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4"/>
                <w:szCs w:val="14"/>
                <w:rtl w:val="0"/>
              </w:rPr>
              <w:t xml:space="preserve">Melatonin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14"/>
                <w:szCs w:val="14"/>
                <w:rtl w:val="0"/>
              </w:rPr>
              <w:t xml:space="preserve">3 mg QHS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4"/>
                <w:szCs w:val="14"/>
                <w:rtl w:val="0"/>
              </w:rPr>
              <w:t xml:space="preserve">No prescriber — OTC</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4"/>
                <w:szCs w:val="14"/>
                <w:rtl w:val="0"/>
              </w:rPr>
              <w:t xml:space="preserve">Unknown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14"/>
                <w:szCs w:val="14"/>
                <w:rtl w:val="0"/>
              </w:rPr>
              <w:t xml:space="preserve">Never filled (OTC)</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sz w:val="14"/>
                <w:szCs w:val="14"/>
              </w:rPr>
            </w:pPr>
            <w:r w:rsidDel="00000000" w:rsidR="00000000" w:rsidRPr="00000000">
              <w:rPr>
                <w:sz w:val="14"/>
                <w:szCs w:val="14"/>
                <w:rtl w:val="0"/>
              </w:rPr>
              <w:t xml:space="preserve">OTC — clinician-endorsed (Dr. Osei plan, discharge med list)</w:t>
            </w:r>
          </w:p>
          <w:p w:rsidR="00000000" w:rsidDel="00000000" w:rsidP="00000000" w:rsidRDefault="00000000" w:rsidRPr="00000000" w14:paraId="00000090">
            <w:pPr>
              <w:rPr>
                <w:sz w:val="14"/>
                <w:szCs w:val="14"/>
              </w:rPr>
            </w:pP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14"/>
                <w:szCs w:val="14"/>
                <w:rtl w:val="0"/>
              </w:rPr>
              <w:t xml:space="preserve">Foster intake, pill bottle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sz w:val="14"/>
                <w:szCs w:val="14"/>
              </w:rPr>
            </w:pPr>
            <w:r w:rsidDel="00000000" w:rsidR="00000000" w:rsidRPr="00000000">
              <w:rPr>
                <w:sz w:val="14"/>
                <w:szCs w:val="14"/>
                <w:rtl w:val="0"/>
              </w:rPr>
              <w:t xml:space="preserve">OTC and caregiver-purchased, but clinician-endorsed in multiple notes (Dr. Osei: “Continue melatonin 3 mg QHS”; discharge med list row 12). Do not treat as unverified.</w:t>
            </w:r>
          </w:p>
          <w:p w:rsidR="00000000" w:rsidDel="00000000" w:rsidP="00000000" w:rsidRDefault="00000000" w:rsidRPr="00000000" w14:paraId="00000093">
            <w:pPr>
              <w:rPr>
                <w:sz w:val="14"/>
                <w:szCs w:val="14"/>
              </w:rPr>
            </w:pP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14"/>
                <w:szCs w:val="14"/>
                <w:rtl w:val="0"/>
              </w:rPr>
              <w:t xml:space="preserve">PEG 3350 (MiraLAX)</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14"/>
                <w:szCs w:val="14"/>
                <w:rtl w:val="0"/>
              </w:rPr>
              <w:t xml:space="preserve">17g daily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14"/>
                <w:szCs w:val="14"/>
                <w:rtl w:val="0"/>
              </w:rPr>
              <w:t xml:space="preserve">Dr. Sharma (PCP)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4"/>
                <w:szCs w:val="14"/>
                <w:rtl w:val="0"/>
              </w:rPr>
              <w:t xml:space="preserve">~2024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4"/>
                <w:szCs w:val="14"/>
                <w:rtl w:val="0"/>
              </w:rPr>
              <w:t xml:space="preserve">OTC — not in pharmacy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14"/>
                <w:szCs w:val="14"/>
                <w:rtl w:val="0"/>
              </w:rPr>
              <w:t xml:space="preserve">Active (OTC)</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14"/>
                <w:szCs w:val="14"/>
                <w:rtl w:val="0"/>
              </w:rPr>
              <w:t xml:space="preserve">Foster intake (as Miralax), active med list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4"/>
                <w:szCs w:val="14"/>
                <w:rtl w:val="0"/>
              </w:rPr>
              <w:t xml:space="preserve">None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4"/>
                <w:szCs w:val="14"/>
                <w:rtl w:val="0"/>
              </w:rPr>
              <w:t xml:space="preserve">Fish oil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sz w:val="14"/>
                <w:szCs w:val="14"/>
                <w:rtl w:val="0"/>
              </w:rPr>
              <w:t xml:space="preserve">1000 mg daily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4"/>
                <w:szCs w:val="14"/>
                <w:rtl w:val="0"/>
              </w:rPr>
              <w:t xml:space="preserve">No prescriber — OTC</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4"/>
                <w:szCs w:val="14"/>
                <w:rtl w:val="0"/>
              </w:rPr>
              <w:t xml:space="preserve">Unknown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4"/>
                <w:szCs w:val="14"/>
                <w:rtl w:val="0"/>
              </w:rPr>
              <w:t xml:space="preserve">Never filled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4"/>
                <w:szCs w:val="14"/>
                <w:rtl w:val="0"/>
              </w:rPr>
              <w:t xml:space="preserve">Unverified OTC</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4"/>
                <w:szCs w:val="14"/>
                <w:rtl w:val="0"/>
              </w:rPr>
              <w:t xml:space="preserve">Foster intake only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4"/>
                <w:szCs w:val="14"/>
                <w:rtl w:val="0"/>
              </w:rPr>
              <w:t xml:space="preserve">Not prescribed. Flag as unverified.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4"/>
                <w:szCs w:val="14"/>
                <w:rtl w:val="0"/>
              </w:rPr>
              <w:t xml:space="preserve">Prednisolone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4"/>
                <w:szCs w:val="14"/>
                <w:rtl w:val="0"/>
              </w:rPr>
              <w:t xml:space="preserve">1 mg/kg/day × 5 days (taper)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4"/>
                <w:szCs w:val="14"/>
                <w:rtl w:val="0"/>
              </w:rPr>
              <w:t xml:space="preserve">Hospital team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4"/>
                <w:szCs w:val="14"/>
                <w:rtl w:val="0"/>
              </w:rPr>
              <w:t xml:space="preserve">03/02/2026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4"/>
                <w:szCs w:val="14"/>
                <w:rtl w:val="0"/>
              </w:rPr>
              <w:t xml:space="preserve">N/A — short course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4"/>
                <w:szCs w:val="14"/>
                <w:rtl w:val="0"/>
              </w:rPr>
              <w:t xml:space="preserve">Completed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4"/>
                <w:szCs w:val="14"/>
                <w:rtl w:val="0"/>
              </w:rPr>
              <w:t xml:space="preserve">D/C 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4"/>
                <w:szCs w:val="14"/>
                <w:rtl w:val="0"/>
              </w:rPr>
              <w:t xml:space="preserve">Course completed before 03/18 intake.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14"/>
                <w:szCs w:val="14"/>
                <w:rtl w:val="0"/>
              </w:rPr>
              <w:t xml:space="preserve">Azithromycin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4"/>
                <w:szCs w:val="14"/>
                <w:rtl w:val="0"/>
              </w:rPr>
              <w:t xml:space="preserve">10 mg/kg day 1, 5 mg/kg days 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4"/>
                <w:szCs w:val="14"/>
                <w:rtl w:val="0"/>
              </w:rPr>
              <w:t xml:space="preserve">Hospital team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4"/>
                <w:szCs w:val="14"/>
                <w:rtl w:val="0"/>
              </w:rPr>
              <w:t xml:space="preserve">03/02/2026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4"/>
                <w:szCs w:val="14"/>
                <w:rtl w:val="0"/>
              </w:rPr>
              <w:t xml:space="preserve">N/A — short course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14"/>
                <w:szCs w:val="14"/>
                <w:rtl w:val="0"/>
              </w:rPr>
              <w:t xml:space="preserve">Completed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4"/>
                <w:szCs w:val="14"/>
                <w:rtl w:val="0"/>
              </w:rPr>
              <w:t xml:space="preserve">D/C 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4"/>
                <w:szCs w:val="14"/>
                <w:rtl w:val="0"/>
              </w:rPr>
              <w:t xml:space="preserve">Prescribed for ‘atypical pneumonia’ — misattribution of probable TB.</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4"/>
                <w:szCs w:val="14"/>
                <w:rtl w:val="0"/>
              </w:rPr>
              <w:t xml:space="preserve">Metoprolol succinate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4"/>
                <w:szCs w:val="14"/>
                <w:rtl w:val="0"/>
              </w:rPr>
              <w:t xml:space="preserve">50 mg (Sarah J. Miller)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4"/>
                <w:szCs w:val="14"/>
                <w:rtl w:val="0"/>
              </w:rPr>
              <w:t xml:space="preserve">N/A — not Marcus’s med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4"/>
                <w:szCs w:val="14"/>
                <w:rtl w:val="0"/>
              </w:rPr>
              <w:t xml:space="preserve">N/A</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4"/>
                <w:szCs w:val="14"/>
                <w:rtl w:val="0"/>
              </w:rPr>
              <w:t xml:space="preserve">04/12/2023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14"/>
                <w:szCs w:val="14"/>
                <w:rtl w:val="0"/>
              </w:rPr>
              <w:t xml:space="preserve">RED HERRING — exclude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4"/>
                <w:szCs w:val="14"/>
                <w:rtl w:val="0"/>
              </w:rPr>
              <w:t xml:space="preserve">Pill bottle photo only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4"/>
                <w:szCs w:val="14"/>
                <w:rtl w:val="0"/>
              </w:rPr>
              <w:t xml:space="preserve">Expired bottle from prior foster child. Must not appear on any list.</w:t>
            </w:r>
            <w:r w:rsidDel="00000000" w:rsidR="00000000" w:rsidRPr="00000000">
              <w:rPr>
                <w:rtl w:val="0"/>
              </w:rPr>
            </w:r>
          </w:p>
        </w:tc>
      </w:tr>
    </w:tbl>
    <w:p w:rsidR="00000000" w:rsidDel="00000000" w:rsidP="00000000" w:rsidRDefault="00000000" w:rsidRPr="00000000" w14:paraId="000000BC">
      <w:pPr>
        <w:pStyle w:val="Heading3"/>
        <w:rPr/>
      </w:pPr>
      <w:r w:rsidDel="00000000" w:rsidR="00000000" w:rsidRPr="00000000">
        <w:rPr>
          <w:rtl w:val="0"/>
        </w:rPr>
        <w:t xml:space="preserve">Lab Values &amp; Vitals Timeline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0"/>
          <w:tblHeader w:val="0"/>
        </w:trPr>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1"/>
                <w:bCs w:val="1"/>
                <w:color w:val="ffffff"/>
                <w:sz w:val="14"/>
                <w:szCs w:val="14"/>
                <w:rtl w:val="0"/>
              </w:rPr>
              <w:t xml:space="preserve">Date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1"/>
                <w:bCs w:val="1"/>
                <w:color w:val="ffffff"/>
                <w:sz w:val="14"/>
                <w:szCs w:val="14"/>
                <w:rtl w:val="0"/>
              </w:rPr>
              <w:t xml:space="preserve">Source Document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color w:val="ffffff"/>
                <w:sz w:val="14"/>
                <w:szCs w:val="14"/>
                <w:rtl w:val="0"/>
              </w:rPr>
              <w:t xml:space="preserve">Values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4"/>
                <w:szCs w:val="14"/>
                <w:rtl w:val="0"/>
              </w:rPr>
              <w:t xml:space="preserve">07/14/2025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4"/>
                <w:szCs w:val="14"/>
                <w:rtl w:val="0"/>
              </w:rPr>
              <w:t xml:space="preserve">labs_prior_county_serial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4"/>
                <w:szCs w:val="14"/>
                <w:rtl w:val="0"/>
              </w:rPr>
              <w:t xml:space="preserve">Lead 12 µg/dL</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4"/>
                <w:szCs w:val="14"/>
                <w:rtl w:val="0"/>
              </w:rPr>
              <w:t xml:space="preserve">07/14/2025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4"/>
                <w:szCs w:val="14"/>
                <w:rtl w:val="0"/>
              </w:rPr>
              <w:t xml:space="preserve">ct_enterography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4"/>
                <w:szCs w:val="14"/>
                <w:rtl w:val="0"/>
              </w:rPr>
              <w:t xml:space="preserve">Skip lesions, terminal ileal thickening, mesenteric stranding, comb sign. Colonoscopy recommended (reported 07/16/2025).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4"/>
                <w:szCs w:val="14"/>
                <w:rtl w:val="0"/>
              </w:rPr>
              <w:t xml:space="preserve">09/10/2025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4"/>
                <w:szCs w:val="14"/>
                <w:rtl w:val="0"/>
              </w:rPr>
              <w:t xml:space="preserve">lipid_panel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4"/>
                <w:szCs w:val="14"/>
                <w:rtl w:val="0"/>
              </w:rPr>
              <w:t xml:space="preserve">LDL 118, HDL 38, TG 142, TC 186</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4"/>
                <w:szCs w:val="14"/>
                <w:rtl w:val="0"/>
              </w:rPr>
              <w:t xml:space="preserve">09/10/2025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4"/>
                <w:szCs w:val="14"/>
                <w:rtl w:val="0"/>
              </w:rPr>
              <w:t xml:space="preserve">endocrinology_note_dr_chen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14"/>
                <w:szCs w:val="14"/>
                <w:rtl w:val="0"/>
              </w:rPr>
              <w:t xml:space="preserve">HbA1c 5.4%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14"/>
                <w:szCs w:val="14"/>
                <w:rtl w:val="0"/>
              </w:rPr>
              <w:t xml:space="preserve">~01/20/2026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14"/>
                <w:szCs w:val="14"/>
                <w:rtl w:val="0"/>
              </w:rPr>
              <w:t xml:space="preserve">Referenced in gi_hold_letter (01/25/2026)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4"/>
                <w:szCs w:val="14"/>
                <w:rtl w:val="0"/>
              </w:rPr>
              <w:t xml:space="preserve">ALT 92, AST 78 — LFTs drawn prior to infliximab hold. Separate draw from 03/18 baseline.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14"/>
                <w:szCs w:val="14"/>
                <w:rtl w:val="0"/>
              </w:rPr>
              <w:t xml:space="preserve">01/22/2026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4"/>
                <w:szCs w:val="14"/>
                <w:rtl w:val="0"/>
              </w:rPr>
              <w:t xml:space="preserve">ed_note_osa_missed / vitals_flowsheet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14"/>
                <w:szCs w:val="14"/>
                <w:rtl w:val="0"/>
              </w:rPr>
              <w:t xml:space="preserve">O2 sat 89–91%, BP 88/54, Tonsils 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4"/>
                <w:szCs w:val="14"/>
                <w:rtl w:val="0"/>
              </w:rPr>
              <w:t xml:space="preserve">01/22/2026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14"/>
                <w:szCs w:val="14"/>
                <w:rtl w:val="0"/>
              </w:rPr>
              <w:t xml:space="preserve">labs_prior_county_serial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4"/>
                <w:szCs w:val="14"/>
                <w:rtl w:val="0"/>
              </w:rPr>
              <w:t xml:space="preserve">Lead 18 µg/dL</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14"/>
                <w:szCs w:val="14"/>
                <w:rtl w:val="0"/>
              </w:rPr>
              <w:t xml:space="preserve">01/22/2026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4"/>
                <w:szCs w:val="14"/>
                <w:rtl w:val="0"/>
              </w:rPr>
              <w:t xml:space="preserve">thyroid_tox_screen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4"/>
                <w:szCs w:val="14"/>
                <w:rtl w:val="0"/>
              </w:rPr>
              <w:t xml:space="preserve">TSH WNL, UDS negative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4"/>
                <w:szCs w:val="14"/>
                <w:rtl w:val="0"/>
              </w:rPr>
              <w:t xml:space="preserve">02/05/2026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4"/>
                <w:szCs w:val="14"/>
                <w:rtl w:val="0"/>
              </w:rPr>
              <w:t xml:space="preserve">echocardiogram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4"/>
                <w:szCs w:val="14"/>
                <w:rtl w:val="0"/>
              </w:rPr>
              <w:t xml:space="preserve">Normal structure and function</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14"/>
                <w:szCs w:val="14"/>
                <w:rtl w:val="0"/>
              </w:rPr>
              <w:t xml:space="preserve">02/26/2026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14"/>
                <w:szCs w:val="14"/>
                <w:rtl w:val="0"/>
              </w:rPr>
              <w:t xml:space="preserve">chest_xray_report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14"/>
                <w:szCs w:val="14"/>
                <w:rtl w:val="0"/>
              </w:rPr>
              <w:t xml:space="preserve">RUL airspace opacity, hilar lymphadenopathy. DDx: TB, atypical pneumonia, lymphoma.</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14"/>
                <w:szCs w:val="14"/>
                <w:rtl w:val="0"/>
              </w:rPr>
              <w:t xml:space="preserve">02/28/2026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14"/>
                <w:szCs w:val="14"/>
                <w:rtl w:val="0"/>
              </w:rPr>
              <w:t xml:space="preserve">brain_mri_usb_flair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14"/>
                <w:szCs w:val="14"/>
                <w:rtl w:val="0"/>
              </w:rPr>
              <w:t xml:space="preserve">Bilateral T2 hyperintensities (brainstem, basal ganglia, cerebellar). No mass, no enhancement. Optic pathway not imaged.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4"/>
                <w:szCs w:val="14"/>
                <w:rtl w:val="0"/>
              </w:rPr>
              <w:t xml:space="preserve">03/05/2026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14"/>
                <w:szCs w:val="14"/>
                <w:rtl w:val="0"/>
              </w:rPr>
              <w:t xml:space="preserve">igra_quantiferon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4"/>
                <w:szCs w:val="14"/>
                <w:rtl w:val="0"/>
              </w:rPr>
              <w:t xml:space="preserve">INDETERMINATE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4"/>
                <w:szCs w:val="14"/>
                <w:rtl w:val="0"/>
              </w:rPr>
              <w:t xml:space="preserve">03/05/2026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14"/>
                <w:szCs w:val="14"/>
                <w:rtl w:val="0"/>
              </w:rPr>
              <w:t xml:space="preserve">labs_prior_county_serial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4"/>
                <w:szCs w:val="14"/>
                <w:rtl w:val="0"/>
              </w:rPr>
              <w:t xml:space="preserve">Lead 21 µg/dL</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4"/>
                <w:szCs w:val="14"/>
                <w:rtl w:val="0"/>
              </w:rPr>
              <w:t xml:space="preserve">03/14/2026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14"/>
                <w:szCs w:val="14"/>
                <w:rtl w:val="0"/>
              </w:rPr>
              <w:t xml:space="preserve">dental_consult_note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4"/>
                <w:szCs w:val="14"/>
                <w:rtl w:val="0"/>
              </w:rPr>
              <w:t xml:space="preserve">Enamel hypoplasia, 4 cavities, gingival inflammation</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4"/>
                <w:szCs w:val="14"/>
                <w:rtl w:val="0"/>
              </w:rPr>
              <w:t xml:space="preserve">03/18/2026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14"/>
                <w:szCs w:val="14"/>
                <w:rtl w:val="0"/>
              </w:rPr>
              <w:t xml:space="preserve">baseline_labs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14"/>
                <w:szCs w:val="14"/>
                <w:rtl w:val="0"/>
              </w:rPr>
              <w:t xml:space="preserve">ALT 78 (H), AST 65 (H), Hgb 10.2, MCV 72, ferritin 6, BMP normal, glucose 98, HbA1c 5.7%</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sz w:val="14"/>
                <w:szCs w:val="14"/>
                <w:rtl w:val="0"/>
              </w:rPr>
              <w:t xml:space="preserve">03/18/2026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sz w:val="14"/>
                <w:szCs w:val="14"/>
                <w:rtl w:val="0"/>
              </w:rPr>
              <w:t xml:space="preserve">vitals_flowsheet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14"/>
                <w:szCs w:val="14"/>
                <w:rtl w:val="0"/>
              </w:rPr>
              <w:t xml:space="preserve">BP 88/54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14"/>
                <w:szCs w:val="14"/>
                <w:rtl w:val="0"/>
              </w:rPr>
              <w:t xml:space="preserve">03/18/2026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sz w:val="14"/>
                <w:szCs w:val="14"/>
                <w:rtl w:val="0"/>
              </w:rPr>
              <w:t xml:space="preserve">growth_chart / patient profile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sz w:val="14"/>
                <w:szCs w:val="14"/>
                <w:rtl w:val="0"/>
              </w:rPr>
              <w:t xml:space="preserve">Weight ~26 kg, Height ~132 cm, BMI 14.9</w:t>
            </w:r>
            <w:r w:rsidDel="00000000" w:rsidR="00000000" w:rsidRPr="00000000">
              <w:rPr>
                <w:rtl w:val="0"/>
              </w:rPr>
            </w:r>
          </w:p>
        </w:tc>
      </w:tr>
    </w:tbl>
    <w:p w:rsidR="00000000" w:rsidDel="00000000" w:rsidP="00000000" w:rsidRDefault="00000000" w:rsidRPr="00000000" w14:paraId="000000F3">
      <w:pPr>
        <w:spacing w:after="80" w:before="40" w:lineRule="auto"/>
        <w:rPr/>
      </w:pPr>
      <w:r w:rsidDel="00000000" w:rsidR="00000000" w:rsidRPr="00000000">
        <w:rPr>
          <w:i w:val="1"/>
          <w:iCs w:val="1"/>
          <w:color w:val="555555"/>
          <w:sz w:val="18"/>
          <w:szCs w:val="18"/>
          <w:rtl w:val="0"/>
        </w:rPr>
        <w:t xml:space="preserve">Note: LFTs at GI hold (~01/20/2026: ALT 92, AST 78) and at intake (03/18/2026: ALT 78, AST 65) are two separate draws. Trend is down but persistent — both risperidone and prior infliximab exposure contribute. Gate 2 (LFT normalization) for infliximab restart is not yet cleared at intake.</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Clinical Event Timeline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200"/>
        <w:gridCol w:w="2760"/>
        <w:tblGridChange w:id="0">
          <w:tblGrid>
            <w:gridCol w:w="1200"/>
            <w:gridCol w:w="3200"/>
            <w:gridCol w:w="2200"/>
            <w:gridCol w:w="2760"/>
          </w:tblGrid>
        </w:tblGridChange>
      </w:tblGrid>
      <w:tr>
        <w:trPr>
          <w:cantSplit w:val="0"/>
          <w:tblHeader w:val="0"/>
        </w:trPr>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b w:val="1"/>
                <w:bCs w:val="1"/>
                <w:color w:val="ffffff"/>
                <w:sz w:val="14"/>
                <w:szCs w:val="14"/>
                <w:rtl w:val="0"/>
              </w:rPr>
              <w:t xml:space="preserve">Date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b w:val="1"/>
                <w:bCs w:val="1"/>
                <w:color w:val="ffffff"/>
                <w:sz w:val="14"/>
                <w:szCs w:val="14"/>
                <w:rtl w:val="0"/>
              </w:rPr>
              <w:t xml:space="preserve">Event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b w:val="1"/>
                <w:bCs w:val="1"/>
                <w:color w:val="ffffff"/>
                <w:sz w:val="14"/>
                <w:szCs w:val="14"/>
                <w:rtl w:val="0"/>
              </w:rPr>
              <w:t xml:space="preserve">Source Document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b w:val="1"/>
                <w:bCs w:val="1"/>
                <w:color w:val="ffffff"/>
                <w:sz w:val="14"/>
                <w:szCs w:val="14"/>
                <w:rtl w:val="0"/>
              </w:rPr>
              <w:t xml:space="preserve">Notes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color w:val="1a1a1a"/>
                <w:sz w:val="14"/>
                <w:szCs w:val="14"/>
                <w:rtl w:val="0"/>
              </w:rPr>
              <w:t xml:space="preserve">03/03/2016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color w:val="1a1a1a"/>
                <w:sz w:val="14"/>
                <w:szCs w:val="14"/>
                <w:rtl w:val="0"/>
              </w:rPr>
              <w:t xml:space="preserve">Birth</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color w:val="1a1a1a"/>
                <w:sz w:val="14"/>
                <w:szCs w:val="14"/>
                <w:rtl w:val="0"/>
              </w:rPr>
              <w:t xml:space="preserve">Patient profile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color w:val="1a1a1a"/>
                <w:sz w:val="14"/>
                <w:szCs w:val="14"/>
                <w:rtl w:val="0"/>
              </w:rPr>
              <w:t xml:space="preserve">US-born, Guatemalan heritage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color w:val="1a1a1a"/>
                <w:sz w:val="14"/>
                <w:szCs w:val="14"/>
                <w:rtl w:val="0"/>
              </w:rPr>
              <w:t xml:space="preserve">2009–2010</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color w:val="1a1a1a"/>
                <w:sz w:val="14"/>
                <w:szCs w:val="14"/>
                <w:rtl w:val="0"/>
              </w:rPr>
              <w:t xml:space="preserve">Bio mother TB treatment (Guatemala)</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color w:val="1a1a1a"/>
                <w:sz w:val="14"/>
                <w:szCs w:val="14"/>
                <w:rtl w:val="0"/>
              </w:rPr>
              <w:t xml:space="preserve">immigration_health_form_2015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color w:val="1a1a1a"/>
                <w:sz w:val="14"/>
                <w:szCs w:val="14"/>
                <w:rtl w:val="0"/>
              </w:rPr>
              <w:t xml:space="preserve">Incomplete treatment (Tratamiento incompleto)</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color w:val="1a1a1a"/>
                <w:sz w:val="14"/>
                <w:szCs w:val="14"/>
                <w:rtl w:val="0"/>
              </w:rPr>
              <w:t xml:space="preserve">03/14/2015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color w:val="1a1a1a"/>
                <w:sz w:val="14"/>
                <w:szCs w:val="14"/>
                <w:rtl w:val="0"/>
              </w:rPr>
              <w:t xml:space="preserve">Immigration health screening — bio mother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color w:val="1a1a1a"/>
                <w:sz w:val="14"/>
                <w:szCs w:val="14"/>
                <w:rtl w:val="0"/>
              </w:rPr>
              <w:t xml:space="preserve">immigration_health_form_2015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color w:val="1a1a1a"/>
                <w:sz w:val="14"/>
                <w:szCs w:val="14"/>
                <w:rtl w:val="0"/>
              </w:rPr>
              <w:t xml:space="preserve">TB documented, BCG scar noted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color w:val="1a1a1a"/>
                <w:sz w:val="14"/>
                <w:szCs w:val="14"/>
                <w:rtl w:val="0"/>
              </w:rPr>
              <w:t xml:space="preserve">~2016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color w:val="1a1a1a"/>
                <w:sz w:val="14"/>
                <w:szCs w:val="14"/>
                <w:rtl w:val="0"/>
              </w:rPr>
              <w:t xml:space="preserve">Newborn hearing screen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color w:val="1a1a1a"/>
                <w:sz w:val="14"/>
                <w:szCs w:val="14"/>
                <w:rtl w:val="0"/>
              </w:rPr>
              <w:t xml:space="preserve">audiology_screen_report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color w:val="1a1a1a"/>
                <w:sz w:val="14"/>
                <w:szCs w:val="14"/>
                <w:rtl w:val="0"/>
              </w:rPr>
              <w:t xml:space="preserve">Result: ‘refer’</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color w:val="1a1a1a"/>
                <w:sz w:val="14"/>
                <w:szCs w:val="14"/>
                <w:rtl w:val="0"/>
              </w:rPr>
              <w:t xml:space="preserve">05/2017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color w:val="1a1a1a"/>
                <w:sz w:val="14"/>
                <w:szCs w:val="14"/>
                <w:rtl w:val="0"/>
              </w:rPr>
              <w:t xml:space="preserve">Clinic visit — possible infant TB exposure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color w:val="1a1a1a"/>
                <w:sz w:val="14"/>
                <w:szCs w:val="14"/>
                <w:rtl w:val="0"/>
              </w:rPr>
              <w:t xml:space="preserve">spanish_language_clinic_note_2017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color w:val="1a1a1a"/>
                <w:sz w:val="14"/>
                <w:szCs w:val="14"/>
                <w:rtl w:val="0"/>
              </w:rPr>
              <w:t xml:space="preserve">~1 yr old, PPD ordered, Cook County</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color w:val="1a1a1a"/>
                <w:sz w:val="14"/>
                <w:szCs w:val="14"/>
                <w:rtl w:val="0"/>
              </w:rPr>
              <w:t xml:space="preserve">~2019</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color w:val="1a1a1a"/>
                <w:sz w:val="14"/>
                <w:szCs w:val="14"/>
                <w:rtl w:val="0"/>
              </w:rPr>
              <w:t xml:space="preserve">Audiology follow-up age 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color w:val="1a1a1a"/>
                <w:sz w:val="14"/>
                <w:szCs w:val="14"/>
                <w:rtl w:val="0"/>
              </w:rPr>
              <w:t xml:space="preserve">audiology_screen_report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color w:val="1a1a1a"/>
                <w:sz w:val="14"/>
                <w:szCs w:val="14"/>
                <w:rtl w:val="0"/>
              </w:rPr>
              <w:t xml:space="preserve">Non-confirmatory ≠ pass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color w:val="1a1a1a"/>
                <w:sz w:val="14"/>
                <w:szCs w:val="14"/>
                <w:rtl w:val="0"/>
              </w:rPr>
              <w:t xml:space="preserve">04/2022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color w:val="1a1a1a"/>
                <w:sz w:val="14"/>
                <w:szCs w:val="14"/>
                <w:rtl w:val="0"/>
              </w:rPr>
              <w:t xml:space="preserve">1st asthma intubation (age 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color w:val="1a1a1a"/>
                <w:sz w:val="14"/>
                <w:szCs w:val="14"/>
                <w:rtl w:val="0"/>
              </w:rPr>
              <w:t xml:space="preserve">prior_hospitalizations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color w:val="1a1a1a"/>
                <w:sz w:val="14"/>
                <w:szCs w:val="14"/>
                <w:rtl w:val="0"/>
              </w:rPr>
              <w:t xml:space="preserve">No sleep study ordered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color w:val="1a1a1a"/>
                <w:sz w:val="14"/>
                <w:szCs w:val="14"/>
                <w:rtl w:val="0"/>
              </w:rPr>
              <w:t xml:space="preserve">09/2023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color w:val="1a1a1a"/>
                <w:sz w:val="14"/>
                <w:szCs w:val="14"/>
                <w:rtl w:val="0"/>
              </w:rPr>
              <w:t xml:space="preserve">Vision therapy completion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color w:val="1a1a1a"/>
                <w:sz w:val="14"/>
                <w:szCs w:val="14"/>
                <w:rtl w:val="0"/>
              </w:rPr>
              <w:t xml:space="preserve">vision_therapy (SUPP)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color w:val="1a1a1a"/>
                <w:sz w:val="14"/>
                <w:szCs w:val="14"/>
                <w:rtl w:val="0"/>
              </w:rPr>
              <w:t xml:space="preserve">Orthoptic exercises age 8</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color w:val="1a1a1a"/>
                <w:sz w:val="14"/>
                <w:szCs w:val="14"/>
                <w:rtl w:val="0"/>
              </w:rPr>
              <w:t xml:space="preserve">11/2023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color w:val="1a1a1a"/>
                <w:sz w:val="14"/>
                <w:szCs w:val="14"/>
                <w:rtl w:val="0"/>
              </w:rPr>
              <w:t xml:space="preserve">2nd asthma intubation (age 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color w:val="1a1a1a"/>
                <w:sz w:val="14"/>
                <w:szCs w:val="14"/>
                <w:rtl w:val="0"/>
              </w:rPr>
              <w:t xml:space="preserve">prior_hospitalizations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color w:val="1a1a1a"/>
                <w:sz w:val="14"/>
                <w:szCs w:val="14"/>
                <w:rtl w:val="0"/>
              </w:rPr>
              <w:t xml:space="preserve">No sleep study ordered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color w:val="1a1a1a"/>
                <w:sz w:val="14"/>
                <w:szCs w:val="14"/>
                <w:rtl w:val="0"/>
              </w:rPr>
              <w:t xml:space="preserve">06/2024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color w:val="1a1a1a"/>
                <w:sz w:val="14"/>
                <w:szCs w:val="14"/>
                <w:rtl w:val="0"/>
              </w:rPr>
              <w:t xml:space="preserve">3rd asthma intubation (age 8)</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color w:val="1a1a1a"/>
                <w:sz w:val="14"/>
                <w:szCs w:val="14"/>
                <w:rtl w:val="0"/>
              </w:rPr>
              <w:t xml:space="preserve">prior_hospitalizations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color w:val="1a1a1a"/>
                <w:sz w:val="14"/>
                <w:szCs w:val="14"/>
                <w:rtl w:val="0"/>
              </w:rPr>
              <w:t xml:space="preserve">No sleep study ordered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color w:val="1a1a1a"/>
                <w:sz w:val="14"/>
                <w:szCs w:val="14"/>
                <w:rtl w:val="0"/>
              </w:rPr>
              <w:t xml:space="preserve">04/15/2025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color w:val="1a1a1a"/>
                <w:sz w:val="14"/>
                <w:szCs w:val="14"/>
                <w:rtl w:val="0"/>
              </w:rPr>
              <w:t xml:space="preserve">Ophthalmology — Dr. Reyes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color w:val="1a1a1a"/>
                <w:sz w:val="14"/>
                <w:szCs w:val="14"/>
                <w:rtl w:val="0"/>
              </w:rPr>
              <w:t xml:space="preserve">ophthalmology_note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color w:val="1a1a1a"/>
                <w:sz w:val="14"/>
                <w:szCs w:val="14"/>
                <w:rtl w:val="0"/>
              </w:rPr>
              <w:t xml:space="preserve">Esotropia, patching, glasses Rx. No Lisch nodule exam.</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color w:val="1a1a1a"/>
                <w:sz w:val="14"/>
                <w:szCs w:val="14"/>
                <w:rtl w:val="0"/>
              </w:rPr>
              <w:t xml:space="preserve">05/2025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color w:val="1a1a1a"/>
                <w:sz w:val="14"/>
                <w:szCs w:val="14"/>
                <w:rtl w:val="0"/>
              </w:rPr>
              <w:t xml:space="preserve">Infliximab prior auth approved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color w:val="1a1a1a"/>
                <w:sz w:val="14"/>
                <w:szCs w:val="14"/>
                <w:rtl w:val="0"/>
              </w:rPr>
              <w:t xml:space="preserve">prior_auth_infliximab</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color w:val="1a1a1a"/>
                <w:sz w:val="14"/>
                <w:szCs w:val="14"/>
                <w:rtl w:val="0"/>
              </w:rPr>
              <w:t xml:space="preserve">Auth: 05/2025–11/2025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color w:val="1a1a1a"/>
                <w:sz w:val="14"/>
                <w:szCs w:val="14"/>
                <w:rtl w:val="0"/>
              </w:rPr>
              <w:t xml:space="preserve">06/01/2025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color w:val="1a1a1a"/>
                <w:sz w:val="14"/>
                <w:szCs w:val="14"/>
                <w:rtl w:val="0"/>
              </w:rPr>
              <w:t xml:space="preserve">Genetics — NF1 VUS 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color w:val="1a1a1a"/>
                <w:sz w:val="14"/>
                <w:szCs w:val="14"/>
                <w:rtl w:val="0"/>
              </w:rPr>
              <w:t xml:space="preserve">genetics_vus_report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color w:val="1a1a1a"/>
                <w:sz w:val="14"/>
                <w:szCs w:val="14"/>
                <w:rtl w:val="0"/>
              </w:rPr>
              <w:t xml:space="preserve">c.2033A&gt;G classified as VUS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color w:val="1a1a1a"/>
                <w:sz w:val="14"/>
                <w:szCs w:val="14"/>
                <w:rtl w:val="0"/>
              </w:rPr>
              <w:t xml:space="preserve">07/14/2025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color w:val="1a1a1a"/>
                <w:sz w:val="14"/>
                <w:szCs w:val="14"/>
                <w:rtl w:val="0"/>
              </w:rPr>
              <w:t xml:space="preserve">CT enterography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color w:val="1a1a1a"/>
                <w:sz w:val="14"/>
                <w:szCs w:val="14"/>
                <w:rtl w:val="0"/>
              </w:rPr>
              <w:t xml:space="preserve">ct_enterography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color w:val="1a1a1a"/>
                <w:sz w:val="14"/>
                <w:szCs w:val="14"/>
                <w:rtl w:val="0"/>
              </w:rPr>
              <w:t xml:space="preserve">Colonoscopy recommended — never done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color w:val="1a1a1a"/>
                <w:sz w:val="14"/>
                <w:szCs w:val="14"/>
                <w:rtl w:val="0"/>
              </w:rPr>
              <w:t xml:space="preserve">07/20/2025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color w:val="1a1a1a"/>
                <w:sz w:val="14"/>
                <w:szCs w:val="14"/>
                <w:rtl w:val="0"/>
              </w:rPr>
              <w:t xml:space="preserve">GI visit — Dr. Patel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color w:val="1a1a1a"/>
                <w:sz w:val="14"/>
                <w:szCs w:val="14"/>
                <w:rtl w:val="0"/>
              </w:rPr>
              <w:t xml:space="preserve">gi_note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color w:val="1a1a1a"/>
                <w:sz w:val="14"/>
                <w:szCs w:val="14"/>
                <w:rtl w:val="0"/>
              </w:rPr>
              <w:t xml:space="preserve">Infliximab started empirically. TST placed — result not documented.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color w:val="1a1a1a"/>
                <w:sz w:val="14"/>
                <w:szCs w:val="14"/>
                <w:rtl w:val="0"/>
              </w:rPr>
              <w:t xml:space="preserve">08/2025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color w:val="1a1a1a"/>
                <w:sz w:val="14"/>
                <w:szCs w:val="14"/>
                <w:rtl w:val="0"/>
              </w:rPr>
              <w:t xml:space="preserve">IEP at Roosevelt Elementary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color w:val="1a1a1a"/>
                <w:sz w:val="14"/>
                <w:szCs w:val="14"/>
                <w:rtl w:val="0"/>
              </w:rPr>
              <w:t xml:space="preserve">iep_roosevelt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color w:val="1a1a1a"/>
                <w:sz w:val="14"/>
                <w:szCs w:val="14"/>
                <w:rtl w:val="0"/>
              </w:rPr>
              <w:t xml:space="preserve">Marcus still at Roosevelt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color w:val="1a1a1a"/>
                <w:sz w:val="14"/>
                <w:szCs w:val="14"/>
                <w:rtl w:val="0"/>
              </w:rPr>
              <w:t xml:space="preserve">08/05/2025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color w:val="1a1a1a"/>
                <w:sz w:val="14"/>
                <w:szCs w:val="14"/>
                <w:rtl w:val="0"/>
              </w:rPr>
              <w:t xml:space="preserve">Last sertraline fill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color w:val="1a1a1a"/>
                <w:sz w:val="14"/>
                <w:szCs w:val="14"/>
                <w:rtl w:val="0"/>
              </w:rPr>
              <w:t xml:space="preserve">pharmacy_records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color w:val="1a1a1a"/>
                <w:sz w:val="14"/>
                <w:szCs w:val="14"/>
                <w:rtl w:val="0"/>
              </w:rPr>
              <w:t xml:space="preserve">7-month gap begins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color w:val="1a1a1a"/>
                <w:sz w:val="14"/>
                <w:szCs w:val="14"/>
                <w:rtl w:val="0"/>
              </w:rPr>
              <w:t xml:space="preserve">09/10/2025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color w:val="1a1a1a"/>
                <w:sz w:val="14"/>
                <w:szCs w:val="14"/>
                <w:rtl w:val="0"/>
              </w:rPr>
              <w:t xml:space="preserve">Endocrinology — Dr. Chen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color w:val="1a1a1a"/>
                <w:sz w:val="14"/>
                <w:szCs w:val="14"/>
                <w:rtl w:val="0"/>
              </w:rPr>
              <w:t xml:space="preserve">endocrinology_note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color w:val="1a1a1a"/>
                <w:sz w:val="14"/>
                <w:szCs w:val="14"/>
                <w:rtl w:val="0"/>
              </w:rPr>
              <w:t xml:space="preserve">HbA1c 5.4%. Follow-up missed.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color w:val="1a1a1a"/>
                <w:sz w:val="14"/>
                <w:szCs w:val="14"/>
                <w:rtl w:val="0"/>
              </w:rPr>
              <w:t xml:space="preserve">09/15/2025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color w:val="1a1a1a"/>
                <w:sz w:val="14"/>
                <w:szCs w:val="14"/>
                <w:rtl w:val="0"/>
              </w:rPr>
              <w:t xml:space="preserve">Dev Peds — Dr. Liang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color w:val="1a1a1a"/>
                <w:sz w:val="14"/>
                <w:szCs w:val="14"/>
                <w:rtl w:val="0"/>
              </w:rPr>
              <w:t xml:space="preserve">developmental_peds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color w:val="1a1a1a"/>
                <w:sz w:val="14"/>
                <w:szCs w:val="14"/>
                <w:rtl w:val="0"/>
              </w:rPr>
              <w:t xml:space="preserve">Drug holiday discussed. No BP monitoring.</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color w:val="1a1a1a"/>
                <w:sz w:val="14"/>
                <w:szCs w:val="14"/>
                <w:rtl w:val="0"/>
              </w:rPr>
              <w:t xml:space="preserve">~10/2025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color w:val="1a1a1a"/>
                <w:sz w:val="14"/>
                <w:szCs w:val="14"/>
                <w:rtl w:val="0"/>
              </w:rPr>
              <w:t xml:space="preserve">Sertraline reportedly discontinued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color w:val="1a1a1a"/>
                <w:sz w:val="14"/>
                <w:szCs w:val="14"/>
                <w:rtl w:val="0"/>
              </w:rPr>
              <w:t xml:space="preserve">psychiatry_note (‘discontinued 3 months ago’)</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color w:val="1a1a1a"/>
                <w:sz w:val="14"/>
                <w:szCs w:val="14"/>
                <w:rtl w:val="0"/>
              </w:rPr>
              <w:t xml:space="preserve">Contradicted by pharmacy (last fill 08/2025)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color w:val="1a1a1a"/>
                <w:sz w:val="14"/>
                <w:szCs w:val="14"/>
                <w:rtl w:val="0"/>
              </w:rPr>
              <w:t xml:space="preserve">11/10/2025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color w:val="1a1a1a"/>
                <w:sz w:val="14"/>
                <w:szCs w:val="14"/>
                <w:rtl w:val="0"/>
              </w:rPr>
              <w:t xml:space="preserve">Last clonidine fill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color w:val="1a1a1a"/>
                <w:sz w:val="14"/>
                <w:szCs w:val="14"/>
                <w:rtl w:val="0"/>
              </w:rPr>
              <w:t xml:space="preserve">pharmacy_records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color w:val="1a1a1a"/>
                <w:sz w:val="14"/>
                <w:szCs w:val="14"/>
                <w:rtl w:val="0"/>
              </w:rPr>
              <w:t xml:space="preserve">4-month gap begins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color w:val="1a1a1a"/>
                <w:sz w:val="14"/>
                <w:szCs w:val="14"/>
                <w:rtl w:val="0"/>
              </w:rPr>
              <w:t xml:space="preserve">11/2025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color w:val="1a1a1a"/>
                <w:sz w:val="14"/>
                <w:szCs w:val="14"/>
                <w:rtl w:val="0"/>
              </w:rPr>
              <w:t xml:space="preserve">Infliximab prior auth expires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color w:val="1a1a1a"/>
                <w:sz w:val="14"/>
                <w:szCs w:val="14"/>
                <w:rtl w:val="0"/>
              </w:rPr>
              <w:t xml:space="preserve">prior_auth_infliximab</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color w:val="1a1a1a"/>
                <w:sz w:val="14"/>
                <w:szCs w:val="14"/>
                <w:rtl w:val="0"/>
              </w:rPr>
              <w:t xml:space="preserve">Lapsed — not renewed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color w:val="1a1a1a"/>
                <w:sz w:val="14"/>
                <w:szCs w:val="14"/>
                <w:rtl w:val="0"/>
              </w:rPr>
              <w:t xml:space="preserve">01/10/2026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color w:val="1a1a1a"/>
                <w:sz w:val="14"/>
                <w:szCs w:val="14"/>
                <w:rtl w:val="0"/>
              </w:rPr>
              <w:t xml:space="preserve">Psychiatry — Dr. Osei</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color w:val="1a1a1a"/>
                <w:sz w:val="14"/>
                <w:szCs w:val="14"/>
                <w:rtl w:val="0"/>
              </w:rPr>
              <w:t xml:space="preserve">psychiatry_note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color w:val="1a1a1a"/>
                <w:sz w:val="14"/>
                <w:szCs w:val="14"/>
                <w:rtl w:val="0"/>
              </w:rPr>
              <w:t xml:space="preserve">Requests risperidone → 2 mg. Sertraline ‘discontinued 3 mo ago.’</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color w:val="1a1a1a"/>
                <w:sz w:val="14"/>
                <w:szCs w:val="14"/>
                <w:rtl w:val="0"/>
              </w:rPr>
              <w:t xml:space="preserve">01/15/2026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color w:val="1a1a1a"/>
                <w:sz w:val="14"/>
                <w:szCs w:val="14"/>
                <w:rtl w:val="0"/>
              </w:rPr>
              <w:t xml:space="preserve">Risperidone pill bottle fill date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color w:val="1a1a1a"/>
                <w:sz w:val="14"/>
                <w:szCs w:val="14"/>
                <w:rtl w:val="0"/>
              </w:rPr>
              <w:t xml:space="preserve">pill_bottle_photo</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color w:val="1a1a1a"/>
                <w:sz w:val="14"/>
                <w:szCs w:val="14"/>
                <w:rtl w:val="0"/>
              </w:rPr>
              <w:t xml:space="preserve">Label: 1 mg tablets, take 1.5 tablets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color w:val="1a1a1a"/>
                <w:sz w:val="14"/>
                <w:szCs w:val="14"/>
                <w:rtl w:val="0"/>
              </w:rPr>
              <w:t xml:space="preserve">~01/20/2026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color w:val="1a1a1a"/>
                <w:sz w:val="14"/>
                <w:szCs w:val="14"/>
                <w:rtl w:val="0"/>
              </w:rPr>
              <w:t xml:space="preserve">LFTs drawn (pre-hold)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color w:val="1a1a1a"/>
                <w:sz w:val="14"/>
                <w:szCs w:val="14"/>
                <w:rtl w:val="0"/>
              </w:rPr>
              <w:t xml:space="preserve">Referenced in gi_hold_letter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color w:val="1a1a1a"/>
                <w:sz w:val="14"/>
                <w:szCs w:val="14"/>
                <w:rtl w:val="0"/>
              </w:rPr>
              <w:t xml:space="preserve">ALT 92, AST 78</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color w:val="1a1a1a"/>
                <w:sz w:val="14"/>
                <w:szCs w:val="14"/>
                <w:rtl w:val="0"/>
              </w:rPr>
              <w:t xml:space="preserve">01/22/2026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color w:val="1a1a1a"/>
                <w:sz w:val="14"/>
                <w:szCs w:val="14"/>
                <w:rtl w:val="0"/>
              </w:rPr>
              <w:t xml:space="preserve">ED visit — ‘asthma exacerbation’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color w:val="1a1a1a"/>
                <w:sz w:val="14"/>
                <w:szCs w:val="14"/>
                <w:rtl w:val="0"/>
              </w:rPr>
              <w:t xml:space="preserve">ed_note_osa_missed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color w:val="1a1a1a"/>
                <w:sz w:val="14"/>
                <w:szCs w:val="14"/>
                <w:rtl w:val="0"/>
              </w:rPr>
              <w:t xml:space="preserve">O2 89–91%, BP 88/54, tonsils 3+. Missed OSA.</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color w:val="1a1a1a"/>
                <w:sz w:val="14"/>
                <w:szCs w:val="14"/>
                <w:rtl w:val="0"/>
              </w:rPr>
              <w:t xml:space="preserve">01/25/2026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color w:val="1a1a1a"/>
                <w:sz w:val="14"/>
                <w:szCs w:val="14"/>
                <w:rtl w:val="0"/>
              </w:rPr>
              <w:t xml:space="preserve">GI hold letter — Dr. Patel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color w:val="1a1a1a"/>
                <w:sz w:val="14"/>
                <w:szCs w:val="14"/>
                <w:rtl w:val="0"/>
              </w:rPr>
              <w:t xml:space="preserve">gi_hold_letter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color w:val="1a1a1a"/>
                <w:sz w:val="14"/>
                <w:szCs w:val="14"/>
                <w:rtl w:val="0"/>
              </w:rPr>
              <w:t xml:space="preserve">Infliximab held for LFTs. No bridge.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color w:val="1a1a1a"/>
                <w:sz w:val="14"/>
                <w:szCs w:val="14"/>
                <w:rtl w:val="0"/>
              </w:rPr>
              <w:t xml:space="preserve">01/26/2026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color w:val="1a1a1a"/>
                <w:sz w:val="14"/>
                <w:szCs w:val="14"/>
                <w:rtl w:val="0"/>
              </w:rPr>
              <w:t xml:space="preserve">Bio mother DCFS letter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color w:val="1a1a1a"/>
                <w:sz w:val="14"/>
                <w:szCs w:val="14"/>
                <w:rtl w:val="0"/>
              </w:rPr>
              <w:t xml:space="preserve">bio_mother_letter (SUPP)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color w:val="1a1a1a"/>
                <w:sz w:val="14"/>
                <w:szCs w:val="14"/>
                <w:rtl w:val="0"/>
              </w:rPr>
              <w:t xml:space="preserve">Legal/emotional, no clinical content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color w:val="1a1a1a"/>
                <w:sz w:val="14"/>
                <w:szCs w:val="14"/>
                <w:rtl w:val="0"/>
              </w:rPr>
              <w:t xml:space="preserve">01/30/2026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color w:val="1a1a1a"/>
                <w:sz w:val="14"/>
                <w:szCs w:val="14"/>
                <w:rtl w:val="0"/>
              </w:rPr>
              <w:t xml:space="preserve">ENT consult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color w:val="1a1a1a"/>
                <w:sz w:val="14"/>
                <w:szCs w:val="14"/>
                <w:rtl w:val="0"/>
              </w:rPr>
              <w:t xml:space="preserve">ent_consult_note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color w:val="1a1a1a"/>
                <w:sz w:val="14"/>
                <w:szCs w:val="14"/>
                <w:rtl w:val="0"/>
              </w:rPr>
              <w:t xml:space="preserve">Tonsils 3+. A&amp;T if OSA confirmed by PSG.</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color w:val="1a1a1a"/>
                <w:sz w:val="14"/>
                <w:szCs w:val="14"/>
                <w:rtl w:val="0"/>
              </w:rPr>
              <w:t xml:space="preserve">02/03/2026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color w:val="1a1a1a"/>
                <w:sz w:val="14"/>
                <w:szCs w:val="14"/>
                <w:rtl w:val="0"/>
              </w:rPr>
              <w:t xml:space="preserve">Marcus leaves Roosevelt Elementary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color w:val="1a1a1a"/>
                <w:sz w:val="14"/>
                <w:szCs w:val="14"/>
                <w:rtl w:val="0"/>
              </w:rPr>
              <w:t xml:space="preserve">iep_roosevelt / lincoln_report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color w:val="1a1a1a"/>
                <w:sz w:val="14"/>
                <w:szCs w:val="14"/>
                <w:rtl w:val="0"/>
              </w:rPr>
              <w:t xml:space="preserve">IEP does not transfer</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color w:val="1a1a1a"/>
                <w:sz w:val="14"/>
                <w:szCs w:val="14"/>
                <w:rtl w:val="0"/>
              </w:rPr>
              <w:t xml:space="preserve">02/04/2026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color w:val="1a1a1a"/>
                <w:sz w:val="14"/>
                <w:szCs w:val="14"/>
                <w:rtl w:val="0"/>
              </w:rPr>
              <w:t xml:space="preserve">New foster placement effective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color w:val="1a1a1a"/>
                <w:sz w:val="14"/>
                <w:szCs w:val="14"/>
                <w:rtl w:val="0"/>
              </w:rPr>
              <w:t xml:space="preserve">dcfs_placement_summary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color w:val="1a1a1a"/>
                <w:sz w:val="14"/>
                <w:szCs w:val="14"/>
                <w:rtl w:val="0"/>
              </w:rPr>
              <w:t xml:space="preserve">4th placement, Ms. Renee Carter</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color w:val="1a1a1a"/>
                <w:sz w:val="14"/>
                <w:szCs w:val="14"/>
                <w:rtl w:val="0"/>
              </w:rPr>
              <w:t xml:space="preserve">02/05/2026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color w:val="1a1a1a"/>
                <w:sz w:val="14"/>
                <w:szCs w:val="14"/>
                <w:rtl w:val="0"/>
              </w:rPr>
              <w:t xml:space="preserve">Echocardiogram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color w:val="1a1a1a"/>
                <w:sz w:val="14"/>
                <w:szCs w:val="14"/>
                <w:rtl w:val="0"/>
              </w:rPr>
              <w:t xml:space="preserve">echocardiogram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color w:val="1a1a1a"/>
                <w:sz w:val="14"/>
                <w:szCs w:val="14"/>
                <w:rtl w:val="0"/>
              </w:rPr>
              <w:t xml:space="preserve">Normal. Ordered after 01/22 ED BP finding.</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color w:val="1a1a1a"/>
                <w:sz w:val="14"/>
                <w:szCs w:val="14"/>
                <w:rtl w:val="0"/>
              </w:rPr>
              <w:t xml:space="preserve">02/06/2026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color w:val="1a1a1a"/>
                <w:sz w:val="14"/>
                <w:szCs w:val="14"/>
                <w:rtl w:val="0"/>
              </w:rPr>
              <w:t xml:space="preserve">DCFS placement summary dated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color w:val="1a1a1a"/>
                <w:sz w:val="14"/>
                <w:szCs w:val="14"/>
                <w:rtl w:val="0"/>
              </w:rPr>
              <w:t xml:space="preserve">dcfs_placement_summary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color w:val="1a1a1a"/>
                <w:sz w:val="14"/>
                <w:szCs w:val="14"/>
                <w:rtl w:val="0"/>
              </w:rPr>
              <w:t xml:space="preserve">4 placements, bio mother TB ref</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color w:val="1a1a1a"/>
                <w:sz w:val="14"/>
                <w:szCs w:val="14"/>
                <w:rtl w:val="0"/>
              </w:rPr>
              <w:t xml:space="preserve">02/10/2026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color w:val="1a1a1a"/>
                <w:sz w:val="14"/>
                <w:szCs w:val="14"/>
                <w:rtl w:val="0"/>
              </w:rPr>
              <w:t xml:space="preserve">Foster parent intake form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color w:val="1a1a1a"/>
                <w:sz w:val="14"/>
                <w:szCs w:val="14"/>
                <w:rtl w:val="0"/>
              </w:rPr>
              <w:t xml:space="preserve">foster_parent_intake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color w:val="1a1a1a"/>
                <w:sz w:val="14"/>
                <w:szCs w:val="14"/>
                <w:rtl w:val="0"/>
              </w:rPr>
              <w:t xml:space="preserve">Ms. Carter’s med list (incomplete)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color w:val="1a1a1a"/>
                <w:sz w:val="14"/>
                <w:szCs w:val="14"/>
                <w:rtl w:val="0"/>
              </w:rPr>
              <w:t xml:space="preserve">02/15/2026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color w:val="1a1a1a"/>
                <w:sz w:val="14"/>
                <w:szCs w:val="14"/>
                <w:rtl w:val="0"/>
              </w:rPr>
              <w:t xml:space="preserve">Social work assessment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color w:val="1a1a1a"/>
                <w:sz w:val="14"/>
                <w:szCs w:val="14"/>
                <w:rtl w:val="0"/>
              </w:rPr>
              <w:t xml:space="preserve">social_work_note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color w:val="1a1a1a"/>
                <w:sz w:val="14"/>
                <w:szCs w:val="14"/>
                <w:rtl w:val="0"/>
              </w:rPr>
              <w:t xml:space="preserve">4 placements, DV, no dental, lead insp. not done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color w:val="1a1a1a"/>
                <w:sz w:val="14"/>
                <w:szCs w:val="14"/>
                <w:rtl w:val="0"/>
              </w:rPr>
              <w:t xml:space="preserve">02/20/2026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color w:val="1a1a1a"/>
                <w:sz w:val="14"/>
                <w:szCs w:val="14"/>
                <w:rtl w:val="0"/>
              </w:rPr>
              <w:t xml:space="preserve">Physical therapy eval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color w:val="1a1a1a"/>
                <w:sz w:val="14"/>
                <w:szCs w:val="14"/>
                <w:rtl w:val="0"/>
              </w:rPr>
              <w:t xml:space="preserve">physical_therapy_eval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color w:val="1a1a1a"/>
                <w:sz w:val="14"/>
                <w:szCs w:val="14"/>
                <w:rtl w:val="0"/>
              </w:rPr>
              <w:t xml:space="preserve">Bilateral toe walking, AFO recommended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color w:val="1a1a1a"/>
                <w:sz w:val="14"/>
                <w:szCs w:val="14"/>
                <w:rtl w:val="0"/>
              </w:rPr>
              <w:t xml:space="preserve">02/26/2026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color w:val="1a1a1a"/>
                <w:sz w:val="14"/>
                <w:szCs w:val="14"/>
                <w:rtl w:val="0"/>
              </w:rPr>
              <w:t xml:space="preserve">Hospital admission — 4th intubation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color w:val="1a1a1a"/>
                <w:sz w:val="14"/>
                <w:szCs w:val="14"/>
                <w:rtl w:val="0"/>
              </w:rPr>
              <w:t xml:space="preserve">d/c summary / CXR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color w:val="1a1a1a"/>
                <w:sz w:val="14"/>
                <w:szCs w:val="14"/>
                <w:rtl w:val="0"/>
              </w:rPr>
              <w:t xml:space="preserve">CXR: RUL opacity + hilar LAD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color w:val="1a1a1a"/>
                <w:sz w:val="14"/>
                <w:szCs w:val="14"/>
                <w:rtl w:val="0"/>
              </w:rPr>
              <w:t xml:space="preserve">02/28/2026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color w:val="1a1a1a"/>
                <w:sz w:val="14"/>
                <w:szCs w:val="14"/>
                <w:rtl w:val="0"/>
              </w:rPr>
              <w:t xml:space="preserve">Brain MRI (during hospitalization)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color w:val="1a1a1a"/>
                <w:sz w:val="14"/>
                <w:szCs w:val="14"/>
                <w:rtl w:val="0"/>
              </w:rPr>
              <w:t xml:space="preserve">brain_mri_usb_flair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color w:val="1a1a1a"/>
                <w:sz w:val="14"/>
                <w:szCs w:val="14"/>
                <w:rtl w:val="0"/>
              </w:rPr>
              <w:t xml:space="preserve">USB with no official read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color w:val="1a1a1a"/>
                <w:sz w:val="14"/>
                <w:szCs w:val="14"/>
                <w:rtl w:val="0"/>
              </w:rPr>
              <w:t xml:space="preserve">03/01/2026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color w:val="1a1a1a"/>
                <w:sz w:val="14"/>
                <w:szCs w:val="14"/>
                <w:rtl w:val="0"/>
              </w:rPr>
              <w:t xml:space="preserve">MPH + montelukast fills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color w:val="1a1a1a"/>
                <w:sz w:val="14"/>
                <w:szCs w:val="14"/>
                <w:rtl w:val="0"/>
              </w:rPr>
              <w:t xml:space="preserve">pill_bottle_photo</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color w:val="1a1a1a"/>
                <w:sz w:val="14"/>
                <w:szCs w:val="14"/>
                <w:rtl w:val="0"/>
              </w:rPr>
              <w:t xml:space="preserve">Fill dates visible on bottles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color w:val="1a1a1a"/>
                <w:sz w:val="14"/>
                <w:szCs w:val="14"/>
                <w:rtl w:val="0"/>
              </w:rPr>
              <w:t xml:space="preserve">03/02/2026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color w:val="1a1a1a"/>
                <w:sz w:val="14"/>
                <w:szCs w:val="14"/>
                <w:rtl w:val="0"/>
              </w:rPr>
              <w:t xml:space="preserve">Hospital discharge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color w:val="1a1a1a"/>
                <w:sz w:val="14"/>
                <w:szCs w:val="14"/>
                <w:rtl w:val="0"/>
              </w:rPr>
              <w:t xml:space="preserve">d/c summary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color w:val="1a1a1a"/>
                <w:sz w:val="14"/>
                <w:szCs w:val="14"/>
                <w:rtl w:val="0"/>
              </w:rPr>
              <w:t xml:space="preserve">3 med errors. Montelukast restarted.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color w:val="1a1a1a"/>
                <w:sz w:val="14"/>
                <w:szCs w:val="14"/>
                <w:rtl w:val="0"/>
              </w:rPr>
              <w:t xml:space="preserve">03/05/2026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color w:val="1a1a1a"/>
                <w:sz w:val="14"/>
                <w:szCs w:val="14"/>
                <w:rtl w:val="0"/>
              </w:rPr>
              <w:t xml:space="preserve">IGRA QuantiFERON result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color w:val="1a1a1a"/>
                <w:sz w:val="14"/>
                <w:szCs w:val="14"/>
                <w:rtl w:val="0"/>
              </w:rPr>
              <w:t xml:space="preserve">igra_quantiferon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color w:val="1a1a1a"/>
                <w:sz w:val="14"/>
                <w:szCs w:val="14"/>
                <w:rtl w:val="0"/>
              </w:rPr>
              <w:t xml:space="preserve">INDETERMINATE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color w:val="1a1a1a"/>
                <w:sz w:val="14"/>
                <w:szCs w:val="14"/>
                <w:rtl w:val="0"/>
              </w:rPr>
              <w:t xml:space="preserve">03/05/2026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color w:val="1a1a1a"/>
                <w:sz w:val="14"/>
                <w:szCs w:val="14"/>
                <w:rtl w:val="0"/>
              </w:rPr>
              <w:t xml:space="preserve">Lead level drawn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color w:val="1a1a1a"/>
                <w:sz w:val="14"/>
                <w:szCs w:val="14"/>
                <w:rtl w:val="0"/>
              </w:rPr>
              <w:t xml:space="preserve">labs_prior_county_serial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color w:val="1a1a1a"/>
                <w:sz w:val="14"/>
                <w:szCs w:val="14"/>
                <w:rtl w:val="0"/>
              </w:rPr>
              <w:t xml:space="preserve">21 µg/dL</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color w:val="1a1a1a"/>
                <w:sz w:val="14"/>
                <w:szCs w:val="14"/>
                <w:rtl w:val="0"/>
              </w:rPr>
              <w:t xml:space="preserve">03/10/2026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color w:val="1a1a1a"/>
                <w:sz w:val="14"/>
                <w:szCs w:val="14"/>
                <w:rtl w:val="0"/>
              </w:rPr>
              <w:t xml:space="preserve">Genetics reclassification letter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color w:val="1a1a1a"/>
                <w:sz w:val="14"/>
                <w:szCs w:val="14"/>
                <w:rtl w:val="0"/>
              </w:rPr>
              <w:t xml:space="preserve">genetics_reclassification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color w:val="1a1a1a"/>
                <w:sz w:val="14"/>
                <w:szCs w:val="14"/>
                <w:rtl w:val="0"/>
              </w:rPr>
              <w:t xml:space="preserve">VUS → Likely Pathogenic</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color w:val="1a1a1a"/>
                <w:sz w:val="14"/>
                <w:szCs w:val="14"/>
                <w:rtl w:val="0"/>
              </w:rPr>
              <w:t xml:space="preserve">03/10/2026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color w:val="1a1a1a"/>
                <w:sz w:val="14"/>
                <w:szCs w:val="14"/>
                <w:rtl w:val="0"/>
              </w:rPr>
              <w:t xml:space="preserve">Lincoln Elementary school 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color w:val="1a1a1a"/>
                <w:sz w:val="14"/>
                <w:szCs w:val="14"/>
                <w:rtl w:val="0"/>
              </w:rPr>
              <w:t xml:space="preserve">lincoln_school_report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color w:val="1a1a1a"/>
                <w:sz w:val="14"/>
                <w:szCs w:val="14"/>
                <w:rtl w:val="0"/>
              </w:rPr>
              <w:t xml:space="preserve">Meltdowns, no accommodations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color w:val="1a1a1a"/>
                <w:sz w:val="14"/>
                <w:szCs w:val="14"/>
                <w:rtl w:val="0"/>
              </w:rPr>
              <w:t xml:space="preserve">03/10–17/2026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color w:val="1a1a1a"/>
                <w:sz w:val="14"/>
                <w:szCs w:val="14"/>
                <w:rtl w:val="0"/>
              </w:rPr>
              <w:t xml:space="preserve">Behavioral escalation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color w:val="1a1a1a"/>
                <w:sz w:val="14"/>
                <w:szCs w:val="14"/>
                <w:rtl w:val="0"/>
              </w:rPr>
              <w:t xml:space="preserve">foster_parent_daily_log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color w:val="1a1a1a"/>
                <w:sz w:val="14"/>
                <w:szCs w:val="14"/>
                <w:rtl w:val="0"/>
              </w:rPr>
              <w:t xml:space="preserve">Temporally linked to montelukast restart 03/02</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color w:val="1a1a1a"/>
                <w:sz w:val="14"/>
                <w:szCs w:val="14"/>
                <w:rtl w:val="0"/>
              </w:rPr>
              <w:t xml:space="preserve">03/14/2026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color w:val="1a1a1a"/>
                <w:sz w:val="14"/>
                <w:szCs w:val="14"/>
                <w:rtl w:val="0"/>
              </w:rPr>
              <w:t xml:space="preserve">Dental consult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color w:val="1a1a1a"/>
                <w:sz w:val="14"/>
                <w:szCs w:val="14"/>
                <w:rtl w:val="0"/>
              </w:rPr>
              <w:t xml:space="preserve">dental_consult_note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color w:val="1a1a1a"/>
                <w:sz w:val="14"/>
                <w:szCs w:val="14"/>
                <w:rtl w:val="0"/>
              </w:rPr>
              <w:t xml:space="preserve">First exam, 40 days post-placement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color w:val="1a1a1a"/>
                <w:sz w:val="14"/>
                <w:szCs w:val="14"/>
                <w:rtl w:val="0"/>
              </w:rPr>
              <w:t xml:space="preserve">03/15/2026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color w:val="1a1a1a"/>
                <w:sz w:val="14"/>
                <w:szCs w:val="14"/>
                <w:rtl w:val="0"/>
              </w:rPr>
              <w:t xml:space="preserve">Pharmacy records through date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color w:val="1a1a1a"/>
                <w:sz w:val="14"/>
                <w:szCs w:val="14"/>
                <w:rtl w:val="0"/>
              </w:rPr>
              <w:t xml:space="preserve">pharmacy_records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color w:val="1a1a1a"/>
                <w:sz w:val="14"/>
                <w:szCs w:val="14"/>
                <w:rtl w:val="0"/>
              </w:rPr>
              <w:t xml:space="preserve">Most recent fill history</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color w:val="1a1a1a"/>
                <w:sz w:val="14"/>
                <w:szCs w:val="14"/>
                <w:rtl w:val="0"/>
              </w:rPr>
              <w:t xml:space="preserve">03/18/2026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color w:val="1a1a1a"/>
                <w:sz w:val="14"/>
                <w:szCs w:val="14"/>
                <w:rtl w:val="0"/>
              </w:rPr>
              <w:t xml:space="preserve">INDEX ENCOUNTER — Intake visit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color w:val="1a1a1a"/>
                <w:sz w:val="14"/>
                <w:szCs w:val="14"/>
                <w:rtl w:val="0"/>
              </w:rPr>
              <w:t xml:space="preserve">baseline labs, vitals, checklist, photo, growth chart, café au lait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color w:val="1a1a1a"/>
                <w:sz w:val="14"/>
                <w:szCs w:val="14"/>
                <w:rtl w:val="0"/>
              </w:rPr>
              <w:t xml:space="preserve">All current-day documents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color w:val="cc6600"/>
                <w:sz w:val="14"/>
                <w:szCs w:val="14"/>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b w:val="1"/>
                <w:bCs w:val="1"/>
                <w:color w:val="cc6600"/>
                <w:sz w:val="14"/>
                <w:szCs w:val="14"/>
                <w:rtl w:val="0"/>
              </w:rPr>
              <w:t xml:space="preserve">[NOT DONE] Colonoscopy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color w:val="cc6600"/>
                <w:sz w:val="14"/>
                <w:szCs w:val="14"/>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color w:val="cc6600"/>
                <w:sz w:val="14"/>
                <w:szCs w:val="14"/>
                <w:rtl w:val="0"/>
              </w:rPr>
              <w:t xml:space="preserve">Recommended 07/16/2025, never completed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color w:val="cc6600"/>
                <w:sz w:val="14"/>
                <w:szCs w:val="14"/>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b w:val="1"/>
                <w:bCs w:val="1"/>
                <w:color w:val="cc6600"/>
                <w:sz w:val="14"/>
                <w:szCs w:val="14"/>
                <w:rtl w:val="0"/>
              </w:rPr>
              <w:t xml:space="preserve">[NOT DONE] Sleep study (PSG)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color w:val="cc6600"/>
                <w:sz w:val="14"/>
                <w:szCs w:val="14"/>
                <w:rtl w:val="0"/>
              </w:rPr>
              <w:t xml:space="preserve">sleep_study_referral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color w:val="cc6600"/>
                <w:sz w:val="14"/>
                <w:szCs w:val="14"/>
                <w:rtl w:val="0"/>
              </w:rPr>
              <w:t xml:space="preserve">Referral 01/15/2025, never scheduled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color w:val="cc6600"/>
                <w:sz w:val="14"/>
                <w:szCs w:val="14"/>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1"/>
                <w:bCs w:val="1"/>
                <w:color w:val="cc6600"/>
                <w:sz w:val="14"/>
                <w:szCs w:val="14"/>
                <w:rtl w:val="0"/>
              </w:rPr>
              <w:t xml:space="preserve">[NOT DONE] Environmental lead inspection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color w:val="cc6600"/>
                <w:sz w:val="14"/>
                <w:szCs w:val="14"/>
                <w:rtl w:val="0"/>
              </w:rPr>
              <w:t xml:space="preserve">social_work / dcfs_placement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color w:val="cc6600"/>
                <w:sz w:val="14"/>
                <w:szCs w:val="14"/>
                <w:rtl w:val="0"/>
              </w:rPr>
              <w:t xml:space="preserve">DCFS obligation, not completed</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color w:val="cc6600"/>
                <w:sz w:val="14"/>
                <w:szCs w:val="14"/>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1"/>
                <w:bCs w:val="1"/>
                <w:color w:val="cc6600"/>
                <w:sz w:val="14"/>
                <w:szCs w:val="14"/>
                <w:rtl w:val="0"/>
              </w:rPr>
              <w:t xml:space="preserve">[NOT DONE] IEP transfer to Lincoln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color w:val="cc6600"/>
                <w:sz w:val="14"/>
                <w:szCs w:val="14"/>
                <w:rtl w:val="0"/>
              </w:rPr>
              <w:t xml:space="preserve">iep_roosevelt / lincoln_report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color w:val="cc6600"/>
                <w:sz w:val="14"/>
                <w:szCs w:val="14"/>
                <w:rtl w:val="0"/>
              </w:rPr>
              <w:t xml:space="preserve">IDEA 30-day requirement violated (6+ wk)</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color w:val="cc6600"/>
                <w:sz w:val="14"/>
                <w:szCs w:val="14"/>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1"/>
                <w:bCs w:val="1"/>
                <w:color w:val="cc6600"/>
                <w:sz w:val="14"/>
                <w:szCs w:val="14"/>
                <w:rtl w:val="0"/>
              </w:rPr>
              <w:t xml:space="preserve">[NOT DONE] Formal audiologic evaluation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color w:val="cc6600"/>
                <w:sz w:val="14"/>
                <w:szCs w:val="14"/>
                <w:rtl w:val="0"/>
              </w:rPr>
              <w:t xml:space="preserve">audiology_screen_report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0e0"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color w:val="cc6600"/>
                <w:sz w:val="14"/>
                <w:szCs w:val="14"/>
                <w:rtl w:val="0"/>
              </w:rPr>
              <w:t xml:space="preserve">Newborn ‘refer’ → age 3 ‘non-confirmatory’ → no eval</w:t>
            </w:r>
            <w:r w:rsidDel="00000000" w:rsidR="00000000" w:rsidRPr="00000000">
              <w:rPr>
                <w:rtl w:val="0"/>
              </w:rPr>
            </w:r>
          </w:p>
        </w:tc>
      </w:tr>
    </w:tbl>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pBdr>
          <w:bottom w:color="1f4e79" w:space="4" w:sz="4" w:val="single"/>
        </w:pBdr>
        <w:rPr/>
      </w:pPr>
      <w:r w:rsidDel="00000000" w:rsidR="00000000" w:rsidRPr="00000000">
        <w:rPr>
          <w:rtl w:val="0"/>
        </w:rPr>
        <w:t xml:space="preserve">2. Tasks</w:t>
      </w:r>
    </w:p>
    <w:p w:rsidR="00000000" w:rsidDel="00000000" w:rsidP="00000000" w:rsidRDefault="00000000" w:rsidRPr="00000000" w14:paraId="000001CF">
      <w:pPr>
        <w:spacing w:after="80" w:before="40" w:lineRule="auto"/>
        <w:rPr/>
      </w:pPr>
      <w:r w:rsidDel="00000000" w:rsidR="00000000" w:rsidRPr="00000000">
        <w:rPr>
          <w:i w:val="1"/>
          <w:iCs w:val="1"/>
          <w:color w:val="555555"/>
          <w:sz w:val="18"/>
          <w:szCs w:val="18"/>
          <w:rtl w:val="0"/>
        </w:rPr>
        <w:t xml:space="preserve">All five tasks are single-turn. The learner receives all 50 documents simultaneously with no scaffolding or sequencing. Temporal reconstruction and document prioritization are part of each task.</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T1: CCM Care Plan Development</w:t>
      </w:r>
    </w:p>
    <w:p w:rsidR="00000000" w:rsidDel="00000000" w:rsidP="00000000" w:rsidRDefault="00000000" w:rsidRPr="00000000" w14:paraId="000001D1">
      <w:pPr>
        <w:spacing w:after="60" w:before="60" w:lineRule="auto"/>
        <w:rPr/>
      </w:pPr>
      <w:r w:rsidDel="00000000" w:rsidR="00000000" w:rsidRPr="00000000">
        <w:rPr>
          <w:b w:val="1"/>
          <w:bCs w:val="1"/>
          <w:rtl w:val="0"/>
        </w:rPr>
        <w:t xml:space="preserve">Workflow: </w:t>
      </w:r>
      <w:r w:rsidDel="00000000" w:rsidR="00000000" w:rsidRPr="00000000">
        <w:rPr>
          <w:rtl w:val="0"/>
        </w:rPr>
        <w:t xml:space="preserve">A care coordinator is setting up Marcus as a new Chronic Care Management patient and needs a comprehensive, individualized care plan built from a fragmented multi-source record.</w:t>
      </w:r>
    </w:p>
    <w:p w:rsidR="00000000" w:rsidDel="00000000" w:rsidP="00000000" w:rsidRDefault="00000000" w:rsidRPr="00000000" w14:paraId="000001D2">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PCP (plan author), care coordinator (requestor), Ms. Carter (foster parent / implementer), DCFS caseworker (responsible party for several interventions), six specialist services (recipients of referrals and goals).</w:t>
      </w:r>
    </w:p>
    <w:p w:rsidR="00000000" w:rsidDel="00000000" w:rsidP="00000000" w:rsidRDefault="00000000" w:rsidRPr="00000000" w14:paraId="000001D3">
      <w:pPr>
        <w:spacing w:after="80" w:before="40" w:lineRule="auto"/>
        <w:rPr/>
      </w:pPr>
      <w:r w:rsidDel="00000000" w:rsidR="00000000" w:rsidRPr="00000000">
        <w:rPr>
          <w:i w:val="1"/>
          <w:iCs w:val="1"/>
          <w:color w:val="555555"/>
          <w:sz w:val="18"/>
          <w:szCs w:val="18"/>
          <w:rtl w:val="0"/>
        </w:rPr>
        <w:t xml:space="preserve">Capability: Synthesis + longitudinal reasoning + care coordination + responsible party attribution</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tl w:val="0"/>
        </w:rPr>
        <w:t xml:space="preserve">Draft Prompt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1D5">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I'm setting up Marcus Whitfield as a new CCM patient after his intake visit today — March 18, 2026. He's a 10-year-old in foster care — fourth placement in three years, new to our clinic, no established PCP. His foster mom Ms. Carter brought in a grocery bag of pill bottles, a handwritten med list from the prior foster worker, and a USB drive with brain MRI images. Records got partially faxed from two different county systems and his old PCP is unreachable.</w:t>
            </w:r>
          </w:p>
          <w:p w:rsidR="00000000" w:rsidDel="00000000" w:rsidP="00000000" w:rsidRDefault="00000000" w:rsidRPr="00000000" w14:paraId="000001D7">
            <w:pPr>
              <w:spacing w:after="240" w:before="240" w:lineRule="auto"/>
              <w:rPr/>
            </w:pPr>
            <w:r w:rsidDel="00000000" w:rsidR="00000000" w:rsidRPr="00000000">
              <w:rPr>
                <w:rtl w:val="0"/>
              </w:rPr>
              <w:t xml:space="preserve">His chart is attached. Build out the full CCM care plan. Organize by clinical urgency — urgent safety concerns first, then active chronic conditions, then preventive and administrative items. For each problem I need specific goals, interventions, the responsible party (and don't just default everything to PCP — some of this is DCFS, some is school, some is specialist), and a timeline. Flag anything that needs action before he leaves the building today.</w:t>
            </w:r>
          </w:p>
        </w:tc>
      </w:tr>
    </w:tbl>
    <w:p w:rsidR="00000000" w:rsidDel="00000000" w:rsidP="00000000" w:rsidRDefault="00000000" w:rsidRPr="00000000" w14:paraId="000001D8">
      <w:pPr>
        <w:pStyle w:val="Heading3"/>
        <w:rPr/>
      </w:pPr>
      <w:r w:rsidDel="00000000" w:rsidR="00000000" w:rsidRPr="00000000">
        <w:rPr>
          <w:rtl w:val="0"/>
        </w:rPr>
        <w:t xml:space="preserve">Expected Output</w:t>
      </w:r>
    </w:p>
    <w:p w:rsidR="00000000" w:rsidDel="00000000" w:rsidP="00000000" w:rsidRDefault="00000000" w:rsidRPr="00000000" w14:paraId="000001D9">
      <w:pPr>
        <w:spacing w:after="60" w:before="60" w:lineRule="auto"/>
        <w:rPr/>
      </w:pPr>
      <w:r w:rsidDel="00000000" w:rsidR="00000000" w:rsidRPr="00000000">
        <w:rPr>
          <w:rtl w:val="0"/>
        </w:rPr>
        <w:t xml:space="preserve">A structured CCM care plan addressing all 10 chronic conditions with problem-specific goals, measurable interventions, correctly attributed responsible parties, and timelines. Urgent safety flags documented separately. All medication errors corrected. Three-gate infliximab restart sequence documented.</w:t>
      </w:r>
    </w:p>
    <w:p w:rsidR="00000000" w:rsidDel="00000000" w:rsidP="00000000" w:rsidRDefault="00000000" w:rsidRPr="00000000" w14:paraId="000001DA">
      <w:pPr>
        <w:pStyle w:val="Heading3"/>
        <w:rPr/>
      </w:pPr>
      <w:r w:rsidDel="00000000" w:rsidR="00000000" w:rsidRPr="00000000">
        <w:rPr>
          <w:rtl w:val="0"/>
        </w:rPr>
        <w:t xml:space="preserve">Traps + Recovery Signals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1DB">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1DC">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hospital discharge summary (03/02/2026) lists montelukast as active, ferrous sulfate as active, and risperidone at 1 mg — and is the most recent clinical document in the chart.</w:t>
            </w:r>
            <w:r w:rsidDel="00000000" w:rsidR="00000000" w:rsidRPr="00000000">
              <w:rPr>
                <w:rtl w:val="0"/>
              </w:rPr>
            </w:r>
          </w:p>
          <w:p w:rsidR="00000000" w:rsidDel="00000000" w:rsidP="00000000" w:rsidRDefault="00000000" w:rsidRPr="00000000" w14:paraId="000001DD">
            <w:pPr>
              <w:spacing w:after="60" w:lineRule="auto"/>
              <w:rPr>
                <w:sz w:val="18"/>
                <w:szCs w:val="18"/>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builds the care plan from the discharge summary medication list, continuing all three medication discrepancies. Montelukast remains active without flagging the FDA boxed warning in an ASD/PTSD/self-harm patient; ferrous sulfate continues without raising the oral-vs-IV iron question; risperidone dose is documented incorrectly as 1 mg.</w:t>
            </w:r>
          </w:p>
          <w:p w:rsidR="00000000" w:rsidDel="00000000" w:rsidP="00000000" w:rsidRDefault="00000000" w:rsidRPr="00000000" w14:paraId="000001DE">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pharmacy_records_walgreens_03_15_2026.pdf confirms risperidone 1.5 mg fills. pill_bottle_photo_03_18_2026.jpg shows the 1 mg bottle with a 01/15/2026 fill date — contradicting the current prescription. </w:t>
            </w:r>
            <w:r w:rsidDel="00000000" w:rsidR="00000000" w:rsidRPr="00000000">
              <w:rPr>
                <w:rtl w:val="0"/>
              </w:rPr>
            </w:r>
          </w:p>
        </w:tc>
      </w:tr>
    </w:tbl>
    <w:p w:rsidR="00000000" w:rsidDel="00000000" w:rsidP="00000000" w:rsidRDefault="00000000" w:rsidRPr="00000000" w14:paraId="000001DF">
      <w:pPr>
        <w:spacing w:after="6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1E0">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1E1">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psychiatry note (01/10/2026) requests a risperidone dose increase to 2 mg for worsening aggression with no mention of LFTs, BP, or TB workup.</w:t>
            </w:r>
            <w:r w:rsidDel="00000000" w:rsidR="00000000" w:rsidRPr="00000000">
              <w:rPr>
                <w:rtl w:val="0"/>
              </w:rPr>
            </w:r>
          </w:p>
          <w:p w:rsidR="00000000" w:rsidDel="00000000" w:rsidP="00000000" w:rsidRDefault="00000000" w:rsidRPr="00000000" w14:paraId="000001E2">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approves the dose increase because the most recent psychiatric note requests it and aggression is documented. The approval appears clinically justified in isolation.</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baseline_labs_03_18_2026.pdf shows ALT 78, AST 65 — LFTs elevated from dual hepatotoxins. vitals_flowsheet_all_encounters_03_18_2026.pdf shows BP 88/54. igra_quantiferon_03_05_2026.pdf shows indeterminate TB result. All three independently contraindicate dose escalation.</w:t>
            </w:r>
            <w:r w:rsidDel="00000000" w:rsidR="00000000" w:rsidRPr="00000000">
              <w:rPr>
                <w:rtl w:val="0"/>
              </w:rPr>
            </w:r>
          </w:p>
        </w:tc>
      </w:tr>
    </w:tbl>
    <w:p w:rsidR="00000000" w:rsidDel="00000000" w:rsidP="00000000" w:rsidRDefault="00000000" w:rsidRPr="00000000" w14:paraId="000001E4">
      <w:pPr>
        <w:spacing w:after="6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1E5">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1E6">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GI hold letter (01/25/2026) holds infliximab for elevated LFTs only, with no mention of the TB screen gap or the missing colonoscopy.</w:t>
            </w:r>
            <w:r w:rsidDel="00000000" w:rsidR="00000000" w:rsidRPr="00000000">
              <w:rPr>
                <w:rtl w:val="0"/>
              </w:rPr>
            </w:r>
          </w:p>
          <w:p w:rsidR="00000000" w:rsidDel="00000000" w:rsidP="00000000" w:rsidRDefault="00000000" w:rsidRPr="00000000" w14:paraId="000001E7">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documents the infliximab hold with only one reason (LFTs) and plans restart once LFTs normalize — missing the TB clearance gate and the histologic confirmation gate.</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psychiatry_note_dr_osei_01_10_2026.pdf: risperidone 1.5 mg QHS confirmed. pharmacy_records_walgreens_03_15_2026.pdf: risperidone fill history. Rifampin significantly reduces risperidone levels via CYP3A4/P-gp induction — must be stated in the ID referral so the specialist can plan an isoniazid-based regimen.</w:t>
            </w:r>
            <w:r w:rsidDel="00000000" w:rsidR="00000000" w:rsidRPr="00000000">
              <w:rPr>
                <w:rtl w:val="0"/>
              </w:rPr>
            </w:r>
          </w:p>
        </w:tc>
      </w:tr>
    </w:tbl>
    <w:p w:rsidR="00000000" w:rsidDel="00000000" w:rsidP="00000000" w:rsidRDefault="00000000" w:rsidRPr="00000000" w14:paraId="000001E9">
      <w:pPr>
        <w:spacing w:after="6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1EA">
            <w:pPr>
              <w:spacing w:after="60" w:lineRule="auto"/>
              <w:rPr/>
            </w:pPr>
            <w:r w:rsidDel="00000000" w:rsidR="00000000" w:rsidRPr="00000000">
              <w:rPr>
                <w:b w:val="1"/>
                <w:bCs w:val="1"/>
                <w:color w:val="cc3333"/>
                <w:rtl w:val="0"/>
              </w:rPr>
              <w:t xml:space="preserve">Trap 4</w:t>
            </w: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All three TB exposure signals are in different document types and require cross-language synthesis: DCFS summary (vague English), immigration form (typed Spanish), handwritten clinic note (partially legible Spanish, dated 2017).</w:t>
            </w:r>
            <w:r w:rsidDel="00000000" w:rsidR="00000000" w:rsidRPr="00000000">
              <w:rPr>
                <w:rtl w:val="0"/>
              </w:rPr>
            </w:r>
          </w:p>
          <w:p w:rsidR="00000000" w:rsidDel="00000000" w:rsidP="00000000" w:rsidRDefault="00000000" w:rsidRPr="00000000" w14:paraId="000001EC">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misses the possible TB exposure requiring evaluation entirely because no single document states it explicitly. IGRA is noted as indeterminate but not connected to the exposure history.</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color w:val="2e7d32"/>
                <w:sz w:val="18"/>
                <w:szCs w:val="18"/>
                <w:rtl w:val="0"/>
              </w:rPr>
              <w:t xml:space="preserve">Recovery signal: </w:t>
            </w:r>
            <w:r w:rsidDel="00000000" w:rsidR="00000000" w:rsidRPr="00000000">
              <w:rPr>
                <w:rFonts w:ascii="Arial Unicode MS" w:cs="Arial Unicode MS" w:eastAsia="Arial Unicode MS" w:hAnsi="Arial Unicode MS"/>
                <w:sz w:val="18"/>
                <w:szCs w:val="18"/>
                <w:rtl w:val="0"/>
              </w:rPr>
              <w:t xml:space="preserve">dcfs_placement_summary_02_06_2026.pdf: ‘condición pulmonar — tratamiento 6 meses.’ guatemala_immigration_health_form_2015.jpg: ‘✓ Sí’ for TB treatment 2009–2010. spanish_language_clinic_note_2017.jpg: ‘hijo’ and ‘exposición posible.’ All three must be synthesized.</w:t>
            </w:r>
            <w:r w:rsidDel="00000000" w:rsidR="00000000" w:rsidRPr="00000000">
              <w:rPr>
                <w:rtl w:val="0"/>
              </w:rPr>
            </w:r>
          </w:p>
        </w:tc>
      </w:tr>
    </w:tbl>
    <w:p w:rsidR="00000000" w:rsidDel="00000000" w:rsidP="00000000" w:rsidRDefault="00000000" w:rsidRPr="00000000" w14:paraId="000001EE">
      <w:pPr>
        <w:spacing w:after="6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1EF">
            <w:pPr>
              <w:spacing w:after="60" w:lineRule="auto"/>
              <w:rPr/>
            </w:pPr>
            <w:r w:rsidDel="00000000" w:rsidR="00000000" w:rsidRPr="00000000">
              <w:rPr>
                <w:b w:val="1"/>
                <w:bCs w:val="1"/>
                <w:color w:val="cc3333"/>
                <w:rtl w:val="0"/>
              </w:rPr>
              <w:t xml:space="preserve">Trap 5</w:t>
            </w:r>
            <w:r w:rsidDel="00000000" w:rsidR="00000000" w:rsidRPr="00000000">
              <w:rPr>
                <w:rtl w:val="0"/>
              </w:rPr>
            </w:r>
          </w:p>
          <w:p w:rsidR="00000000" w:rsidDel="00000000" w:rsidP="00000000" w:rsidRDefault="00000000" w:rsidRPr="00000000" w14:paraId="000001F0">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Responsible parties for non-clinical interventions (IEP, AFO fitting, lead inspection, dental) default to ‘PCP’ in most care plan templates.</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lists PCP as responsible party for IEP transfer, environmental lead inspection, and AFO fitting — creating an unworkable care plan where the physician is accountable for administrative and legal DCFS obligations.</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dcfs_placement_summary_02_06_2026.pdf and social_work_note_02_15_2026.pdf document DCFS legal obligations for lead inspection, educational stability, and dental appointment. iep_roosevelt_elementary_08_2025.pdf and lincoln_elementary_school_report_03_10_2026.pdf establish PCP role as medical documentation only — not coordination.</w:t>
            </w:r>
            <w:r w:rsidDel="00000000" w:rsidR="00000000" w:rsidRPr="00000000">
              <w:rPr>
                <w:rtl w:val="0"/>
              </w:rPr>
            </w:r>
          </w:p>
        </w:tc>
      </w:tr>
    </w:tbl>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T2: Medication Reconciliation at Care Transitions</w:t>
      </w:r>
    </w:p>
    <w:p w:rsidR="00000000" w:rsidDel="00000000" w:rsidP="00000000" w:rsidRDefault="00000000" w:rsidRPr="00000000" w14:paraId="000001F5">
      <w:pPr>
        <w:spacing w:after="60" w:before="60" w:lineRule="auto"/>
        <w:rPr/>
      </w:pPr>
      <w:r w:rsidDel="00000000" w:rsidR="00000000" w:rsidRPr="00000000">
        <w:rPr>
          <w:b w:val="1"/>
          <w:bCs w:val="1"/>
          <w:rtl w:val="0"/>
        </w:rPr>
        <w:t xml:space="preserve">Workflow: </w:t>
      </w:r>
      <w:r w:rsidDel="00000000" w:rsidR="00000000" w:rsidRPr="00000000">
        <w:rPr>
          <w:rtl w:val="0"/>
        </w:rPr>
        <w:t xml:space="preserve">At the conclusion of the intake visit, the PCP must reconcile 12 medications from 7 conflicting sources and produce a document Ms. Carter can take home and act on immediately.</w:t>
      </w:r>
    </w:p>
    <w:p w:rsidR="00000000" w:rsidDel="00000000" w:rsidP="00000000" w:rsidRDefault="00000000" w:rsidRPr="00000000" w14:paraId="000001F6">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PCP (reconciliation author), Ms. Carter (document recipient and home implementer), pharmacy (dispensing authority), three independent prescribers (source authorities).</w:t>
      </w:r>
    </w:p>
    <w:p w:rsidR="00000000" w:rsidDel="00000000" w:rsidP="00000000" w:rsidRDefault="00000000" w:rsidRPr="00000000" w14:paraId="000001F7">
      <w:pPr>
        <w:spacing w:after="80" w:before="40" w:lineRule="auto"/>
        <w:rPr/>
      </w:pPr>
      <w:r w:rsidDel="00000000" w:rsidR="00000000" w:rsidRPr="00000000">
        <w:rPr>
          <w:i w:val="1"/>
          <w:iCs w:val="1"/>
          <w:color w:val="555555"/>
          <w:sz w:val="18"/>
          <w:szCs w:val="18"/>
          <w:rtl w:val="0"/>
        </w:rPr>
        <w:t xml:space="preserve">Capability: Source triangulation + pharmacologic judgment + plain language translation</w:t>
      </w:r>
      <w:r w:rsidDel="00000000" w:rsidR="00000000" w:rsidRPr="00000000">
        <w:rPr>
          <w:rtl w:val="0"/>
        </w:rPr>
      </w:r>
    </w:p>
    <w:p w:rsidR="00000000" w:rsidDel="00000000" w:rsidP="00000000" w:rsidRDefault="00000000" w:rsidRPr="00000000" w14:paraId="000001F8">
      <w:pPr>
        <w:pStyle w:val="Heading3"/>
        <w:rPr/>
      </w:pPr>
      <w:r w:rsidDel="00000000" w:rsidR="00000000" w:rsidRPr="00000000">
        <w:rPr>
          <w:rtl w:val="0"/>
        </w:rPr>
        <w:t xml:space="preserve">Draft Prompt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1F9">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We just finished Marcus Whitfield's intake visit today — March 18, 2026 — and his foster mom, Ms. Carter, needs to go home with a medication document she can actually use. Right now she's got a grocery bag of pill bottles, a handwritten list from the prior foster worker, and a discharge medication list from his recent hospitalization — and none of them match. I need you to go through the attached chart and produce a complete medication reconciliation document written in plain language for Ms. Carter. For every medication, tell her exactly what to give, what to stop, what to hold, and what she shouldn't restart without calling us first. Flag every discrepancy you find between sources. No medical jargon — she needs to be able to read this tonight and know exactly what to do.</w:t>
            </w:r>
          </w:p>
          <w:p w:rsidR="00000000" w:rsidDel="00000000" w:rsidP="00000000" w:rsidRDefault="00000000" w:rsidRPr="00000000" w14:paraId="000001FB">
            <w:pPr>
              <w:spacing w:after="240" w:before="240" w:lineRule="auto"/>
              <w:rPr/>
            </w:pPr>
            <w:r w:rsidDel="00000000" w:rsidR="00000000" w:rsidRPr="00000000">
              <w:rPr>
                <w:rtl w:val="0"/>
              </w:rPr>
              <w:t xml:space="preserve">His complete record is attached.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c>
      </w:tr>
    </w:tbl>
    <w:p w:rsidR="00000000" w:rsidDel="00000000" w:rsidP="00000000" w:rsidRDefault="00000000" w:rsidRPr="00000000" w14:paraId="000001FE">
      <w:pPr>
        <w:pStyle w:val="Heading3"/>
        <w:rPr/>
      </w:pPr>
      <w:r w:rsidDel="00000000" w:rsidR="00000000" w:rsidRPr="00000000">
        <w:rPr>
          <w:rtl w:val="0"/>
        </w:rPr>
        <w:t xml:space="preserve">Expected Output</w:t>
      </w:r>
    </w:p>
    <w:p w:rsidR="00000000" w:rsidDel="00000000" w:rsidP="00000000" w:rsidRDefault="00000000" w:rsidRPr="00000000" w14:paraId="000001FF">
      <w:pPr>
        <w:spacing w:after="60" w:before="60" w:lineRule="auto"/>
        <w:rPr/>
      </w:pPr>
      <w:r w:rsidDel="00000000" w:rsidR="00000000" w:rsidRPr="00000000">
        <w:rPr>
          <w:rtl w:val="0"/>
        </w:rPr>
        <w:t xml:space="preserve">A patient-facing plain language medication document organized by status (continue / stop / hold / unverified / do not add without calling). Each medication includes the correct dose, plain language instructions, and a reason for any change. All discrepancies explicitly flagged. No clinical jargon.</w:t>
      </w:r>
    </w:p>
    <w:p w:rsidR="00000000" w:rsidDel="00000000" w:rsidP="00000000" w:rsidRDefault="00000000" w:rsidRPr="00000000" w14:paraId="00000200">
      <w:pPr>
        <w:pStyle w:val="Heading3"/>
        <w:rPr/>
      </w:pPr>
      <w:r w:rsidDel="00000000" w:rsidR="00000000" w:rsidRPr="00000000">
        <w:rPr>
          <w:rtl w:val="0"/>
        </w:rPr>
        <w:t xml:space="preserve">Traps + Recovery Signals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01">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02">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hospital discharge summary is the most recent document and lists montelukast as active, ferrous sulfate as active, and risperidone at 1 mg.</w:t>
            </w:r>
            <w:r w:rsidDel="00000000" w:rsidR="00000000" w:rsidRPr="00000000">
              <w:rPr>
                <w:rtl w:val="0"/>
              </w:rPr>
            </w:r>
          </w:p>
          <w:p w:rsidR="00000000" w:rsidDel="00000000" w:rsidP="00000000" w:rsidRDefault="00000000" w:rsidRPr="00000000" w14:paraId="00000203">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produces a medication list that reproduces all three hospital discharge errors because the discharge summary is treated as the authoritative source.</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pharmacy_records_walgreens_03_15_2026.pdf confirms risperidone 1.5 mg fills and montelukast dispensed through 03/01/2026. pill_bottle_photo_03_18_2026.jpg shows the expired metoprolol bottle (prior foster child — must be excluded) and the 1 mg Risperdal bottle with its fill date. gi_note_dr_patel_07_20_2025.pdf establishes oral iron contraindication.</w:t>
            </w:r>
            <w:r w:rsidDel="00000000" w:rsidR="00000000" w:rsidRPr="00000000">
              <w:rPr>
                <w:rtl w:val="0"/>
              </w:rPr>
            </w:r>
          </w:p>
        </w:tc>
      </w:tr>
    </w:tbl>
    <w:p w:rsidR="00000000" w:rsidDel="00000000" w:rsidP="00000000" w:rsidRDefault="00000000" w:rsidRPr="00000000" w14:paraId="00000205">
      <w:pPr>
        <w:spacing w:after="6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06">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07">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pill bottle photo shows an expired metoprolol bottle (fill date 04/12/2023) on Ms. Carter’s table alongside Marcus’s current medications.</w:t>
            </w:r>
            <w:r w:rsidDel="00000000" w:rsidR="00000000" w:rsidRPr="00000000">
              <w:rPr>
                <w:rtl w:val="0"/>
              </w:rPr>
            </w:r>
          </w:p>
          <w:p w:rsidR="00000000" w:rsidDel="00000000" w:rsidP="00000000" w:rsidRDefault="00000000" w:rsidRPr="00000000" w14:paraId="00000208">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adds metoprolol to the reconciled medication list because a pill bottle is present in the home and bottle photos are treated as proof of current use.</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pharmacy_records_walgreens_03_15_2026.pdf: no metoprolol fills at any time. pill_bottle_photo_03_18_2026.jpg: fill date 04/12/2023 is clearly visible on the label — 3 years expired. No prescriber has ever listed metoprolol.</w:t>
            </w:r>
            <w:r w:rsidDel="00000000" w:rsidR="00000000" w:rsidRPr="00000000">
              <w:rPr>
                <w:rtl w:val="0"/>
              </w:rPr>
            </w:r>
          </w:p>
        </w:tc>
      </w:tr>
    </w:tbl>
    <w:p w:rsidR="00000000" w:rsidDel="00000000" w:rsidP="00000000" w:rsidRDefault="00000000" w:rsidRPr="00000000" w14:paraId="0000020A">
      <w:pPr>
        <w:spacing w:after="6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0B">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Ms. Carter’s intake form lists ‘melatonin 3mg’ and ‘fish oil’ but neither is prescribed by any clinician in the record.</w:t>
            </w:r>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lists both as active medications with continue instructions, treating the foster parent’s list as equivalent to a prescription record.</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pharmacy_records_walgreens_03_15_2026.pdf: neither melatonin nor fish oil has ever been filled. No prescriber note lists either. Both must be placed in an ‘unverified / not prescribed’ category with instructions to confirm with the doctor before continuing.</w:t>
            </w:r>
            <w:r w:rsidDel="00000000" w:rsidR="00000000" w:rsidRPr="00000000">
              <w:rPr>
                <w:rtl w:val="0"/>
              </w:rPr>
            </w:r>
          </w:p>
        </w:tc>
      </w:tr>
    </w:tbl>
    <w:p w:rsidR="00000000" w:rsidDel="00000000" w:rsidP="00000000" w:rsidRDefault="00000000" w:rsidRPr="00000000" w14:paraId="0000020F">
      <w:pPr>
        <w:spacing w:after="6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10">
            <w:pPr>
              <w:spacing w:after="60" w:lineRule="auto"/>
              <w:rPr/>
            </w:pPr>
            <w:r w:rsidDel="00000000" w:rsidR="00000000" w:rsidRPr="00000000">
              <w:rPr>
                <w:b w:val="1"/>
                <w:bCs w:val="1"/>
                <w:color w:val="cc3333"/>
                <w:rtl w:val="0"/>
              </w:rPr>
              <w:t xml:space="preserve">Trap 4</w:t>
            </w:r>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psychiatry note states sertraline was ‘discontinued 3 months ago’ (~October 2025) but the pharmacy record shows last fill was 08/05/2025 — 7 months ago with no taper documented.</w:t>
            </w:r>
            <w:r w:rsidDel="00000000" w:rsidR="00000000" w:rsidRPr="00000000">
              <w:rPr>
                <w:rtl w:val="0"/>
              </w:rPr>
            </w:r>
          </w:p>
          <w:p w:rsidR="00000000" w:rsidDel="00000000" w:rsidP="00000000" w:rsidRDefault="00000000" w:rsidRPr="00000000" w14:paraId="00000212">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marks sertraline as ‘discontinued — no action needed’ without flagging the abrupt discontinuation or its behavioral implications.</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pharmacy_records_walgreens_03_15_2026.pdf: last sertraline fill 08/05/2025 — 7 months ago. Psychiatry note states ‘discontinued 3 months ago’ (~10/2025). No taper fills visible — abrupt discontinuation without taper. Note: the behavioral escalation in the foster parent log (03/10–03/17) is NOT sertraline discontinuation syndrome — that would have manifested in 10/2025. The behavioral escalation is an acute montelukast neuropsychiatric adverse event from the 03/02/2026 hospital restart.</w:t>
            </w:r>
            <w:r w:rsidDel="00000000" w:rsidR="00000000" w:rsidRPr="00000000">
              <w:rPr>
                <w:rtl w:val="0"/>
              </w:rPr>
            </w:r>
          </w:p>
        </w:tc>
      </w:tr>
    </w:tbl>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tl w:val="0"/>
        </w:rPr>
        <w:t xml:space="preserve">T3: Specialist Referral Letters</w:t>
      </w:r>
    </w:p>
    <w:p w:rsidR="00000000" w:rsidDel="00000000" w:rsidP="00000000" w:rsidRDefault="00000000" w:rsidRPr="00000000" w14:paraId="00000216">
      <w:pPr>
        <w:spacing w:after="60" w:before="60" w:lineRule="auto"/>
        <w:rPr/>
      </w:pPr>
      <w:r w:rsidDel="00000000" w:rsidR="00000000" w:rsidRPr="00000000">
        <w:rPr>
          <w:b w:val="1"/>
          <w:bCs w:val="1"/>
          <w:rtl w:val="0"/>
        </w:rPr>
        <w:t xml:space="preserve">Workflow: </w:t>
      </w:r>
      <w:r w:rsidDel="00000000" w:rsidR="00000000" w:rsidRPr="00000000">
        <w:rPr>
          <w:rtl w:val="0"/>
        </w:rPr>
        <w:t xml:space="preserve">Following the intake visit, the PCP must prepare three simultaneous specialist referral packages — each requiring different clinical synthesis, different document selection, and different urgency — with explicit cross-referral dependencies acknowledged in each letter.</w:t>
      </w:r>
    </w:p>
    <w:p w:rsidR="00000000" w:rsidDel="00000000" w:rsidP="00000000" w:rsidRDefault="00000000" w:rsidRPr="00000000" w14:paraId="00000217">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PCP (letter author), Pediatric Infectious Disease (urgent recipient), Pediatric Gastroenterology (semi-urgent recipient), Genetics and Neurology (routine recipients), Ms. Carter (transport responsible party).</w:t>
      </w:r>
    </w:p>
    <w:p w:rsidR="00000000" w:rsidDel="00000000" w:rsidP="00000000" w:rsidRDefault="00000000" w:rsidRPr="00000000" w14:paraId="00000218">
      <w:pPr>
        <w:spacing w:after="80" w:before="40" w:lineRule="auto"/>
        <w:rPr/>
      </w:pPr>
      <w:r w:rsidDel="00000000" w:rsidR="00000000" w:rsidRPr="00000000">
        <w:rPr>
          <w:i w:val="1"/>
          <w:iCs w:val="1"/>
          <w:color w:val="555555"/>
          <w:sz w:val="18"/>
          <w:szCs w:val="18"/>
          <w:rtl w:val="0"/>
        </w:rPr>
        <w:t xml:space="preserve">Capability: Clinical communication + information partitioning + prioritization + cross-referral dependency mapping</w:t>
      </w: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Draft Prompt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21A">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21B">
            <w:pPr>
              <w:rPr/>
            </w:pPr>
            <w:r w:rsidDel="00000000" w:rsidR="00000000" w:rsidRPr="00000000">
              <w:rPr>
                <w:i w:val="1"/>
                <w:iCs w:val="1"/>
                <w:sz w:val="22"/>
                <w:szCs w:val="22"/>
                <w:rtl w:val="0"/>
              </w:rPr>
              <w:t xml:space="preserve">I need to send out specialist referral packages for Marcus Whitfield today — March 18, 2026 — Pediatric Infectious Disease, Pediatric GI, and Genetics/Neurology. Prepare a complete referral letter for each using the attached chart. Every letter needs the clinical indication, relevant history, current medications, recent diagnostics, and a specific consult question — not just 'please evaluate,' but an actual answerable question. For each referral, list the specific documents from the chart that should be attached to that package, referenced by filename. Assign an urgency level to each referral. If any of the referrals depend on the outcome of another, say so explicitly. His complete record is attached.</w:t>
            </w:r>
            <w:r w:rsidDel="00000000" w:rsidR="00000000" w:rsidRPr="00000000">
              <w:rPr>
                <w:rtl w:val="0"/>
              </w:rPr>
            </w:r>
          </w:p>
        </w:tc>
      </w:tr>
    </w:tbl>
    <w:p w:rsidR="00000000" w:rsidDel="00000000" w:rsidP="00000000" w:rsidRDefault="00000000" w:rsidRPr="00000000" w14:paraId="0000021C">
      <w:pPr>
        <w:pStyle w:val="Heading3"/>
        <w:rPr/>
      </w:pPr>
      <w:r w:rsidDel="00000000" w:rsidR="00000000" w:rsidRPr="00000000">
        <w:rPr>
          <w:rtl w:val="0"/>
        </w:rPr>
        <w:t xml:space="preserve">Expected Output</w:t>
      </w:r>
    </w:p>
    <w:p w:rsidR="00000000" w:rsidDel="00000000" w:rsidP="00000000" w:rsidRDefault="00000000" w:rsidRPr="00000000" w14:paraId="0000021D">
      <w:pPr>
        <w:spacing w:after="60" w:before="60" w:lineRule="auto"/>
        <w:rPr/>
      </w:pPr>
      <w:r w:rsidDel="00000000" w:rsidR="00000000" w:rsidRPr="00000000">
        <w:rPr>
          <w:rtl w:val="0"/>
        </w:rPr>
        <w:t xml:space="preserve">Three complete referral packages, each with a structured letter, a curated document attachment list, a specific answerable consult question (not a vague ‘please evaluate’), a correctly assigned urgency level, and an explicit statement of cross-referral dependencies. Urgency ranking: ID urgent/72h, GI semi-urgent/2wk, Genetics-Neurology routine/4–6wk.</w:t>
      </w:r>
    </w:p>
    <w:p w:rsidR="00000000" w:rsidDel="00000000" w:rsidP="00000000" w:rsidRDefault="00000000" w:rsidRPr="00000000" w14:paraId="0000021E">
      <w:pPr>
        <w:pStyle w:val="Heading3"/>
        <w:rPr/>
      </w:pPr>
      <w:r w:rsidDel="00000000" w:rsidR="00000000" w:rsidRPr="00000000">
        <w:rPr>
          <w:rtl w:val="0"/>
        </w:rPr>
        <w:t xml:space="preserve">Traps + Recovery Signals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1F">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three referrals involve the same patient and share some overlapping clinical information, making it tempting to send an identical information package to all three specialists.</w:t>
            </w: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produces three letters with the same content — all 50 documents attached to each, no specialist-specific consult question, no urgency differentiation, no cross-referral dependency acknowledgment.</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Each specialist needs different documents: ID needs the TB chain (DCFS + immigration form + handwritten note + IGRA + CXR), not the growth chart. GI needs the CT enterography + hold letter + radiology recommendation, not the café au lait photo. Genetics needs the VUS report + reclassification letter + MRI USB + café au lait photo, not the pharmacy records.</w:t>
            </w:r>
            <w:r w:rsidDel="00000000" w:rsidR="00000000" w:rsidRPr="00000000">
              <w:rPr>
                <w:rtl w:val="0"/>
              </w:rPr>
            </w:r>
          </w:p>
        </w:tc>
      </w:tr>
    </w:tbl>
    <w:p w:rsidR="00000000" w:rsidDel="00000000" w:rsidP="00000000" w:rsidRDefault="00000000" w:rsidRPr="00000000" w14:paraId="00000223">
      <w:pPr>
        <w:spacing w:after="6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24">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25">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ID referral letter must mention that rifampin — a first-line LTBI treatment — has a significant drug interaction with risperidone via CYP3A4/P-gp induction, but this interaction spans two unrelated document types (psychiatry note and LTBI treatment guidelines).</w:t>
            </w:r>
            <w:r w:rsidDel="00000000" w:rsidR="00000000" w:rsidRPr="00000000">
              <w:rPr>
                <w:rtl w:val="0"/>
              </w:rPr>
            </w:r>
          </w:p>
          <w:p w:rsidR="00000000" w:rsidDel="00000000" w:rsidP="00000000" w:rsidRDefault="00000000" w:rsidRPr="00000000" w14:paraId="00000226">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writes an ID referral that says 'please evaluate and treat for TB/LTBI' without mentioning the rifampin-risperidone interaction — forcing the ID specialist to discover a significant drug interaction at consultation, delaying the clinical decision</w:t>
            </w: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sychiatry_note_dr_osei_01_10_2026.pdf: risperidone 1.5 mg QHS confirmed. pharmacy_records_walgreens_03_15_2026.pdf: risperidone fill history. Rifampin significantly reduces risperidone levels via CYP3A4/P-gp induction — must be stated in the ID referral so the specialist can plan an isoniazid-based regimen.</w:t>
            </w:r>
            <w:r w:rsidDel="00000000" w:rsidR="00000000" w:rsidRPr="00000000">
              <w:rPr>
                <w:rtl w:val="0"/>
              </w:rPr>
            </w:r>
          </w:p>
        </w:tc>
      </w:tr>
    </w:tbl>
    <w:p w:rsidR="00000000" w:rsidDel="00000000" w:rsidP="00000000" w:rsidRDefault="00000000" w:rsidRPr="00000000" w14:paraId="00000228">
      <w:pPr>
        <w:spacing w:after="6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29">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2A">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GI referral must acknowledge that colonoscopy cannot be scheduled until the ID consultation clears the TB workup — but this dependency is not stated anywhere in any single document.</w:t>
            </w:r>
            <w:r w:rsidDel="00000000" w:rsidR="00000000" w:rsidRPr="00000000">
              <w:rPr>
                <w:rtl w:val="0"/>
              </w:rPr>
            </w:r>
          </w:p>
          <w:p w:rsidR="00000000" w:rsidDel="00000000" w:rsidP="00000000" w:rsidRDefault="00000000" w:rsidRPr="00000000" w14:paraId="0000022B">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marks the GI referral as urgent and requests immediate colonoscopy scheduling, creating a clinical conflict (colonoscopy in an immunosuppressed child with active TB workup is inappropriate).</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igra_quantiferon_03_05_2026.pdf: indeterminate — TB not cleared. chest_xray_report_02_26_2026.pdf: TB that cannot be excluded — urgent evaluation required. gi_hold_letter_dr_patel_01_25_2026.pdf: infliximab held. The three-gate restart sequence (Gate 1: TB cleared, Gate 2: LFTs normalized, Gate 3: colonoscopy completed) means GI is Gate 3 — colonoscopy timing depends on ID outcome.</w:t>
            </w:r>
            <w:r w:rsidDel="00000000" w:rsidR="00000000" w:rsidRPr="00000000">
              <w:rPr>
                <w:rtl w:val="0"/>
              </w:rPr>
            </w:r>
          </w:p>
        </w:tc>
      </w:tr>
    </w:tbl>
    <w:p w:rsidR="00000000" w:rsidDel="00000000" w:rsidP="00000000" w:rsidRDefault="00000000" w:rsidRPr="00000000" w14:paraId="0000022D">
      <w:pPr>
        <w:spacing w:after="6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2E">
            <w:pPr>
              <w:spacing w:after="60" w:lineRule="auto"/>
              <w:rPr/>
            </w:pPr>
            <w:r w:rsidDel="00000000" w:rsidR="00000000" w:rsidRPr="00000000">
              <w:rPr>
                <w:b w:val="1"/>
                <w:bCs w:val="1"/>
                <w:color w:val="cc3333"/>
                <w:rtl w:val="0"/>
              </w:rPr>
              <w:t xml:space="preserve">Trap 4</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brain MRI USB contains FLAIR images showing T2 hyperintensities that look alarming but are actually NF1-associated UBOs — a benign expected finding. The optic pathway sequences are absent.</w:t>
            </w:r>
            <w:r w:rsidDel="00000000" w:rsidR="00000000" w:rsidRPr="00000000">
              <w:rPr>
                <w:rtl w:val="0"/>
              </w:rPr>
            </w:r>
          </w:p>
          <w:p w:rsidR="00000000" w:rsidDel="00000000" w:rsidP="00000000" w:rsidRDefault="00000000" w:rsidRPr="00000000" w14:paraId="00000230">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describes the MRI findings as ‘white matter lesions of uncertain significance’ in the Genetics/Neurology referral and marks it urgent, over-pathologizing a benign finding while simultaneously missing the real concern (absent optic pathway imaging).</w:t>
            </w: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brain_mri_usb_flair_02_28_2026.jpg: subcortical T2 hyperintensities, no mass, no enhancement — consistent with NF1 UBOs. genetics_reclassification_letter_03_10_2026.pdf: specifically recommends ‘brain MRI with dedicated optic nerve sequences’ — the current images do not include optic pathway sequences, meaning optic glioma cannot be excluded on available images.</w:t>
            </w:r>
            <w:r w:rsidDel="00000000" w:rsidR="00000000" w:rsidRPr="00000000">
              <w:rPr>
                <w:rtl w:val="0"/>
              </w:rPr>
            </w:r>
          </w:p>
        </w:tc>
      </w:tr>
    </w:tbl>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rtl w:val="0"/>
        </w:rPr>
        <w:t xml:space="preserve">T4: Urgent Care SOAP Note</w:t>
      </w:r>
    </w:p>
    <w:p w:rsidR="00000000" w:rsidDel="00000000" w:rsidP="00000000" w:rsidRDefault="00000000" w:rsidRPr="00000000" w14:paraId="00000234">
      <w:pPr>
        <w:spacing w:after="60" w:before="60" w:lineRule="auto"/>
        <w:rPr/>
      </w:pPr>
      <w:r w:rsidDel="00000000" w:rsidR="00000000" w:rsidRPr="00000000">
        <w:rPr>
          <w:b w:val="1"/>
          <w:bCs w:val="1"/>
          <w:rtl w:val="0"/>
        </w:rPr>
        <w:t xml:space="preserve">Workflow: </w:t>
      </w:r>
      <w:r w:rsidDel="00000000" w:rsidR="00000000" w:rsidRPr="00000000">
        <w:rPr>
          <w:rtl w:val="0"/>
        </w:rPr>
        <w:t xml:space="preserve">Three weeks after the intake visit, Marcus presents to an urgent care center with shortness of breath. The urgent care clinician has access to the full 50-document record but has never seen Marcus before and is working under time pressure.</w:t>
      </w:r>
    </w:p>
    <w:p w:rsidR="00000000" w:rsidDel="00000000" w:rsidP="00000000" w:rsidRDefault="00000000" w:rsidRPr="00000000" w14:paraId="00000235">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Urgent care clinician (note author), Ms. Carter (historian), urgent care nursing staff (vitals, O2 monitoring), receiving ED team (if transferred).</w:t>
      </w:r>
    </w:p>
    <w:p w:rsidR="00000000" w:rsidDel="00000000" w:rsidP="00000000" w:rsidRDefault="00000000" w:rsidRPr="00000000" w14:paraId="00000236">
      <w:pPr>
        <w:spacing w:after="80" w:before="40" w:lineRule="auto"/>
        <w:rPr/>
      </w:pPr>
      <w:r w:rsidDel="00000000" w:rsidR="00000000" w:rsidRPr="00000000">
        <w:rPr>
          <w:i w:val="1"/>
          <w:iCs w:val="1"/>
          <w:color w:val="555555"/>
          <w:sz w:val="18"/>
          <w:szCs w:val="18"/>
          <w:rtl w:val="0"/>
        </w:rPr>
        <w:t xml:space="preserve">Capability: Real-time synthesis under time constraint + medication safety + disposition judgment</w:t>
      </w: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tl w:val="0"/>
        </w:rPr>
        <w:t xml:space="preserve">Draft Prompt</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238">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I'm the urgent care doc seeing Marcus Whitfield, a 10-year-old male who just walked in on April 8, 2026, with shortness of breath that started about 4 hours ago. I've never seen this kid before. His foster mother, Ms. Carter, is here and she's the historian — she says he's been taking his medications as prescribed and used his albuterol about an hour ago, 2 puffs, with partial relief. She handed me a medication list from his recent hospital discharge. Vitals: HR 112, RR 28, BP 86/52, SpO2 93% on RA, Temp 98.8°F, Wt 26.1 kg. On exam: alert, mild intercostal retractions, speaking in full sentences but pausing to breathe between longer phrases. Lungs: diffuse bilateral expiratory wheezing, prolonged expiratory phase, decreased air entry at the right apex. CV: tachycardic, regular rhythm, no murmurs. Abdomen: soft, nontender. Extremities: no edema, cap refill 2 seconds. Skin: multiple café au lait macules noted on trunk. I've pulled up his full chart in our EMR and all his records are attached. Write me a complete SOAP note including assessment, plan, and disposition decision with rationale.</w:t>
            </w:r>
          </w:p>
          <w:p w:rsidR="00000000" w:rsidDel="00000000" w:rsidP="00000000" w:rsidRDefault="00000000" w:rsidRPr="00000000" w14:paraId="0000023A">
            <w:pPr>
              <w:rPr/>
            </w:pPr>
            <w:r w:rsidDel="00000000" w:rsidR="00000000" w:rsidRPr="00000000">
              <w:rPr>
                <w:rtl w:val="0"/>
              </w:rPr>
              <w:t xml:space="preserve">His complete record is attached.</w:t>
            </w:r>
          </w:p>
        </w:tc>
      </w:tr>
    </w:tbl>
    <w:p w:rsidR="00000000" w:rsidDel="00000000" w:rsidP="00000000" w:rsidRDefault="00000000" w:rsidRPr="00000000" w14:paraId="0000023B">
      <w:pPr>
        <w:pStyle w:val="Heading3"/>
        <w:rPr/>
      </w:pPr>
      <w:r w:rsidDel="00000000" w:rsidR="00000000" w:rsidRPr="00000000">
        <w:rPr>
          <w:rtl w:val="0"/>
        </w:rPr>
        <w:t xml:space="preserve">Expected Output</w:t>
      </w:r>
    </w:p>
    <w:p w:rsidR="00000000" w:rsidDel="00000000" w:rsidP="00000000" w:rsidRDefault="00000000" w:rsidRPr="00000000" w14:paraId="0000023C">
      <w:pPr>
        <w:spacing w:after="60" w:before="60" w:lineRule="auto"/>
        <w:rPr/>
      </w:pPr>
      <w:r w:rsidDel="00000000" w:rsidR="00000000" w:rsidRPr="00000000">
        <w:rPr>
          <w:rtl w:val="0"/>
        </w:rPr>
        <w:t xml:space="preserve">A complete urgent care SOAP note with subjective history attributed to Ms. Carter (not ‘patient reports’), reconciled medication list with all three hospital errors corrected, assessment that addresses the acute presentation and flags the unresolved TB concern on the prior CXR, a treatment plan, and a disposition decision of ED transfer with explicit clinical rationale.</w:t>
      </w:r>
    </w:p>
    <w:p w:rsidR="00000000" w:rsidDel="00000000" w:rsidP="00000000" w:rsidRDefault="00000000" w:rsidRPr="00000000" w14:paraId="0000023D">
      <w:pPr>
        <w:pStyle w:val="Heading3"/>
        <w:rPr/>
      </w:pPr>
      <w:r w:rsidDel="00000000" w:rsidR="00000000" w:rsidRPr="00000000">
        <w:rPr>
          <w:rtl w:val="0"/>
        </w:rPr>
        <w:t xml:space="preserve">Traps + Recovery Signals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3E">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3F">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Ms. Carter hands the urgent care clinician the hospital discharge medication list — the same list containing a risperidone dose error (1 mg instead of 1.5 mg).</w:t>
            </w:r>
            <w:r w:rsidDel="00000000" w:rsidR="00000000" w:rsidRPr="00000000">
              <w:rPr>
                <w:rtl w:val="0"/>
              </w:rPr>
            </w:r>
          </w:p>
          <w:p w:rsidR="00000000" w:rsidDel="00000000" w:rsidP="00000000" w:rsidRDefault="00000000" w:rsidRPr="00000000" w14:paraId="00000240">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writes the SOAP medication list directly from Ms. Carter's discharge paper without cross-referencing the chart. The wrong risperidone dose (1 mg instead of 1.5 mg) appears in the SOAP note. This is the chart-verifiable reconciliation error.ast, ferrous sulfate, and the wrong risperidone dose appear in the SOAP note as the current medication list.</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pharmacy_records_walgreens_03_15_2026.pdf is in the chart and confirms risperidone 1.5 mg. pill_bottle_photo_03_18_2026.jpg shows the 1 mg bottle with instructions to take 1.5 tablets. The chart is available — the agent must check it against the paper Ms. Carter hands over.</w:t>
            </w:r>
            <w:r w:rsidDel="00000000" w:rsidR="00000000" w:rsidRPr="00000000">
              <w:rPr>
                <w:rtl w:val="0"/>
              </w:rPr>
            </w:r>
          </w:p>
        </w:tc>
      </w:tr>
    </w:tbl>
    <w:p w:rsidR="00000000" w:rsidDel="00000000" w:rsidP="00000000" w:rsidRDefault="00000000" w:rsidRPr="00000000" w14:paraId="00000242">
      <w:pPr>
        <w:spacing w:after="6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43">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44">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A new CXR is likely to be ordered for a child with acute shortness of breath. The prior CXR (02/26/2026) showed RUL infiltrate and hilar lymphadenopathy — attributed to asthma. The hospital team dismissed it.</w:t>
            </w:r>
            <w:r w:rsidDel="00000000" w:rsidR="00000000" w:rsidRPr="00000000">
              <w:rPr>
                <w:rtl w:val="0"/>
              </w:rPr>
            </w:r>
          </w:p>
          <w:p w:rsidR="00000000" w:rsidDel="00000000" w:rsidP="00000000" w:rsidRDefault="00000000" w:rsidRPr="00000000" w14:paraId="00000245">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orders a CXR, sees RUL findings, and documents ‘consistent with prior asthma-related changes’ — making the same attribution error as the hospital team without ever connecting the finding to the unresolved TB concern.</w:t>
            </w: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chest_xray_report_02_26_2026.pdf: radiology differential explicitly included primary tuberculosis. igra_quantiferon_03_05_2026.pdf: indeterminate. dcfs_placement_summary_02_06_2026.pdf + guatemala_immigration_health_form_2015.jpg + spanish_language_clinic_note_2017.jpg: three-source TB exposure chain. The prior CXR was never worked up for TB — a repeat finding in the same territory cannot be re-attributed to asthma.</w:t>
            </w:r>
            <w:r w:rsidDel="00000000" w:rsidR="00000000" w:rsidRPr="00000000">
              <w:rPr>
                <w:rtl w:val="0"/>
              </w:rPr>
            </w:r>
          </w:p>
        </w:tc>
      </w:tr>
    </w:tbl>
    <w:p w:rsidR="00000000" w:rsidDel="00000000" w:rsidP="00000000" w:rsidRDefault="00000000" w:rsidRPr="00000000" w14:paraId="00000247">
      <w:pPr>
        <w:spacing w:after="6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48">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Marcus is speaking in full sentences and his albuterol gave partial relief — the clinical picture appears manageable for urgent care discharge with a nebulizer treatment and steroid prescription.</w:t>
            </w:r>
            <w:r w:rsidDel="00000000" w:rsidR="00000000" w:rsidRPr="00000000">
              <w:rPr>
                <w:rtl w:val="0"/>
              </w:rPr>
            </w:r>
          </w:p>
          <w:p w:rsidR="00000000" w:rsidDel="00000000" w:rsidP="00000000" w:rsidRDefault="00000000" w:rsidRPr="00000000" w14:paraId="0000024A">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discharges Marcus from urgent care with albuterol, prednisolone, and follow-up with PCP — a routine asthma exacerbation plan. Disposition does not reflect prior intubation history or active TB concern.</w:t>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prior_hospitalizations_2022_to_2024.pdf: three prior intubations. hospital_discharge_summary_03_02_2026.pdf: 4th intubation just 37 days prior. igra_quantiferon_03_05_2026.pdf + chest_xray_report_02_26_2026.pdf: active TB workup unresolved. Any asthma exacerbation requiring albuterol in a child with 4 prior intubations and active TB workup warrants ED transfer, not urgent care discharge.</w:t>
            </w:r>
            <w:r w:rsidDel="00000000" w:rsidR="00000000" w:rsidRPr="00000000">
              <w:rPr>
                <w:rtl w:val="0"/>
              </w:rPr>
            </w:r>
          </w:p>
        </w:tc>
      </w:tr>
    </w:tbl>
    <w:p w:rsidR="00000000" w:rsidDel="00000000" w:rsidP="00000000" w:rsidRDefault="00000000" w:rsidRPr="00000000" w14:paraId="0000024C">
      <w:pPr>
        <w:spacing w:after="6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4D">
            <w:pPr>
              <w:spacing w:after="60" w:lineRule="auto"/>
              <w:rPr/>
            </w:pPr>
            <w:r w:rsidDel="00000000" w:rsidR="00000000" w:rsidRPr="00000000">
              <w:rPr>
                <w:b w:val="1"/>
                <w:bCs w:val="1"/>
                <w:color w:val="cc3333"/>
                <w:rtl w:val="0"/>
              </w:rPr>
              <w:t xml:space="preserve">Trap 4</w:t>
            </w:r>
            <w:r w:rsidDel="00000000" w:rsidR="00000000" w:rsidRPr="00000000">
              <w:rPr>
                <w:rtl w:val="0"/>
              </w:rPr>
            </w:r>
          </w:p>
          <w:p w:rsidR="00000000" w:rsidDel="00000000" w:rsidP="00000000" w:rsidRDefault="00000000" w:rsidRPr="00000000" w14:paraId="0000024E">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history is being provided by Ms. Carter, not Marcus. Marcus has ASD Level 2 with communication limitations.</w:t>
            </w:r>
            <w:r w:rsidDel="00000000" w:rsidR="00000000" w:rsidRPr="00000000">
              <w:rPr>
                <w:rtl w:val="0"/>
              </w:rPr>
            </w:r>
          </w:p>
          <w:p w:rsidR="00000000" w:rsidDel="00000000" w:rsidP="00000000" w:rsidRDefault="00000000" w:rsidRPr="00000000" w14:paraId="0000024F">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documents ‘patient reports shortness of breath for 4 hours’ and ‘patient denies fever, patient denies cough’ throughout the subjective section — attributing history to a child who cannot reliably self-report.</w:t>
            </w: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psychiatry_note_dr_osei_01_10_2026.pdf: ASD Level 2, prior hospitalizations for self-harm and aggression — establishes communication limitations. The task prompt itself states ‘Ms. Carter is present and serving as historian.’ All history must be attributed to ‘per foster parent Ms. Carter.’</w:t>
            </w:r>
            <w:r w:rsidDel="00000000" w:rsidR="00000000" w:rsidRPr="00000000">
              <w:rPr>
                <w:rtl w:val="0"/>
              </w:rPr>
            </w:r>
          </w:p>
        </w:tc>
      </w:tr>
    </w:tbl>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T5: Patient Risk Stratification</w:t>
      </w:r>
    </w:p>
    <w:p w:rsidR="00000000" w:rsidDel="00000000" w:rsidP="00000000" w:rsidRDefault="00000000" w:rsidRPr="00000000" w14:paraId="00000253">
      <w:pPr>
        <w:spacing w:after="60" w:before="60" w:lineRule="auto"/>
        <w:rPr/>
      </w:pPr>
      <w:r w:rsidDel="00000000" w:rsidR="00000000" w:rsidRPr="00000000">
        <w:rPr>
          <w:b w:val="1"/>
          <w:bCs w:val="1"/>
          <w:rtl w:val="0"/>
        </w:rPr>
        <w:t xml:space="preserve">Workflow: </w:t>
      </w:r>
      <w:r w:rsidDel="00000000" w:rsidR="00000000" w:rsidRPr="00000000">
        <w:rPr>
          <w:rtl w:val="0"/>
        </w:rPr>
        <w:t xml:space="preserve">A population health analyst reviewing Marcus’s full record must assign a risk tier,identify HCC/RAF eligibility, and produce a prospective risk narrative that reconciles conflicting signals across the complete document set.</w:t>
      </w:r>
    </w:p>
    <w:p w:rsidR="00000000" w:rsidDel="00000000" w:rsidP="00000000" w:rsidRDefault="00000000" w:rsidRPr="00000000" w14:paraId="00000254">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Population health analyst or care manager (stratification author), payer/health system (tier assignment recipient), PCP (care intensity recipient).</w:t>
      </w:r>
    </w:p>
    <w:p w:rsidR="00000000" w:rsidDel="00000000" w:rsidP="00000000" w:rsidRDefault="00000000" w:rsidRPr="00000000" w14:paraId="00000255">
      <w:pPr>
        <w:spacing w:after="80" w:before="40" w:lineRule="auto"/>
        <w:rPr/>
      </w:pPr>
      <w:r w:rsidDel="00000000" w:rsidR="00000000" w:rsidRPr="00000000">
        <w:rPr>
          <w:i w:val="1"/>
          <w:iCs w:val="1"/>
          <w:color w:val="555555"/>
          <w:sz w:val="18"/>
          <w:szCs w:val="18"/>
          <w:rtl w:val="0"/>
        </w:rPr>
        <w:t xml:space="preserve">Capability: Population health modeling + HCC/RAF application + conflicting signal reconciliation + SDOH integration</w:t>
      </w:r>
      <w:r w:rsidDel="00000000" w:rsidR="00000000" w:rsidRPr="00000000">
        <w:rPr>
          <w:rtl w:val="0"/>
        </w:rPr>
      </w:r>
    </w:p>
    <w:p w:rsidR="00000000" w:rsidDel="00000000" w:rsidP="00000000" w:rsidRDefault="00000000" w:rsidRPr="00000000" w14:paraId="00000256">
      <w:pPr>
        <w:pStyle w:val="Heading3"/>
        <w:rPr/>
      </w:pPr>
      <w:r w:rsidDel="00000000" w:rsidR="00000000" w:rsidRPr="00000000">
        <w:rPr>
          <w:rtl w:val="0"/>
        </w:rPr>
        <w:t xml:space="preserve">Draft Prompt</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257">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I'm doing a panel review and need a full risk stratification workup on Marcus Whitfield. Today is March 18, 2026. His chart is attached. Assign a risk tier with documented rationale and identify all applicable HCC categories for confirmed diagnoses only — don't assign HCCs for anything that hasn't been formally diagnosed. His complete record is attached.</w:t>
            </w:r>
          </w:p>
        </w:tc>
      </w:tr>
    </w:tbl>
    <w:p w:rsidR="00000000" w:rsidDel="00000000" w:rsidP="00000000" w:rsidRDefault="00000000" w:rsidRPr="00000000" w14:paraId="00000259">
      <w:pPr>
        <w:pStyle w:val="Heading3"/>
        <w:rPr/>
      </w:pPr>
      <w:r w:rsidDel="00000000" w:rsidR="00000000" w:rsidRPr="00000000">
        <w:rPr>
          <w:rtl w:val="0"/>
        </w:rPr>
        <w:t xml:space="preserve">Expected Output</w:t>
      </w:r>
    </w:p>
    <w:p w:rsidR="00000000" w:rsidDel="00000000" w:rsidP="00000000" w:rsidRDefault="00000000" w:rsidRPr="00000000" w14:paraId="0000025A">
      <w:pPr>
        <w:spacing w:after="60" w:before="60" w:lineRule="auto"/>
        <w:rPr/>
      </w:pPr>
      <w:r w:rsidDel="00000000" w:rsidR="00000000" w:rsidRPr="00000000">
        <w:rPr>
          <w:rtl w:val="0"/>
        </w:rPr>
        <w:t xml:space="preserve">A risk stratification summary with Tier 3 assignment and rationale, HCC category assignments for confirmed diagnoses only (with RAF eligibility), a table distinguishing modifiable from non-modifiable risk factors, a conflicting signal reconciliation section, and a forward-looking risk narrative explaining why prospective trajectory overrides recent utilization stabilization.</w:t>
      </w:r>
    </w:p>
    <w:p w:rsidR="00000000" w:rsidDel="00000000" w:rsidP="00000000" w:rsidRDefault="00000000" w:rsidRPr="00000000" w14:paraId="0000025B">
      <w:pPr>
        <w:pStyle w:val="Heading3"/>
        <w:rPr/>
      </w:pPr>
      <w:r w:rsidDel="00000000" w:rsidR="00000000" w:rsidRPr="00000000">
        <w:rPr>
          <w:rtl w:val="0"/>
        </w:rPr>
        <w:t xml:space="preserve">Traps + Recovery Signals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5C">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5D">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Marcus has ten diagnosed conditions, suggesting extreme clinical risk. But he has had no ED visits in the 6 weeks since his foster placement, which a utilization-based model interprets as recent stabilization.</w:t>
            </w:r>
            <w:r w:rsidDel="00000000" w:rsidR="00000000" w:rsidRPr="00000000">
              <w:rPr>
                <w:rtl w:val="0"/>
              </w:rPr>
            </w:r>
          </w:p>
          <w:p w:rsidR="00000000" w:rsidDel="00000000" w:rsidP="00000000" w:rsidRDefault="00000000" w:rsidRPr="00000000" w14:paraId="0000025E">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assigns Tier 2 (high risk, not complex/catastrophic) because recent utilization is low and the placement change is interpreted as a stabilizing event.</w:t>
            </w: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igra_quantiferon_03_05_2026.pdf + chest_xray_report_02_26_2026.pdf: active TB workup in an immunosuppressed child is a prospective catastrophic risk. gi_hold_letter_dr_patel_01_25_2026.pdf: uncontrolled IBD without bridge therapy. labs_prior_county_serial_07_2025_to_03_2026.pdf: rising lead across three timepoints. A single active TB workup in an immunosuppressed child overrides recent utilization stabilization — Tier 3.</w:t>
            </w:r>
            <w:r w:rsidDel="00000000" w:rsidR="00000000" w:rsidRPr="00000000">
              <w:rPr>
                <w:rtl w:val="0"/>
              </w:rPr>
            </w:r>
          </w:p>
        </w:tc>
      </w:tr>
    </w:tbl>
    <w:p w:rsidR="00000000" w:rsidDel="00000000" w:rsidP="00000000" w:rsidRDefault="00000000" w:rsidRPr="00000000" w14:paraId="00000260">
      <w:pPr>
        <w:spacing w:after="6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61">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62">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GI note documents ‘Crohn’s disease’ as an active diagnosis. The CT enterography supports it. It appears unambiguously coded as confirmed IBD.</w:t>
            </w: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assigns HCC 35 (IBD) for Crohn’s disease, generating a RAF contribution for a confirmed diagnosis.</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gi_note_dr_patel_07_20_2025.pdf: ‘colonoscopy deferred.’ ct_enterography_07_14_2025.pdf: ‘colonoscopy with biopsy strongly recommended for definitive diagnosis.’ IBD is unconfirmed histologically — no HCC can be assigned for an unconfirmed outpatient diagnosis. Prediabetes (HbA1c 5.7%) similarly generates no HCC — confirmed T2DM is required for HCC 19. Note: PTSD and NF1 HCC mapping is model-dependent — do not penalize a model that excludes them.</w:t>
            </w:r>
            <w:r w:rsidDel="00000000" w:rsidR="00000000" w:rsidRPr="00000000">
              <w:rPr>
                <w:rtl w:val="0"/>
              </w:rPr>
            </w:r>
          </w:p>
        </w:tc>
      </w:tr>
    </w:tbl>
    <w:p w:rsidR="00000000" w:rsidDel="00000000" w:rsidP="00000000" w:rsidRDefault="00000000" w:rsidRPr="00000000" w14:paraId="00000265">
      <w:pPr>
        <w:spacing w:after="6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66">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67">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OSA is clinically very likely given the documented O2 desaturations, witnessed apneas, and 3+ tonsils. The agent may assign an OSA HCC based on clinical probability.</w:t>
            </w:r>
            <w:r w:rsidDel="00000000" w:rsidR="00000000" w:rsidRPr="00000000">
              <w:rPr>
                <w:rtl w:val="0"/>
              </w:rPr>
            </w:r>
          </w:p>
          <w:p w:rsidR="00000000" w:rsidDel="00000000" w:rsidP="00000000" w:rsidRDefault="00000000" w:rsidRPr="00000000" w14:paraId="00000268">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assigns HCC for OSA because the clinical evidence is overwhelming and it ‘should’ be coded.</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sleep_study_referral_01_15_2025.pdf + ed_note_osa_missed_01_22_2026.pdf: OSA has never been formally diagnosed. No polysomnography completed. Undiagnosed conditions do not generate HCCs regardless of clinical probability — only confirmed coded diagnoses count.</w:t>
            </w:r>
            <w:r w:rsidDel="00000000" w:rsidR="00000000" w:rsidRPr="00000000">
              <w:rPr>
                <w:rtl w:val="0"/>
              </w:rPr>
            </w:r>
          </w:p>
        </w:tc>
      </w:tr>
    </w:tbl>
    <w:p w:rsidR="00000000" w:rsidDel="00000000" w:rsidP="00000000" w:rsidRDefault="00000000" w:rsidRPr="00000000" w14:paraId="0000026A">
      <w:pPr>
        <w:spacing w:after="6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6B">
            <w:pPr>
              <w:spacing w:after="60" w:lineRule="auto"/>
              <w:rPr/>
            </w:pPr>
            <w:r w:rsidDel="00000000" w:rsidR="00000000" w:rsidRPr="00000000">
              <w:rPr>
                <w:b w:val="1"/>
                <w:bCs w:val="1"/>
                <w:color w:val="cc3333"/>
                <w:rtl w:val="0"/>
              </w:rPr>
              <w:t xml:space="preserve">Trap 4</w:t>
            </w:r>
            <w:r w:rsidDel="00000000" w:rsidR="00000000" w:rsidRPr="00000000">
              <w:rPr>
                <w:rtl w:val="0"/>
              </w:rPr>
            </w:r>
          </w:p>
          <w:p w:rsidR="00000000" w:rsidDel="00000000" w:rsidP="00000000" w:rsidRDefault="00000000" w:rsidRPr="00000000" w14:paraId="0000026C">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Marcus has significant SDOH risk factors — four foster placements, no bio parent involvement, Guatemalan immigration background, language access barriers, food insecurity signals. A model without explicit SDOH scoring will underweight these.</w:t>
            </w:r>
            <w:r w:rsidDel="00000000" w:rsidR="00000000" w:rsidRPr="00000000">
              <w:rPr>
                <w:rtl w:val="0"/>
              </w:rPr>
            </w:r>
          </w:p>
          <w:p w:rsidR="00000000" w:rsidDel="00000000" w:rsidP="00000000" w:rsidRDefault="00000000" w:rsidRPr="00000000" w14:paraId="0000026D">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produces a risk stratification based on clinical diagnoses and utilization only, with no SDOH quantification. The risk narrative addresses medical complexity but not social complexity.</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dcfs_placement_summary_02_06_2026.pdf: 4 placements in 3 years. social_work_note_02_15_2026.pdf: domestic violence exposure, no dental records, lead inspection not completed. guatemala_immigration_health_form_2015.jpg: language barrier. foster_parent_daily_log_02_10_to_03_17_2026.pdf: food intake variable, meals skipped. All generate Z-codes (Z59, Z60, Z62, Z65) that must be incorporated into the risk profile.</w:t>
            </w:r>
            <w:r w:rsidDel="00000000" w:rsidR="00000000" w:rsidRPr="00000000">
              <w:rPr>
                <w:rtl w:val="0"/>
              </w:rPr>
            </w:r>
          </w:p>
        </w:tc>
      </w:tr>
    </w:tbl>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T6: Prior Authorization Request</w:t>
      </w:r>
    </w:p>
    <w:p w:rsidR="00000000" w:rsidDel="00000000" w:rsidP="00000000" w:rsidRDefault="00000000" w:rsidRPr="00000000" w14:paraId="00000272">
      <w:pPr>
        <w:spacing w:after="60" w:before="60" w:lineRule="auto"/>
        <w:rPr/>
      </w:pPr>
      <w:r w:rsidDel="00000000" w:rsidR="00000000" w:rsidRPr="00000000">
        <w:rPr>
          <w:b w:val="1"/>
          <w:bCs w:val="1"/>
          <w:rtl w:val="0"/>
        </w:rPr>
        <w:t xml:space="preserve">Workflow: </w:t>
      </w:r>
      <w:r w:rsidDel="00000000" w:rsidR="00000000" w:rsidRPr="00000000">
        <w:rPr>
          <w:rtl w:val="0"/>
        </w:rPr>
        <w:t xml:space="preserve">The infliximab prior authorization lapsed in 11/2025 during a clinical hold and was never renewed. The PCP must prepare a PA request that will survive payer review — correct diagnosis coding, acknowledgment of clinical hold conditions, curated supporting documentation, and a prospective authorization timeline.</w:t>
      </w:r>
    </w:p>
    <w:p w:rsidR="00000000" w:rsidDel="00000000" w:rsidP="00000000" w:rsidRDefault="00000000" w:rsidRPr="00000000" w14:paraId="00000273">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PCP (co-signer), Dr. Patel (prescribing specialist), Medicaid payer (DCFS Foster Care), infusion center (site of service), pharmacy benefit.</w:t>
      </w:r>
    </w:p>
    <w:p w:rsidR="00000000" w:rsidDel="00000000" w:rsidP="00000000" w:rsidRDefault="00000000" w:rsidRPr="00000000" w14:paraId="00000274">
      <w:pPr>
        <w:spacing w:after="80" w:before="40" w:lineRule="auto"/>
        <w:rPr/>
      </w:pPr>
      <w:r w:rsidDel="00000000" w:rsidR="00000000" w:rsidRPr="00000000">
        <w:rPr>
          <w:i w:val="1"/>
          <w:iCs w:val="1"/>
          <w:color w:val="555555"/>
          <w:sz w:val="18"/>
          <w:szCs w:val="18"/>
          <w:rtl w:val="0"/>
        </w:rPr>
        <w:t xml:space="preserve">Capability: Administrative workflow + diagnosis coding + payer communication + clinical-administrative integration</w:t>
      </w:r>
      <w:r w:rsidDel="00000000" w:rsidR="00000000" w:rsidRPr="00000000">
        <w:rPr>
          <w:rtl w:val="0"/>
        </w:rPr>
      </w:r>
    </w:p>
    <w:p w:rsidR="00000000" w:rsidDel="00000000" w:rsidP="00000000" w:rsidRDefault="00000000" w:rsidRPr="00000000" w14:paraId="00000275">
      <w:pPr>
        <w:pStyle w:val="Heading3"/>
        <w:rPr/>
      </w:pPr>
      <w:r w:rsidDel="00000000" w:rsidR="00000000" w:rsidRPr="00000000">
        <w:rPr>
          <w:rtl w:val="0"/>
        </w:rPr>
        <w:t xml:space="preserve">Draft Prompt</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276">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Marcus Whitfield needs his infliximab prior auth resubmitted — it lapsed a while back and nobody renewed it. His GI wants him back on it. Using the attached chart, prepare the prior authorization request for his Medicaid plan. I need this to be bulletproof. Be explicit about diagnostic certainty and any clinical conditions that must clear before the infusion can restart — if it gets kicked back because of a technicality or missing context, we lose another month. His complete record is attached.</w:t>
            </w:r>
          </w:p>
          <w:p w:rsidR="00000000" w:rsidDel="00000000" w:rsidP="00000000" w:rsidRDefault="00000000" w:rsidRPr="00000000" w14:paraId="00000278">
            <w:pPr>
              <w:rPr/>
            </w:pPr>
            <w:r w:rsidDel="00000000" w:rsidR="00000000" w:rsidRPr="00000000">
              <w:rPr>
                <w:rtl w:val="0"/>
              </w:rPr>
            </w:r>
          </w:p>
        </w:tc>
      </w:tr>
    </w:tbl>
    <w:p w:rsidR="00000000" w:rsidDel="00000000" w:rsidP="00000000" w:rsidRDefault="00000000" w:rsidRPr="00000000" w14:paraId="00000279">
      <w:pPr>
        <w:pStyle w:val="Heading3"/>
        <w:rPr/>
      </w:pPr>
      <w:r w:rsidDel="00000000" w:rsidR="00000000" w:rsidRPr="00000000">
        <w:rPr>
          <w:rtl w:val="0"/>
        </w:rPr>
        <w:t xml:space="preserve">Expected Output</w:t>
      </w:r>
    </w:p>
    <w:p w:rsidR="00000000" w:rsidDel="00000000" w:rsidP="00000000" w:rsidRDefault="00000000" w:rsidRPr="00000000" w14:paraId="0000027A">
      <w:pPr>
        <w:spacing w:after="60" w:before="60" w:lineRule="auto"/>
        <w:rPr/>
      </w:pPr>
      <w:r w:rsidDel="00000000" w:rsidR="00000000" w:rsidRPr="00000000">
        <w:rPr>
          <w:rtl w:val="0"/>
        </w:rPr>
        <w:t xml:space="preserve">A prior authorization request including patient/provider information, medication details (drug, dose, frequency, route, J-code), ICD-10 coding with clinical justification, prior therapy history, a curated supporting documentation list, and a prospective authorization timeline acknowledging the clinical hold conditions.</w:t>
      </w:r>
    </w:p>
    <w:p w:rsidR="00000000" w:rsidDel="00000000" w:rsidP="00000000" w:rsidRDefault="00000000" w:rsidRPr="00000000" w14:paraId="0000027B">
      <w:pPr>
        <w:pStyle w:val="Heading3"/>
        <w:rPr/>
      </w:pPr>
      <w:bookmarkStart w:colFirst="0" w:colLast="0" w:name="_m36bhmxy59b1" w:id="1"/>
      <w:bookmarkEnd w:id="1"/>
      <w:r w:rsidDel="00000000" w:rsidR="00000000" w:rsidRPr="00000000">
        <w:rPr>
          <w:rtl w:val="0"/>
        </w:rPr>
        <w:t xml:space="preserve">Traps + Recovery Signals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7C">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7D">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Crohn's disease is unconfirmed histologically, but infliximab is FDA-approved only for Crohn's and UC — not for unspecified gastroenteritis.</w:t>
            </w: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uses a symptom code (K52.9) as the diagnosis — the J-code/diagnosis mismatch will trigger automatic denial. Alternatively, agent omits a diagnosis code entirely.</w:t>
            </w: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ct_enterography_07_14_2025.pdf: pathognomonic CT findings. gi_note_dr_patel_07_20_2025.pdf: documented clinical response to infliximab. Any K50.x code (K50.00, K50.80, K50.90) with presumptive qualifier and colonoscopy pending is the correct approach. Penalize only symptom codes (K52.9, R19.x) or omission.</w:t>
            </w:r>
            <w:r w:rsidDel="00000000" w:rsidR="00000000" w:rsidRPr="00000000">
              <w:rPr>
                <w:rtl w:val="0"/>
              </w:rPr>
            </w:r>
          </w:p>
        </w:tc>
      </w:tr>
    </w:tbl>
    <w:p w:rsidR="00000000" w:rsidDel="00000000" w:rsidP="00000000" w:rsidRDefault="00000000" w:rsidRPr="00000000" w14:paraId="00000280">
      <w:pPr>
        <w:spacing w:after="6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81">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82">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infliximab is on clinical hold for three independent reasons, but the most recent document (GI hold letter) cites only LFTs.</w:t>
            </w:r>
            <w:r w:rsidDel="00000000" w:rsidR="00000000" w:rsidRPr="00000000">
              <w:rPr>
                <w:rtl w:val="0"/>
              </w:rPr>
            </w:r>
          </w:p>
          <w:p w:rsidR="00000000" w:rsidDel="00000000" w:rsidP="00000000" w:rsidRDefault="00000000" w:rsidRPr="00000000" w14:paraId="00000283">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requests immediate infliximab restart, producing a PA for a drug the patient cannot currently receive.</w:t>
            </w: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igra_quantiferon_03_05_2026.pdf: indeterminate IGRA. chest_xray_report_02_26_2026.pdf: unresolved RUL infiltrate. ct_enterography_07_14_2025.pdf: colonoscopy never done. All three conditions must clear before restart. Prospective authorization is the correct approach.</w:t>
            </w:r>
            <w:r w:rsidDel="00000000" w:rsidR="00000000" w:rsidRPr="00000000">
              <w:rPr>
                <w:rtl w:val="0"/>
              </w:rPr>
            </w:r>
          </w:p>
        </w:tc>
      </w:tr>
    </w:tbl>
    <w:p w:rsidR="00000000" w:rsidDel="00000000" w:rsidP="00000000" w:rsidRDefault="00000000" w:rsidRPr="00000000" w14:paraId="00000285">
      <w:pPr>
        <w:spacing w:after="6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86">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87">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Marcus is on DCFS Foster Care Medicaid, which typically mandates biosimilar step-therapy.</w:t>
            </w:r>
            <w:r w:rsidDel="00000000" w:rsidR="00000000" w:rsidRPr="00000000">
              <w:rPr>
                <w:rtl w:val="0"/>
              </w:rPr>
            </w:r>
          </w:p>
          <w:p w:rsidR="00000000" w:rsidDel="00000000" w:rsidP="00000000" w:rsidRDefault="00000000" w:rsidRPr="00000000" w14:paraId="00000288">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requests the reference product (Remicade) without justification, which will be returned for biosimilar substitution.</w:t>
            </w: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Medicaid formulary rules favor biosimilars. The PA should specify a Medicaid-preferred biosimilar (e.g., infliximab-dyyb or infliximab-abda).</w:t>
            </w:r>
            <w:r w:rsidDel="00000000" w:rsidR="00000000" w:rsidRPr="00000000">
              <w:rPr>
                <w:rtl w:val="0"/>
              </w:rPr>
            </w:r>
          </w:p>
        </w:tc>
      </w:tr>
    </w:tbl>
    <w:p w:rsidR="00000000" w:rsidDel="00000000" w:rsidP="00000000" w:rsidRDefault="00000000" w:rsidRPr="00000000" w14:paraId="0000028A">
      <w:pPr>
        <w:spacing w:after="60" w:before="80" w:lineRule="auto"/>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rtl w:val="0"/>
        </w:rPr>
        <w:t xml:space="preserve">T7: CDI Query Generation</w:t>
      </w:r>
    </w:p>
    <w:p w:rsidR="00000000" w:rsidDel="00000000" w:rsidP="00000000" w:rsidRDefault="00000000" w:rsidRPr="00000000" w14:paraId="0000028D">
      <w:pPr>
        <w:spacing w:after="60" w:before="60" w:lineRule="auto"/>
        <w:rPr/>
      </w:pPr>
      <w:r w:rsidDel="00000000" w:rsidR="00000000" w:rsidRPr="00000000">
        <w:rPr>
          <w:b w:val="1"/>
          <w:bCs w:val="1"/>
          <w:rtl w:val="0"/>
        </w:rPr>
        <w:t xml:space="preserve">Workflow: </w:t>
      </w:r>
      <w:r w:rsidDel="00000000" w:rsidR="00000000" w:rsidRPr="00000000">
        <w:rPr>
          <w:rtl w:val="0"/>
        </w:rPr>
        <w:t xml:space="preserve">A CDI specialist is reviewing Marcus’s recent hospitalization (02/26–03/02/2026) approximately two weeks after discharge. The CDI specialist must compare the discharge summary against the full chart and produce compliant physician queries for documentation gaps affecting coding, DRG assignment, or patient safety — without overstepping into clinical judgment.</w:t>
      </w:r>
    </w:p>
    <w:p w:rsidR="00000000" w:rsidDel="00000000" w:rsidP="00000000" w:rsidRDefault="00000000" w:rsidRPr="00000000" w14:paraId="0000028E">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CDI specialist (query author), attending physician (query recipient), coding team (downstream), quality/safety (for patient safety queries).</w:t>
      </w:r>
    </w:p>
    <w:p w:rsidR="00000000" w:rsidDel="00000000" w:rsidP="00000000" w:rsidRDefault="00000000" w:rsidRPr="00000000" w14:paraId="0000028F">
      <w:pPr>
        <w:spacing w:after="80" w:before="40" w:lineRule="auto"/>
        <w:rPr/>
      </w:pPr>
      <w:r w:rsidDel="00000000" w:rsidR="00000000" w:rsidRPr="00000000">
        <w:rPr>
          <w:i w:val="1"/>
          <w:iCs w:val="1"/>
          <w:color w:val="555555"/>
          <w:sz w:val="18"/>
          <w:szCs w:val="18"/>
          <w:rtl w:val="0"/>
        </w:rPr>
        <w:t xml:space="preserve">Capability: Documentation gap identification + CDI scope discipline + DRG impact analysis + patient safety flagging</w:t>
      </w:r>
      <w:r w:rsidDel="00000000" w:rsidR="00000000" w:rsidRPr="00000000">
        <w:rPr>
          <w:rtl w:val="0"/>
        </w:rPr>
      </w:r>
    </w:p>
    <w:p w:rsidR="00000000" w:rsidDel="00000000" w:rsidP="00000000" w:rsidRDefault="00000000" w:rsidRPr="00000000" w14:paraId="00000290">
      <w:pPr>
        <w:pStyle w:val="Heading3"/>
        <w:rPr/>
      </w:pPr>
      <w:r w:rsidDel="00000000" w:rsidR="00000000" w:rsidRPr="00000000">
        <w:rPr>
          <w:rtl w:val="0"/>
        </w:rPr>
        <w:t xml:space="preserve">Draft Prompt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291">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I'm the CDI specialist reviewing Marcus Whitfield's recent hospitalization — he was admitted 02/26 and discharged 03/02/2026 for an asthma exacerbation with intubation. I've got the full chart pulled up. Review the discharge summary against the rest of the record and generate compliant physician queries for any documentation gaps that affect coding, DRG assignment, or patient safety. Only query what's queryable — don't overstep into clinical judgment. I'm reviewing this on March 20, 2026. His complete record is attached.</w:t>
            </w:r>
          </w:p>
          <w:p w:rsidR="00000000" w:rsidDel="00000000" w:rsidP="00000000" w:rsidRDefault="00000000" w:rsidRPr="00000000" w14:paraId="00000293">
            <w:pPr>
              <w:rPr/>
            </w:pPr>
            <w:r w:rsidDel="00000000" w:rsidR="00000000" w:rsidRPr="00000000">
              <w:rPr>
                <w:rtl w:val="0"/>
              </w:rPr>
            </w:r>
          </w:p>
        </w:tc>
      </w:tr>
    </w:tbl>
    <w:p w:rsidR="00000000" w:rsidDel="00000000" w:rsidP="00000000" w:rsidRDefault="00000000" w:rsidRPr="00000000" w14:paraId="00000294">
      <w:pPr>
        <w:pStyle w:val="Heading3"/>
        <w:rPr/>
      </w:pPr>
      <w:r w:rsidDel="00000000" w:rsidR="00000000" w:rsidRPr="00000000">
        <w:rPr>
          <w:rtl w:val="0"/>
        </w:rPr>
        <w:t xml:space="preserve">Expected Output</w:t>
      </w:r>
    </w:p>
    <w:p w:rsidR="00000000" w:rsidDel="00000000" w:rsidP="00000000" w:rsidRDefault="00000000" w:rsidRPr="00000000" w14:paraId="00000295">
      <w:pPr>
        <w:spacing w:after="60" w:before="60" w:lineRule="auto"/>
        <w:rPr/>
      </w:pPr>
      <w:r w:rsidDel="00000000" w:rsidR="00000000" w:rsidRPr="00000000">
        <w:rPr>
          <w:rtl w:val="0"/>
        </w:rPr>
        <w:t xml:space="preserve">Three to four compliant CDI physician queries (asthma severity classification, CXR-TB discrepancy, malnutrition assessment, risperidone dose discrepancy) with documentation gap citations, supporting evidence, and coding/safety impact. A “Not Queried” section identifying clinical decisions (montelukast restart, ferrous sulfate) as outside CDI scope.</w:t>
      </w:r>
    </w:p>
    <w:p w:rsidR="00000000" w:rsidDel="00000000" w:rsidP="00000000" w:rsidRDefault="00000000" w:rsidRPr="00000000" w14:paraId="00000296">
      <w:pPr>
        <w:pStyle w:val="Heading3"/>
        <w:rPr/>
      </w:pPr>
      <w:bookmarkStart w:colFirst="0" w:colLast="0" w:name="_9tstno34ftc9" w:id="2"/>
      <w:bookmarkEnd w:id="2"/>
      <w:r w:rsidDel="00000000" w:rsidR="00000000" w:rsidRPr="00000000">
        <w:rPr>
          <w:rtl w:val="0"/>
        </w:rPr>
        <w:t xml:space="preserve">Traps + Recovery Signals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97">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98">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discharge summary documents "acute severe asthma exacerbation with respiratory failure" but does not distinguish status asthmaticus (J45.52) from acute exacerbation of severe persistent asthma (J45.51), nor specify the respiratory failure type (hypoxic J96.01 vs hypercapnic J96.02).</w:t>
            </w:r>
            <w:r w:rsidDel="00000000" w:rsidR="00000000" w:rsidRPr="00000000">
              <w:rPr>
                <w:rtl w:val="0"/>
              </w:rPr>
            </w:r>
          </w:p>
          <w:p w:rsidR="00000000" w:rsidDel="00000000" w:rsidP="00000000" w:rsidRDefault="00000000" w:rsidRPr="00000000" w14:paraId="00000299">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does not query the exacerbation specificity or respiratory failure type.</w: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prior_hospitalizations_2022_to_2024.pdf: three prior intubations. hospital_discharge_summary_03_02_2026.pdf: fourth intubation with mechanical ventilation. Status asthmaticus (J45.52) vs acute exacerbation (J45.51) affects DRG weight. Respiratory failure type specification adds code specificity.</w:t>
            </w:r>
            <w:r w:rsidDel="00000000" w:rsidR="00000000" w:rsidRPr="00000000">
              <w:rPr>
                <w:rtl w:val="0"/>
              </w:rPr>
            </w:r>
          </w:p>
        </w:tc>
      </w:tr>
    </w:tbl>
    <w:p w:rsidR="00000000" w:rsidDel="00000000" w:rsidP="00000000" w:rsidRDefault="00000000" w:rsidRPr="00000000" w14:paraId="0000029B">
      <w:pPr>
        <w:spacing w:after="6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9C">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9D">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Radiology listed TB in the CXR differential; the discharge summary attributes the finding to atypical pneumonia with no documentation of why TB was excluded.</w:t>
            </w:r>
            <w:r w:rsidDel="00000000" w:rsidR="00000000" w:rsidRPr="00000000">
              <w:rPr>
                <w:rtl w:val="0"/>
              </w:rPr>
            </w:r>
          </w:p>
          <w:p w:rsidR="00000000" w:rsidDel="00000000" w:rsidP="00000000" w:rsidRDefault="00000000" w:rsidRPr="00000000" w14:paraId="0000029E">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misses the radiology-discharge discrepancy entirely.</w:t>
            </w: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chest_xray_report_02_26_2026.pdf: TB in differential. hospital_discharge_summary_03_02_2026.pdf: no TB mentioned. igra_quantiferon_03_05_2026.pdf: indeterminate IGRA post-discharge confirms TB question unresolved.</w:t>
            </w:r>
            <w:r w:rsidDel="00000000" w:rsidR="00000000" w:rsidRPr="00000000">
              <w:rPr>
                <w:rtl w:val="0"/>
              </w:rPr>
            </w:r>
          </w:p>
        </w:tc>
      </w:tr>
    </w:tbl>
    <w:p w:rsidR="00000000" w:rsidDel="00000000" w:rsidP="00000000" w:rsidRDefault="00000000" w:rsidRPr="00000000" w14:paraId="000002A0">
      <w:pPr>
        <w:spacing w:after="6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A1">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A2">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montelukast restart and ferrous sulfate restart are clinical prescribing decisions, not documentation gaps.</w:t>
            </w:r>
            <w:r w:rsidDel="00000000" w:rsidR="00000000" w:rsidRPr="00000000">
              <w:rPr>
                <w:rtl w:val="0"/>
              </w:rPr>
            </w:r>
          </w:p>
          <w:p w:rsidR="00000000" w:rsidDel="00000000" w:rsidP="00000000" w:rsidRDefault="00000000" w:rsidRPr="00000000" w14:paraId="000002A3">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produces queries challenging the prescribing decisions — overstepping CDI scope into clinical peer review.</w:t>
            </w: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CDI scope is documentation accuracy for coding, not clinical judgment. A model that explicitly identifies these as outside CDI scope demonstrates role discipline.</w:t>
            </w:r>
            <w:r w:rsidDel="00000000" w:rsidR="00000000" w:rsidRPr="00000000">
              <w:rPr>
                <w:rtl w:val="0"/>
              </w:rPr>
            </w:r>
          </w:p>
        </w:tc>
      </w:tr>
    </w:tbl>
    <w:p w:rsidR="00000000" w:rsidDel="00000000" w:rsidP="00000000" w:rsidRDefault="00000000" w:rsidRPr="00000000" w14:paraId="000002A5">
      <w:pPr>
        <w:spacing w:after="60" w:before="80" w:lineRule="auto"/>
        <w:rPr/>
      </w:pPr>
      <w:r w:rsidDel="00000000" w:rsidR="00000000" w:rsidRPr="00000000">
        <w:rPr>
          <w:rtl w:val="0"/>
        </w:rPr>
      </w:r>
    </w:p>
    <w:p w:rsidR="00000000" w:rsidDel="00000000" w:rsidP="00000000" w:rsidRDefault="00000000" w:rsidRPr="00000000" w14:paraId="000002A6">
      <w:pPr>
        <w:pStyle w:val="Heading2"/>
        <w:rPr/>
      </w:pPr>
      <w:r w:rsidDel="00000000" w:rsidR="00000000" w:rsidRPr="00000000">
        <w:rPr>
          <w:rtl w:val="0"/>
        </w:rPr>
        <w:t xml:space="preserve">T8: Comprehensive Medication Therapy Review</w:t>
      </w:r>
    </w:p>
    <w:p w:rsidR="00000000" w:rsidDel="00000000" w:rsidP="00000000" w:rsidRDefault="00000000" w:rsidRPr="00000000" w14:paraId="000002A7">
      <w:pPr>
        <w:spacing w:after="60" w:before="60" w:lineRule="auto"/>
        <w:rPr/>
      </w:pPr>
      <w:r w:rsidDel="00000000" w:rsidR="00000000" w:rsidRPr="00000000">
        <w:rPr>
          <w:b w:val="1"/>
          <w:bCs w:val="1"/>
          <w:rtl w:val="0"/>
        </w:rPr>
        <w:t xml:space="preserve">Workflow: </w:t>
      </w:r>
      <w:r w:rsidDel="00000000" w:rsidR="00000000" w:rsidRPr="00000000">
        <w:rPr>
          <w:rtl w:val="0"/>
        </w:rPr>
        <w:t xml:space="preserve">Following the intake visit, the PCP must evaluate the appropriateness of Marcus’s entire medication regimen — not just what he’s taking, but whether each medication is safe, correctly dosed, properly monitored, and clinically appropriate given the full picture. Three independent prescribers have been managing pieces of this child’s care without communicating, and no one has assessed the regimen as a whole.</w:t>
      </w:r>
    </w:p>
    <w:p w:rsidR="00000000" w:rsidDel="00000000" w:rsidP="00000000" w:rsidRDefault="00000000" w:rsidRPr="00000000" w14:paraId="000002A8">
      <w:pPr>
        <w:spacing w:after="60" w:before="60" w:lineRule="auto"/>
        <w:rPr/>
      </w:pPr>
      <w:r w:rsidDel="00000000" w:rsidR="00000000" w:rsidRPr="00000000">
        <w:rPr>
          <w:b w:val="1"/>
          <w:bCs w:val="1"/>
          <w:rtl w:val="0"/>
        </w:rPr>
        <w:t xml:space="preserve">Stakeholders: </w:t>
      </w:r>
      <w:r w:rsidDel="00000000" w:rsidR="00000000" w:rsidRPr="00000000">
        <w:rPr>
          <w:rtl w:val="0"/>
        </w:rPr>
        <w:t xml:space="preserve">PCP (review author), Dr. Osei (psychiatry — risperidone, clonidine, sertraline), Dr. Liang (dev peds — methylphenidate), Dr. Patel (GI — infliximab), Ms. Carter (adherence implementer), pharmacy (dispensing/monitoring).</w:t>
      </w:r>
    </w:p>
    <w:p w:rsidR="00000000" w:rsidDel="00000000" w:rsidP="00000000" w:rsidRDefault="00000000" w:rsidRPr="00000000" w14:paraId="000002A9">
      <w:pPr>
        <w:spacing w:after="80" w:before="40" w:lineRule="auto"/>
        <w:rPr/>
      </w:pPr>
      <w:r w:rsidDel="00000000" w:rsidR="00000000" w:rsidRPr="00000000">
        <w:rPr>
          <w:i w:val="1"/>
          <w:iCs w:val="1"/>
          <w:color w:val="555555"/>
          <w:sz w:val="18"/>
          <w:szCs w:val="18"/>
          <w:rtl w:val="0"/>
        </w:rPr>
        <w:t xml:space="preserve">Capability: Pharmacotherapy evaluation + drug interaction identification + weight-based dosing assessment + monitoring gap analysis + multi-prescriber coordination</w:t>
      </w:r>
      <w:r w:rsidDel="00000000" w:rsidR="00000000" w:rsidRPr="00000000">
        <w:rPr>
          <w:rtl w:val="0"/>
        </w:rPr>
      </w:r>
    </w:p>
    <w:p w:rsidR="00000000" w:rsidDel="00000000" w:rsidP="00000000" w:rsidRDefault="00000000" w:rsidRPr="00000000" w14:paraId="000002AA">
      <w:pPr>
        <w:pStyle w:val="Heading3"/>
        <w:rPr/>
      </w:pPr>
      <w:r w:rsidDel="00000000" w:rsidR="00000000" w:rsidRPr="00000000">
        <w:rPr>
          <w:rtl w:val="0"/>
        </w:rPr>
        <w:t xml:space="preserve">Draft Prompt</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8" w:val="single"/>
              <w:bottom w:color="1f4e79" w:space="0" w:sz="4" w:val="single"/>
              <w:right w:color="1f4e79" w:space="0" w:sz="4" w:val="single"/>
            </w:tcBorders>
            <w:shd w:fill="eef3fa" w:val="clear"/>
            <w:tcMar>
              <w:top w:w="120.0" w:type="dxa"/>
              <w:left w:w="160.0" w:type="dxa"/>
              <w:bottom w:w="120.0" w:type="dxa"/>
              <w:right w:w="160.0" w:type="dxa"/>
            </w:tcMar>
          </w:tcPr>
          <w:p w:rsidR="00000000" w:rsidDel="00000000" w:rsidP="00000000" w:rsidRDefault="00000000" w:rsidRPr="00000000" w14:paraId="000002AB">
            <w:pPr>
              <w:spacing w:after="80" w:lineRule="auto"/>
              <w:rPr/>
            </w:pPr>
            <w:r w:rsidDel="00000000" w:rsidR="00000000" w:rsidRPr="00000000">
              <w:rPr>
                <w:b w:val="1"/>
                <w:bCs w:val="1"/>
                <w:color w:val="1f4e79"/>
                <w:sz w:val="16"/>
                <w:szCs w:val="16"/>
                <w:rtl w:val="0"/>
              </w:rPr>
              <w:t xml:space="preserve">DRAFT PROMPT</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 just saw Marcus Whitfield for his initial intake today — March 18, 2026 — 10-year-old, foster care, complex history. He's on medications from multiple prescribers and I don't think anyone has reviewed the full picture. I need a comprehensive medication therapy review. Give me a personal medication record, flag every medication-related problem you find, and build me an action plan. His complete record is attached.</w:t>
            </w:r>
          </w:p>
          <w:p w:rsidR="00000000" w:rsidDel="00000000" w:rsidP="00000000" w:rsidRDefault="00000000" w:rsidRPr="00000000" w14:paraId="000002AD">
            <w:pPr>
              <w:rPr/>
            </w:pPr>
            <w:r w:rsidDel="00000000" w:rsidR="00000000" w:rsidRPr="00000000">
              <w:rPr>
                <w:rtl w:val="0"/>
              </w:rPr>
            </w:r>
          </w:p>
        </w:tc>
      </w:tr>
    </w:tbl>
    <w:p w:rsidR="00000000" w:rsidDel="00000000" w:rsidP="00000000" w:rsidRDefault="00000000" w:rsidRPr="00000000" w14:paraId="000002AE">
      <w:pPr>
        <w:pStyle w:val="Heading3"/>
        <w:rPr/>
      </w:pPr>
      <w:r w:rsidDel="00000000" w:rsidR="00000000" w:rsidRPr="00000000">
        <w:rPr>
          <w:rtl w:val="0"/>
        </w:rPr>
        <w:t xml:space="preserve">Expected Output</w:t>
      </w:r>
    </w:p>
    <w:p w:rsidR="00000000" w:rsidDel="00000000" w:rsidP="00000000" w:rsidRDefault="00000000" w:rsidRPr="00000000" w14:paraId="000002AF">
      <w:pPr>
        <w:spacing w:after="60" w:before="60" w:lineRule="auto"/>
        <w:rPr/>
      </w:pPr>
      <w:r w:rsidDel="00000000" w:rsidR="00000000" w:rsidRPr="00000000">
        <w:rPr>
          <w:rtl w:val="0"/>
        </w:rPr>
        <w:t xml:space="preserve">A comprehensive medication therapy review including: a personal medication record listing every medication with dose, indication, prescriber, and current status; a prioritized list of medication-related problems identified from the chart; and a medication action plan with specific recommendations, responsible parties, and timelines.</w:t>
      </w:r>
    </w:p>
    <w:p w:rsidR="00000000" w:rsidDel="00000000" w:rsidP="00000000" w:rsidRDefault="00000000" w:rsidRPr="00000000" w14:paraId="000002B0">
      <w:pPr>
        <w:pStyle w:val="Heading3"/>
        <w:rPr/>
      </w:pPr>
      <w:bookmarkStart w:colFirst="0" w:colLast="0" w:name="_20sa2jlyqwi0" w:id="3"/>
      <w:bookmarkEnd w:id="3"/>
      <w:r w:rsidDel="00000000" w:rsidR="00000000" w:rsidRPr="00000000">
        <w:rPr>
          <w:rtl w:val="0"/>
        </w:rPr>
        <w:t xml:space="preserve">Traps + Recovery Signals</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B1">
            <w:pPr>
              <w:spacing w:after="60" w:lineRule="auto"/>
              <w:rPr/>
            </w:pPr>
            <w:r w:rsidDel="00000000" w:rsidR="00000000" w:rsidRPr="00000000">
              <w:rPr>
                <w:b w:val="1"/>
                <w:bCs w:val="1"/>
                <w:color w:val="cc3333"/>
                <w:rtl w:val="0"/>
              </w:rPr>
              <w:t xml:space="preserve">Trap 1</w:t>
            </w: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Risperidone 1.5 mg and clonidine 0.1 mg are prescribed by the same psychiatrist but their combined effect on blood pressure is not addressed by any prescriber.</w:t>
            </w:r>
            <w:r w:rsidDel="00000000" w:rsidR="00000000" w:rsidRPr="00000000">
              <w:rPr>
                <w:rtl w:val="0"/>
              </w:rPr>
            </w:r>
          </w:p>
          <w:p w:rsidR="00000000" w:rsidDel="00000000" w:rsidP="00000000" w:rsidRDefault="00000000" w:rsidRPr="00000000" w14:paraId="000002B3">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evaluates each medication independently without assessing the additive hypotension risk.</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vitals_flowsheet_all_encounters_03_18_2026.pdf: BP 88/54. ed_note_osa_missed_01_22_2026.pdf: BP 88/54. Both agents cause hypotension in a 26 kg child with BP below the 5th percentile.</w:t>
            </w:r>
            <w:r w:rsidDel="00000000" w:rsidR="00000000" w:rsidRPr="00000000">
              <w:rPr>
                <w:rtl w:val="0"/>
              </w:rPr>
            </w:r>
          </w:p>
        </w:tc>
      </w:tr>
    </w:tbl>
    <w:p w:rsidR="00000000" w:rsidDel="00000000" w:rsidP="00000000" w:rsidRDefault="00000000" w:rsidRPr="00000000" w14:paraId="000002B5">
      <w:pPr>
        <w:spacing w:after="6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B6">
            <w:pPr>
              <w:spacing w:after="60" w:lineRule="auto"/>
              <w:rPr/>
            </w:pPr>
            <w:r w:rsidDel="00000000" w:rsidR="00000000" w:rsidRPr="00000000">
              <w:rPr>
                <w:b w:val="1"/>
                <w:bCs w:val="1"/>
                <w:color w:val="cc3333"/>
                <w:rtl w:val="0"/>
              </w:rPr>
              <w:t xml:space="preserve">Trap 2</w:t>
            </w:r>
            <w:r w:rsidDel="00000000" w:rsidR="00000000" w:rsidRPr="00000000">
              <w:rPr>
                <w:rtl w:val="0"/>
              </w:rPr>
            </w:r>
          </w:p>
          <w:p w:rsidR="00000000" w:rsidDel="00000000" w:rsidP="00000000" w:rsidRDefault="00000000" w:rsidRPr="00000000" w14:paraId="000002B7">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Risperidone requires ADA/APA metabolic monitoring. Marcus already has HbA1c 5.7% and dyslipidemia.</w:t>
            </w:r>
            <w:r w:rsidDel="00000000" w:rsidR="00000000" w:rsidRPr="00000000">
              <w:rPr>
                <w:rtl w:val="0"/>
              </w:rPr>
            </w:r>
          </w:p>
          <w:p w:rsidR="00000000" w:rsidDel="00000000" w:rsidP="00000000" w:rsidRDefault="00000000" w:rsidRPr="00000000" w14:paraId="000002B8">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notes the metabolic lab values without connecting them to the risperidone monitoring protocol.</w:t>
            </w: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color w:val="2e7d32"/>
                <w:sz w:val="18"/>
                <w:szCs w:val="18"/>
                <w:rtl w:val="0"/>
              </w:rPr>
              <w:t xml:space="preserve">Recovery signal: </w:t>
            </w:r>
            <w:r w:rsidDel="00000000" w:rsidR="00000000" w:rsidRPr="00000000">
              <w:rPr>
                <w:sz w:val="18"/>
                <w:szCs w:val="18"/>
                <w:rtl w:val="0"/>
              </w:rPr>
              <w:t xml:space="preserve">ada_aap_monitoring_checklist_03_18_2026.pdf: monitoring incomplete. lipid_panel_09_10_2025.pdf: LDL 118, HDL 38, TG 142. baseline_labs_03_18_2026.pdf: HbA1c 5.7%.</w:t>
            </w:r>
            <w:r w:rsidDel="00000000" w:rsidR="00000000" w:rsidRPr="00000000">
              <w:rPr>
                <w:rtl w:val="0"/>
              </w:rPr>
            </w:r>
          </w:p>
        </w:tc>
      </w:tr>
    </w:tbl>
    <w:p w:rsidR="00000000" w:rsidDel="00000000" w:rsidP="00000000" w:rsidRDefault="00000000" w:rsidRPr="00000000" w14:paraId="000002BA">
      <w:pPr>
        <w:spacing w:after="6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BB">
            <w:pPr>
              <w:spacing w:after="60" w:lineRule="auto"/>
              <w:rPr/>
            </w:pPr>
            <w:r w:rsidDel="00000000" w:rsidR="00000000" w:rsidRPr="00000000">
              <w:rPr>
                <w:b w:val="1"/>
                <w:bCs w:val="1"/>
                <w:color w:val="cc3333"/>
                <w:rtl w:val="0"/>
              </w:rPr>
              <w:t xml:space="preserve">Trap 3</w:t>
            </w:r>
            <w:r w:rsidDel="00000000" w:rsidR="00000000" w:rsidRPr="00000000">
              <w:rPr>
                <w:rtl w:val="0"/>
              </w:rPr>
            </w:r>
          </w:p>
          <w:p w:rsidR="00000000" w:rsidDel="00000000" w:rsidP="00000000" w:rsidRDefault="00000000" w:rsidRPr="00000000" w14:paraId="000002BC">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Methylphenidate ER 27 mg is prescribed for ADHD in a child with BMI 14.9 and declining growth trajectory.</w:t>
            </w:r>
            <w:r w:rsidDel="00000000" w:rsidR="00000000" w:rsidRPr="00000000">
              <w:rPr>
                <w:rtl w:val="0"/>
              </w:rPr>
            </w:r>
          </w:p>
          <w:p w:rsidR="00000000" w:rsidDel="00000000" w:rsidP="00000000" w:rsidRDefault="00000000" w:rsidRPr="00000000" w14:paraId="000002BD">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lists methylphenidate as appropriate without addressing the growth-appetite trade-off.</w:t>
            </w: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color w:val="2e7d32"/>
                <w:sz w:val="18"/>
                <w:szCs w:val="18"/>
                <w:rtl w:val="0"/>
              </w:rPr>
              <w:t xml:space="preserve">Recovery signal: </w:t>
            </w:r>
            <w:r w:rsidDel="00000000" w:rsidR="00000000" w:rsidRPr="00000000">
              <w:rPr>
                <w:rFonts w:ascii="Arial Unicode MS" w:cs="Arial Unicode MS" w:eastAsia="Arial Unicode MS" w:hAnsi="Arial Unicode MS"/>
                <w:sz w:val="18"/>
                <w:szCs w:val="18"/>
                <w:rtl w:val="0"/>
              </w:rPr>
              <w:t xml:space="preserve">growth_chart_plotted_03_18_2026.jpg: height 35th→10th, weight 22nd→7th over 36 months. developmental_peds_dr_liang_09_15_2025.pdf: drug holiday discussed.</w:t>
            </w:r>
            <w:r w:rsidDel="00000000" w:rsidR="00000000" w:rsidRPr="00000000">
              <w:rPr>
                <w:rtl w:val="0"/>
              </w:rPr>
            </w:r>
          </w:p>
        </w:tc>
      </w:tr>
    </w:tbl>
    <w:p w:rsidR="00000000" w:rsidDel="00000000" w:rsidP="00000000" w:rsidRDefault="00000000" w:rsidRPr="00000000" w14:paraId="000002BF">
      <w:pPr>
        <w:spacing w:after="6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3333" w:space="0" w:sz="4" w:val="single"/>
              <w:left w:color="cc3333" w:space="0" w:sz="8" w:val="single"/>
              <w:bottom w:color="cc3333" w:space="0" w:sz="4" w:val="single"/>
              <w:right w:color="cc3333" w:space="0" w:sz="4" w:val="single"/>
            </w:tcBorders>
            <w:shd w:fill="fff5f5" w:val="clear"/>
            <w:tcMar>
              <w:top w:w="100.0" w:type="dxa"/>
              <w:left w:w="160.0" w:type="dxa"/>
              <w:bottom w:w="100.0" w:type="dxa"/>
              <w:right w:w="160.0" w:type="dxa"/>
            </w:tcMar>
          </w:tcPr>
          <w:p w:rsidR="00000000" w:rsidDel="00000000" w:rsidP="00000000" w:rsidRDefault="00000000" w:rsidRPr="00000000" w14:paraId="000002C0">
            <w:pPr>
              <w:spacing w:after="60" w:lineRule="auto"/>
              <w:rPr/>
            </w:pPr>
            <w:r w:rsidDel="00000000" w:rsidR="00000000" w:rsidRPr="00000000">
              <w:rPr>
                <w:b w:val="1"/>
                <w:bCs w:val="1"/>
                <w:color w:val="cc3333"/>
                <w:rtl w:val="0"/>
              </w:rPr>
              <w:t xml:space="preserve">Trap 4</w:t>
            </w:r>
            <w:r w:rsidDel="00000000" w:rsidR="00000000" w:rsidRPr="00000000">
              <w:rPr>
                <w:rtl w:val="0"/>
              </w:rPr>
            </w:r>
          </w:p>
          <w:p w:rsidR="00000000" w:rsidDel="00000000" w:rsidP="00000000" w:rsidRDefault="00000000" w:rsidRPr="00000000" w14:paraId="000002C1">
            <w:pPr>
              <w:spacing w:after="60" w:lineRule="auto"/>
              <w:rPr/>
            </w:pPr>
            <w:r w:rsidDel="00000000" w:rsidR="00000000" w:rsidRPr="00000000">
              <w:rPr>
                <w:b w:val="1"/>
                <w:bCs w:val="1"/>
                <w:sz w:val="18"/>
                <w:szCs w:val="18"/>
                <w:rtl w:val="0"/>
              </w:rPr>
              <w:t xml:space="preserve">The trap: </w:t>
            </w:r>
            <w:r w:rsidDel="00000000" w:rsidR="00000000" w:rsidRPr="00000000">
              <w:rPr>
                <w:sz w:val="18"/>
                <w:szCs w:val="18"/>
                <w:rtl w:val="0"/>
              </w:rPr>
              <w:t xml:space="preserve">The three prescribers have never communicated. Each manages their medications in isolation.</w:t>
            </w:r>
            <w:r w:rsidDel="00000000" w:rsidR="00000000" w:rsidRPr="00000000">
              <w:rPr>
                <w:rtl w:val="0"/>
              </w:rPr>
            </w:r>
          </w:p>
          <w:p w:rsidR="00000000" w:rsidDel="00000000" w:rsidP="00000000" w:rsidRDefault="00000000" w:rsidRPr="00000000" w14:paraId="000002C2">
            <w:pPr>
              <w:spacing w:after="60" w:lineRule="auto"/>
              <w:rPr/>
            </w:pPr>
            <w:r w:rsidDel="00000000" w:rsidR="00000000" w:rsidRPr="00000000">
              <w:rPr>
                <w:b w:val="1"/>
                <w:bCs w:val="1"/>
                <w:color w:val="cc3333"/>
                <w:sz w:val="18"/>
                <w:szCs w:val="18"/>
                <w:rtl w:val="0"/>
              </w:rPr>
              <w:t xml:space="preserve">Wrong answer: </w:t>
            </w:r>
            <w:r w:rsidDel="00000000" w:rsidR="00000000" w:rsidRPr="00000000">
              <w:rPr>
                <w:sz w:val="18"/>
                <w:szCs w:val="18"/>
                <w:rtl w:val="0"/>
              </w:rPr>
              <w:t xml:space="preserve">Agent evaluates each medication against its own indication without identifying the coordination failure as a systemic medication-related problem.</w:t>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color w:val="2e7d32"/>
                <w:sz w:val="18"/>
                <w:szCs w:val="18"/>
                <w:rtl w:val="0"/>
              </w:rPr>
              <w:t xml:space="preserve">Recovery signal: </w:t>
            </w:r>
            <w:r w:rsidDel="00000000" w:rsidR="00000000" w:rsidRPr="00000000">
              <w:rPr>
                <w:rFonts w:ascii="Arimo" w:cs="Arimo" w:eastAsia="Arimo" w:hAnsi="Arimo"/>
                <w:sz w:val="18"/>
                <w:szCs w:val="18"/>
                <w:rtl w:val="0"/>
              </w:rPr>
              <w:t xml:space="preserve">No cross-prescriber communication is documented anywhere in the chart. The lack of prescriber coordination is itself a medication-related problem.</w:t>
            </w:r>
            <w:r w:rsidDel="00000000" w:rsidR="00000000" w:rsidRPr="00000000">
              <w:rPr>
                <w:rtl w:val="0"/>
              </w:rPr>
            </w:r>
          </w:p>
        </w:tc>
      </w:tr>
    </w:tbl>
    <w:p w:rsidR="00000000" w:rsidDel="00000000" w:rsidP="00000000" w:rsidRDefault="00000000" w:rsidRPr="00000000" w14:paraId="000002C4">
      <w:pPr>
        <w:spacing w:after="60" w:before="80" w:lineRule="auto"/>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pBdr>
          <w:bottom w:color="1f4e79" w:space="4" w:sz="4" w:val="single"/>
        </w:pBdr>
        <w:rPr/>
      </w:pPr>
      <w:r w:rsidDel="00000000" w:rsidR="00000000" w:rsidRPr="00000000">
        <w:rPr>
          <w:rtl w:val="0"/>
        </w:rPr>
        <w:t xml:space="preserve">3. World File Plan</w:t>
      </w:r>
    </w:p>
    <w:p w:rsidR="00000000" w:rsidDel="00000000" w:rsidP="00000000" w:rsidRDefault="00000000" w:rsidRPr="00000000" w14:paraId="000002C7">
      <w:pPr>
        <w:pStyle w:val="Heading2"/>
        <w:rPr/>
      </w:pPr>
      <w:r w:rsidDel="00000000" w:rsidR="00000000" w:rsidRPr="00000000">
        <w:rPr>
          <w:rtl w:val="0"/>
        </w:rPr>
        <w:t xml:space="preserve">Essential Files</w:t>
      </w:r>
    </w:p>
    <w:p w:rsidR="00000000" w:rsidDel="00000000" w:rsidP="00000000" w:rsidRDefault="00000000" w:rsidRPr="00000000" w14:paraId="000002C8">
      <w:pPr>
        <w:spacing w:after="80" w:before="40" w:lineRule="auto"/>
        <w:rPr/>
      </w:pPr>
      <w:r w:rsidDel="00000000" w:rsidR="00000000" w:rsidRPr="00000000">
        <w:rPr>
          <w:i w:val="1"/>
          <w:iCs w:val="1"/>
          <w:color w:val="555555"/>
          <w:sz w:val="18"/>
          <w:szCs w:val="18"/>
          <w:rtl w:val="0"/>
        </w:rPr>
        <w:t xml:space="preserve">Essential files contain information required to reach the correct answer for at least one task. All essential files are provided to the learner.</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500"/>
        <w:gridCol w:w="2700"/>
        <w:gridCol w:w="2200"/>
        <w:gridCol w:w="1360"/>
        <w:tblGridChange w:id="0">
          <w:tblGrid>
            <w:gridCol w:w="400"/>
            <w:gridCol w:w="2200"/>
            <w:gridCol w:w="500"/>
            <w:gridCol w:w="2700"/>
            <w:gridCol w:w="2200"/>
            <w:gridCol w:w="1360"/>
          </w:tblGrid>
        </w:tblGridChange>
      </w:tblGrid>
      <w:tr>
        <w:trPr>
          <w:cantSplit w:val="0"/>
          <w:tblHeader w:val="0"/>
        </w:trPr>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b w:val="1"/>
                <w:bCs w:val="1"/>
                <w:color w:val="ffffff"/>
                <w:sz w:val="16"/>
                <w:szCs w:val="16"/>
                <w:rtl w:val="0"/>
              </w:rPr>
              <w:t xml:space="preserve">File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b w:val="1"/>
                <w:bCs w:val="1"/>
                <w:color w:val="ffffff"/>
                <w:sz w:val="16"/>
                <w:szCs w:val="16"/>
                <w:rtl w:val="0"/>
              </w:rPr>
              <w:t xml:space="preserve">Fmt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b w:val="1"/>
                <w:bCs w:val="1"/>
                <w:color w:val="ffffff"/>
                <w:sz w:val="16"/>
                <w:szCs w:val="16"/>
                <w:rtl w:val="0"/>
              </w:rPr>
              <w:t xml:space="preserve">Contents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b w:val="1"/>
                <w:bCs w:val="1"/>
                <w:color w:val="ffffff"/>
                <w:sz w:val="16"/>
                <w:szCs w:val="16"/>
                <w:rtl w:val="0"/>
              </w:rPr>
              <w:t xml:space="preserve">Notes / Trap Design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b w:val="1"/>
                <w:bCs w:val="1"/>
                <w:color w:val="ffffff"/>
                <w:sz w:val="16"/>
                <w:szCs w:val="16"/>
                <w:rtl w:val="0"/>
              </w:rPr>
              <w:t xml:space="preserve">Tasks</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b w:val="1"/>
                <w:bCs w:val="1"/>
                <w:color w:val="1f4e79"/>
                <w:sz w:val="17"/>
                <w:szCs w:val="17"/>
                <w:rtl w:val="0"/>
              </w:rPr>
              <w:t xml:space="preserve">Orders &amp; Medications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sz w:val="15"/>
                <w:szCs w:val="15"/>
                <w:rtl w:val="0"/>
              </w:rPr>
              <w:t xml:space="preserve">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D6">
            <w:pPr>
              <w:rPr/>
            </w:pPr>
            <w:hyperlink r:id="rId6">
              <w:r w:rsidDel="00000000" w:rsidR="00000000" w:rsidRPr="00000000">
                <w:rPr>
                  <w:color w:val="0563c1"/>
                  <w:sz w:val="15"/>
                  <w:szCs w:val="15"/>
                  <w:u w:val="single"/>
                  <w:rtl w:val="0"/>
                </w:rPr>
                <w:t xml:space="preserve">pharmacy_records_walgreens_03_15_2026.pdf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sz w:val="15"/>
                <w:szCs w:val="15"/>
                <w:rtl w:val="0"/>
              </w:rPr>
              <w:t xml:space="preserve">Complete Walgreens fill history through 03/15/2026. Active fills: risperidone 1.5 mg, methylphenidate ER 27 mg, montelukast 5 mg, budesonide/formoterol, albuterol, ferrous sulfate 325 mg. Clonidine last filled 11/10/2025 (4-month gap). Sertraline last filled 08/05/2025 (7-month gap). No fluoxetine fills on record.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sz w:val="15"/>
                <w:szCs w:val="15"/>
                <w:rtl w:val="0"/>
              </w:rPr>
              <w:t xml:space="preserve">Clonidine adherence gap raises rebound hypertension risk if stopped abruptly; adherence status changes hypotension attribution. Sertraline gap contradicts psychiatry note timeline. Fluoxetine listed in Dr. Sharma’s note but never filled (ghost medication). Montelukast confirmed dispensed — should be discontinued per FDA boxed warning given ASD + PTSD + self-harm history. Central to all tasks.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sz w:val="15"/>
                <w:szCs w:val="15"/>
                <w:rtl w:val="0"/>
              </w:rPr>
              <w:t xml:space="preserve">T1, T2, T3,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sz w:val="15"/>
                <w:szCs w:val="15"/>
                <w:rtl w:val="0"/>
              </w:rPr>
              <w:t xml:space="preserve">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DC">
            <w:pPr>
              <w:rPr/>
            </w:pPr>
            <w:hyperlink r:id="rId7">
              <w:r w:rsidDel="00000000" w:rsidR="00000000" w:rsidRPr="00000000">
                <w:rPr>
                  <w:color w:val="0563c1"/>
                  <w:sz w:val="15"/>
                  <w:szCs w:val="15"/>
                  <w:u w:val="single"/>
                  <w:rtl w:val="0"/>
                </w:rPr>
                <w:t xml:space="preserve">pill_bottle_photo_03_18_2026.png</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sz w:val="15"/>
                <w:szCs w:val="15"/>
                <w:rtl w:val="0"/>
              </w:rPr>
              <w:t xml:space="preserve">IMAGE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sz w:val="15"/>
                <w:szCs w:val="15"/>
                <w:rtl w:val="0"/>
              </w:rPr>
              <w:t xml:space="preserve">Photo of pill bottles on table. Risperdal bottle label reads: "Risperidone 1 mg tablets — take 1.5 tablets (1.5 mg) by mouth at bedtime" (fill date 01/15/2026). Methylphenidate ER 27 mg (fill date 03/01/2026). Montelukast 5 mg (fill date 03/01/2026). OTC melatonin 3 mg bottle. One unlabeled bottle. Background: metoprolol succinate 50 mg bottle (fill date 04/12/2023, patient name Sarah J. Miller).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sz w:val="15"/>
                <w:szCs w:val="15"/>
                <w:rtl w:val="0"/>
              </w:rPr>
              <w:t xml:space="preserve">Tablet strength (1 mg) vs dose (1.5 tablets = 1.5 mg) transcription trap. Correct dose findable on label. Expired metoprolol red herring. Montelukast bottle visible.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sz w:val="15"/>
                <w:szCs w:val="15"/>
                <w:rtl w:val="0"/>
              </w:rPr>
              <w:t xml:space="preserve">T1, T2,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sz w:val="15"/>
                <w:szCs w:val="15"/>
                <w:rtl w:val="0"/>
              </w:rPr>
              <w:t xml:space="preserve">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rPr/>
            </w:pPr>
            <w:hyperlink r:id="rId8">
              <w:r w:rsidDel="00000000" w:rsidR="00000000" w:rsidRPr="00000000">
                <w:rPr>
                  <w:color w:val="0563c1"/>
                  <w:sz w:val="15"/>
                  <w:szCs w:val="15"/>
                  <w:u w:val="single"/>
                  <w:rtl w:val="0"/>
                </w:rPr>
                <w:t xml:space="preserve">foster_parent_intake_form_02_10_2026.pdf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sz w:val="15"/>
                <w:szCs w:val="15"/>
                <w:rtl w:val="0"/>
              </w:rPr>
              <w:t xml:space="preserve">Ms. Carter’s medication list completed at placement intake: Risperdal, Concerta, Miralax, melatonin 3 mg, fish oil. Missing from list: fluoxetine, clonidine, sertraline, montelukast. Inhalers noted without dosing information.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sz w:val="15"/>
                <w:szCs w:val="15"/>
                <w:rtl w:val="0"/>
              </w:rPr>
              <w:t xml:space="preserve">Incomplete — missing 4 active medications. Fish oil is OTC and not prescribed by any clinician — must be flagged as unverified. Central to Med Rec task.</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sz w:val="15"/>
                <w:szCs w:val="15"/>
                <w:rtl w:val="0"/>
              </w:rPr>
              <w:t xml:space="preserve">T1, T2</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sz w:val="15"/>
                <w:szCs w:val="15"/>
                <w:rtl w:val="0"/>
              </w:rPr>
              <w:t xml:space="preserve">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8">
            <w:pPr>
              <w:rPr/>
            </w:pPr>
            <w:hyperlink r:id="rId9">
              <w:r w:rsidDel="00000000" w:rsidR="00000000" w:rsidRPr="00000000">
                <w:rPr>
                  <w:color w:val="0563c1"/>
                  <w:sz w:val="15"/>
                  <w:szCs w:val="15"/>
                  <w:u w:val="single"/>
                  <w:rtl w:val="0"/>
                </w:rPr>
                <w:t xml:space="preserve">prior_auth_infliximab_05_2025.pdf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sz w:val="15"/>
                <w:szCs w:val="15"/>
                <w:rtl w:val="0"/>
              </w:rPr>
              <w:t xml:space="preserve">Medicaid prior authorization approval for infliximab. Authorization period: 05/2025–11/2025. Currently lapsed/expired.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sz w:val="15"/>
                <w:szCs w:val="15"/>
                <w:rtl w:val="0"/>
              </w:rPr>
              <w:t xml:space="preserve">Valid when infliximab started 07/2025 — removes administrative impossibility. Now lapsed, adding administrative gate to restart on top of clinical hold.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b w:val="1"/>
                <w:bCs w:val="1"/>
                <w:color w:val="1f4e79"/>
                <w:sz w:val="17"/>
                <w:szCs w:val="17"/>
                <w:rtl w:val="0"/>
              </w:rPr>
              <w:t xml:space="preserve">Labs &amp; Diagnostics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sz w:val="15"/>
                <w:szCs w:val="15"/>
                <w:rtl w:val="0"/>
              </w:rPr>
              <w:t xml:space="preserve">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rPr/>
            </w:pPr>
            <w:hyperlink r:id="rId10">
              <w:r w:rsidDel="00000000" w:rsidR="00000000" w:rsidRPr="00000000">
                <w:rPr>
                  <w:color w:val="0563c1"/>
                  <w:sz w:val="15"/>
                  <w:szCs w:val="15"/>
                  <w:u w:val="single"/>
                  <w:rtl w:val="0"/>
                </w:rPr>
                <w:t xml:space="preserve">baseline_labs_03_18_2026.pdf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sz w:val="15"/>
                <w:szCs w:val="15"/>
                <w:rtl w:val="0"/>
              </w:rPr>
              <w:t xml:space="preserve">Labs drawn at intake visit 03/18/2026. ALT 78 (H), AST 65 (H). Hgb 10.2, MCV 72, ferritin 6. BMP normal. Glucose 98. HbA1c 5.7%. BP 88/54. BMI 14.9.</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sz w:val="15"/>
                <w:szCs w:val="15"/>
                <w:rtl w:val="0"/>
              </w:rPr>
              <w:t xml:space="preserve">Dual hepatotoxin (risperidone + infliximab) LFT elevation. BP 88/54 abnormal (AAP). HbA1c 5.7% in underweight child = paradoxical metabolic syndrome. Ferritin 6 — IV iron preferred over oral in active IBD (ECCO 2023). Central to all five tasks.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sz w:val="15"/>
                <w:szCs w:val="15"/>
                <w:rtl w:val="0"/>
              </w:rPr>
              <w:t xml:space="preserve">T1, T2, T3, T4,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sz w:val="15"/>
                <w:szCs w:val="15"/>
                <w:rtl w:val="0"/>
              </w:rPr>
              <w:t xml:space="preserve">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FA">
            <w:pPr>
              <w:rPr/>
            </w:pPr>
            <w:hyperlink r:id="rId11">
              <w:r w:rsidDel="00000000" w:rsidR="00000000" w:rsidRPr="00000000">
                <w:rPr>
                  <w:color w:val="0563c1"/>
                  <w:sz w:val="15"/>
                  <w:szCs w:val="15"/>
                  <w:u w:val="single"/>
                  <w:rtl w:val="0"/>
                </w:rPr>
                <w:t xml:space="preserve">labs_prior_county_serial_07_2025_to_03_2026.pdf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sz w:val="15"/>
                <w:szCs w:val="15"/>
                <w:rtl w:val="0"/>
              </w:rPr>
              <w:t xml:space="preserve">Serial labs from prior county system. Lead levels: 12 µg/dL (07/14/2025) → 18 µg/dL (01/22/2026) → 21 µg/dL (03/05/2026). HbA1c 5.4% (09/2025, now 5.7%). No prior LFTs on record.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sz w:val="15"/>
                <w:szCs w:val="15"/>
                <w:rtl w:val="0"/>
              </w:rPr>
              <w:t xml:space="preserve">Rising lead requires cross-document synthesis. Lead rise predates current foster home — source is traveling painted toy. No baseline LFTs = patient safety gap.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sz w:val="15"/>
                <w:szCs w:val="15"/>
                <w:rtl w:val="0"/>
              </w:rPr>
              <w:t xml:space="preserve">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0">
            <w:pPr>
              <w:rPr/>
            </w:pPr>
            <w:hyperlink r:id="rId12">
              <w:r w:rsidDel="00000000" w:rsidR="00000000" w:rsidRPr="00000000">
                <w:rPr>
                  <w:color w:val="0563c1"/>
                  <w:sz w:val="15"/>
                  <w:szCs w:val="15"/>
                  <w:u w:val="single"/>
                  <w:rtl w:val="0"/>
                </w:rPr>
                <w:t xml:space="preserve">igra_quantiferon_03_05_2026.pdf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sz w:val="15"/>
                <w:szCs w:val="15"/>
                <w:rtl w:val="0"/>
              </w:rPr>
              <w:t xml:space="preserve">QuantiFERON-TB Gold Plus result: INDETERMINATE. Lab comment: ‘Indeterminate results occur in immunocompromised patients; expert evaluation recommended.’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sz w:val="15"/>
                <w:szCs w:val="15"/>
                <w:rtl w:val="0"/>
              </w:rPr>
              <w:t xml:space="preserve">INDETERMINATE ≠ NEGATIVE. TST threshold in immunosuppressed = 5 mm not 10 mm. Infliximab must remain held. Retrospectively significant with CXR finding.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sz w:val="15"/>
                <w:szCs w:val="15"/>
                <w:rtl w:val="0"/>
              </w:rPr>
              <w:t xml:space="preserve">T1, T3, T4,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sz w:val="15"/>
                <w:szCs w:val="15"/>
                <w:rtl w:val="0"/>
              </w:rPr>
              <w:t xml:space="preserve">8</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06">
            <w:pPr>
              <w:rPr/>
            </w:pPr>
            <w:hyperlink r:id="rId13">
              <w:r w:rsidDel="00000000" w:rsidR="00000000" w:rsidRPr="00000000">
                <w:rPr>
                  <w:color w:val="0563c1"/>
                  <w:sz w:val="15"/>
                  <w:szCs w:val="15"/>
                  <w:u w:val="single"/>
                  <w:rtl w:val="0"/>
                </w:rPr>
                <w:t xml:space="preserve">lipid_panel_09_10_2025.pdf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sz w:val="15"/>
                <w:szCs w:val="15"/>
                <w:rtl w:val="0"/>
              </w:rPr>
              <w:t xml:space="preserve">Fasting lipid panel dated 09/10/2025. LDL 118, HDL 38, TG 142, TC 186. Pattern consistent with antipsychotic-induced dyslipidemia.</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sz w:val="15"/>
                <w:szCs w:val="15"/>
                <w:rtl w:val="0"/>
              </w:rPr>
              <w:t xml:space="preserve">Metabolic syndrome in underweight child — the paradox trap. No follow-up ordered.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sz w:val="15"/>
                <w:szCs w:val="15"/>
                <w:rtl w:val="0"/>
              </w:rPr>
              <w:t xml:space="preserve">9</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C">
            <w:pPr>
              <w:rPr/>
            </w:pPr>
            <w:hyperlink r:id="rId14">
              <w:r w:rsidDel="00000000" w:rsidR="00000000" w:rsidRPr="00000000">
                <w:rPr>
                  <w:color w:val="0563c1"/>
                  <w:sz w:val="15"/>
                  <w:szCs w:val="15"/>
                  <w:u w:val="single"/>
                  <w:rtl w:val="0"/>
                </w:rPr>
                <w:t xml:space="preserve">thyroid_tox_screen_01_22_2026.pdf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sz w:val="15"/>
                <w:szCs w:val="15"/>
                <w:rtl w:val="0"/>
              </w:rPr>
              <w:t xml:space="preserve">TSH within normal limits. Urine drug screen negative.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sz w:val="15"/>
                <w:szCs w:val="15"/>
                <w:rtl w:val="0"/>
              </w:rPr>
              <w:t xml:space="preserve">Narrows behavioral/metabolic differential.</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sz w:val="15"/>
                <w:szCs w:val="15"/>
                <w:rtl w:val="0"/>
              </w:rPr>
              <w:t xml:space="preserve">T1, T4</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b w:val="1"/>
                <w:bCs w:val="1"/>
                <w:color w:val="1f4e79"/>
                <w:sz w:val="17"/>
                <w:szCs w:val="17"/>
                <w:rtl w:val="0"/>
              </w:rPr>
              <w:t xml:space="preserve">Imaging &amp; Procedures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sz w:val="15"/>
                <w:szCs w:val="15"/>
                <w:rtl w:val="0"/>
              </w:rPr>
              <w:t xml:space="preserve">10</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18">
            <w:pPr>
              <w:rPr/>
            </w:pPr>
            <w:hyperlink r:id="rId15">
              <w:r w:rsidDel="00000000" w:rsidR="00000000" w:rsidRPr="00000000">
                <w:rPr>
                  <w:color w:val="0563c1"/>
                  <w:sz w:val="15"/>
                  <w:szCs w:val="15"/>
                  <w:u w:val="single"/>
                  <w:rtl w:val="0"/>
                </w:rPr>
                <w:t xml:space="preserve">ct_enterography_07_14_2025.pdf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sz w:val="15"/>
                <w:szCs w:val="15"/>
                <w:rtl w:val="0"/>
              </w:rPr>
              <w:t xml:space="preserve">CT enterography report dated 07/14/2025. Findings: skip lesions, terminal ileal wall thickening, mesenteric stranding, comb sign. Radiology report states: ‘Colonoscopy with biopsy strongly recommended for definitive diagnosis.’ Radiologist signature dated 07/16/2025.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sz w:val="15"/>
                <w:szCs w:val="15"/>
                <w:rtl w:val="0"/>
              </w:rPr>
              <w:t xml:space="preserve">Colonoscopy recommended 07/16/2025 — never completed (8 months). CT is not a histologic diagnosis. ICD-10: code symptoms, not K50.00, for unconfirmed IBD.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sz w:val="15"/>
                <w:szCs w:val="15"/>
                <w:rtl w:val="0"/>
              </w:rPr>
              <w:t xml:space="preserve">11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rPr/>
            </w:pPr>
            <w:hyperlink r:id="rId16">
              <w:r w:rsidDel="00000000" w:rsidR="00000000" w:rsidRPr="00000000">
                <w:rPr>
                  <w:color w:val="0563c1"/>
                  <w:sz w:val="15"/>
                  <w:szCs w:val="15"/>
                  <w:u w:val="single"/>
                  <w:rtl w:val="0"/>
                </w:rPr>
                <w:t xml:space="preserve">chest_xray_report_02_26_2026.pdf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sz w:val="15"/>
                <w:szCs w:val="15"/>
                <w:rtl w:val="0"/>
              </w:rPr>
              <w:t xml:space="preserve">CXR obtained on hospital admission 02/26/2026. Findings: RUL airspace opacity with hilar lymphadenopathy. Radiology impression: ‘Differential: primary tuberculosis, atypical pneumonia, lymphoma. If TB exposure history present, further evaluation warranted.’ No TB workup initiated during hospitalization. Patient discharged 03/02/2026.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sz w:val="15"/>
                <w:szCs w:val="15"/>
                <w:rtl w:val="0"/>
              </w:rPr>
              <w:t xml:space="preserve">Five mandatory actions: identify as TB that cannot be excluded — urgent evaluation required; IDPH report within 24h; notify DCFS; urgent ID consult; infliximab remains held. Rifampin contraindicated — reduces risperidone 50–75% via CYP3A4 induction.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sz w:val="15"/>
                <w:szCs w:val="15"/>
                <w:rtl w:val="0"/>
              </w:rPr>
              <w:t xml:space="preserve">T1, T3, T4,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sz w:val="15"/>
                <w:szCs w:val="15"/>
                <w:rtl w:val="0"/>
              </w:rPr>
              <w:t xml:space="preserve">12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24">
            <w:pPr>
              <w:rPr/>
            </w:pPr>
            <w:hyperlink r:id="rId17">
              <w:r w:rsidDel="00000000" w:rsidR="00000000" w:rsidRPr="00000000">
                <w:rPr>
                  <w:color w:val="0563c1"/>
                  <w:sz w:val="15"/>
                  <w:szCs w:val="15"/>
                  <w:u w:val="single"/>
                  <w:rtl w:val="0"/>
                </w:rPr>
                <w:t xml:space="preserve">Brain_mri_usb_flair_02_28_2026.jpg</w:t>
              </w:r>
            </w:hyperlink>
            <w:r w:rsidDel="00000000" w:rsidR="00000000" w:rsidRPr="00000000">
              <w:rPr>
                <w:sz w:val="15"/>
                <w:szCs w:val="15"/>
                <w:rtl w:val="0"/>
              </w:rPr>
              <w:t xml:space="preserve"> </w:t>
            </w:r>
            <w:hyperlink r:id="rId18">
              <w:r w:rsidDel="00000000" w:rsidR="00000000" w:rsidRPr="00000000">
                <w:rPr>
                  <w:color w:val="0563c1"/>
                  <w:sz w:val="15"/>
                  <w:szCs w:val="15"/>
                  <w:u w:val="single"/>
                  <w:rtl w:val="0"/>
                </w:rPr>
                <w:t xml:space="preserve">https://pmc.ncbi.nlm.nih.gov/articles/PMC7546286/</w:t>
              </w:r>
            </w:hyperlink>
            <w:r w:rsidDel="00000000" w:rsidR="00000000" w:rsidRPr="00000000">
              <w:rPr>
                <w:sz w:val="15"/>
                <w:szCs w:val="15"/>
                <w:rtl w:val="0"/>
              </w:rPr>
              <w:t xml:space="preserve"> Public domain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sz w:val="15"/>
                <w:szCs w:val="15"/>
                <w:rtl w:val="0"/>
              </w:rPr>
              <w:t xml:space="preserve">IMAGE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15"/>
                <w:szCs w:val="15"/>
                <w:rtl w:val="0"/>
              </w:rPr>
              <w:t xml:space="preserve">Brain MRI FLAIR sequences dated 02/28/2026, provided via USB drive with no official radiology read. Multiple bilateral T2 hyperintensities visible in the brainstem, basal ganglia, and cerebellar hemispheres. No mass effect, no enhancement. Optic pathway sequences not included in available images.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sz w:val="15"/>
                <w:szCs w:val="15"/>
                <w:rtl w:val="0"/>
              </w:rPr>
              <w:t xml:space="preserve">T2 hyperintensities consistent with NF1 UBOs — benign expected finding. Do not over-pathologize. Optic pathway not imaged — glioma cannot be excluded. Formal read required.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sz w:val="15"/>
                <w:szCs w:val="15"/>
                <w:rtl w:val="0"/>
              </w:rPr>
              <w:t xml:space="preserve">13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rPr/>
            </w:pPr>
            <w:hyperlink r:id="rId19">
              <w:r w:rsidDel="00000000" w:rsidR="00000000" w:rsidRPr="00000000">
                <w:rPr>
                  <w:color w:val="0563c1"/>
                  <w:sz w:val="15"/>
                  <w:szCs w:val="15"/>
                  <w:u w:val="single"/>
                  <w:rtl w:val="0"/>
                </w:rPr>
                <w:t xml:space="preserve">echocardiogram_02_05_2026.pdf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sz w:val="15"/>
                <w:szCs w:val="15"/>
                <w:rtl w:val="0"/>
              </w:rPr>
              <w:t xml:space="preserve">Echocardiogram dated 02/05/2026. Normal structure and function, no structural abnormality. Ordered as outpatient follow-up after ED visit (01/22/2026) for BP evaluation given clonidine-risperidone hypotension concern.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sz w:val="15"/>
                <w:szCs w:val="15"/>
                <w:rtl w:val="0"/>
              </w:rPr>
              <w:t xml:space="preserve">Rules out structural cardiac cause. Clinically justified: ordered as outpatient follow-up for BP 88/54 found at ED visit — not during the ED visit itself.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sz w:val="15"/>
                <w:szCs w:val="15"/>
                <w:rtl w:val="0"/>
              </w:rPr>
              <w:t xml:space="preserve">T1, T4</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b w:val="1"/>
                <w:bCs w:val="1"/>
                <w:color w:val="1f4e79"/>
                <w:sz w:val="17"/>
                <w:szCs w:val="17"/>
                <w:rtl w:val="0"/>
              </w:rPr>
              <w:t xml:space="preserve">Nursing &amp; Flowsheets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sz w:val="15"/>
                <w:szCs w:val="15"/>
                <w:rtl w:val="0"/>
              </w:rPr>
              <w:t xml:space="preserve">14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36">
            <w:pPr>
              <w:rPr/>
            </w:pPr>
            <w:hyperlink r:id="rId20">
              <w:r w:rsidDel="00000000" w:rsidR="00000000" w:rsidRPr="00000000">
                <w:rPr>
                  <w:color w:val="0563c1"/>
                  <w:sz w:val="15"/>
                  <w:szCs w:val="15"/>
                  <w:u w:val="single"/>
                  <w:rtl w:val="0"/>
                </w:rPr>
                <w:t xml:space="preserve">vitals_flowsheet_all_encounters_03_18_2026.pdf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sz w:val="15"/>
                <w:szCs w:val="15"/>
                <w:rtl w:val="0"/>
              </w:rPr>
              <w:t xml:space="preserve">Compiled vitals across all clinical encounters through 03/18/2026. Includes BP 88/54 at current visit. Prior ED visit 01/22/2026: O2 sat 89–91% during documented ‘asthma exacerbation.’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sz w:val="15"/>
                <w:szCs w:val="15"/>
                <w:rtl w:val="0"/>
              </w:rPr>
              <w:t xml:space="preserve">O2 dips 01/22/2026 = missed OSA signal. BP 88/54 = clonidine-risperidone hypotension trap.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sz w:val="15"/>
                <w:szCs w:val="15"/>
                <w:rtl w:val="0"/>
              </w:rPr>
              <w:t xml:space="preserve">T1,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sz w:val="15"/>
                <w:szCs w:val="15"/>
                <w:rtl w:val="0"/>
              </w:rPr>
              <w:t xml:space="preserve">15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3C">
            <w:pPr>
              <w:rPr/>
            </w:pPr>
            <w:hyperlink r:id="rId21">
              <w:r w:rsidDel="00000000" w:rsidR="00000000" w:rsidRPr="00000000">
                <w:rPr>
                  <w:color w:val="0563c1"/>
                  <w:sz w:val="15"/>
                  <w:szCs w:val="15"/>
                  <w:u w:val="single"/>
                  <w:rtl w:val="0"/>
                </w:rPr>
                <w:t xml:space="preserve">foster_parent_daily_log_02_10_to_03_17_2026.pdf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sz w:val="15"/>
                <w:szCs w:val="15"/>
                <w:rtl w:val="0"/>
              </w:rPr>
              <w:t xml:space="preserve">Ms. Carter’s daily log covering 02/10–03/17/2026. Documents medication administration, meals, behavior, and sleep. Notes loud snoring throughout. Records behavioral escalation in final week (03/10–03/17).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sz w:val="15"/>
                <w:szCs w:val="15"/>
                <w:rtl w:val="0"/>
              </w:rPr>
              <w:t xml:space="preserve">Snoring supports OSA. Behavioral escalation 03/10–03/17 — montelukast restart 03/02/2026 is the strongest modifiable contributor (FDA boxed warning timeframe); ASD/trauma/placement also contribute.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sz w:val="15"/>
                <w:szCs w:val="15"/>
                <w:rtl w:val="0"/>
              </w:rPr>
              <w:t xml:space="preserve">T1, T2</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b w:val="1"/>
                <w:bCs w:val="1"/>
                <w:color w:val="1f4e79"/>
                <w:sz w:val="17"/>
                <w:szCs w:val="17"/>
                <w:rtl w:val="0"/>
              </w:rPr>
              <w:t xml:space="preserve">Physician Notes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sz w:val="15"/>
                <w:szCs w:val="15"/>
                <w:rtl w:val="0"/>
              </w:rPr>
              <w:t xml:space="preserve">16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48">
            <w:pPr>
              <w:rPr/>
            </w:pPr>
            <w:hyperlink r:id="rId22">
              <w:r w:rsidDel="00000000" w:rsidR="00000000" w:rsidRPr="00000000">
                <w:rPr>
                  <w:color w:val="0563c1"/>
                  <w:sz w:val="15"/>
                  <w:szCs w:val="15"/>
                  <w:u w:val="single"/>
                  <w:rtl w:val="0"/>
                </w:rPr>
                <w:t xml:space="preserve">prior_pcp_notes_dr_sharma_01_15_2025.pdf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sz w:val="15"/>
                <w:szCs w:val="15"/>
                <w:rtl w:val="0"/>
              </w:rPr>
              <w:t xml:space="preserve">Last PCP visit note from Dr. Anita Sharma dated 01/15/2025. Active medication list includes fluoxetine 10 mg QAM (‘started per psychiatry’). Problem list incomplete. Growth decline noted. No TB screen documented. No baseline LFTs. Sleep study referral placed 01/15/2025 — listed as pending scheduling.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sz w:val="15"/>
                <w:szCs w:val="15"/>
                <w:rtl w:val="0"/>
              </w:rPr>
              <w:t xml:space="preserve">Ghost fluoxetine: listed as active but never filled at pharmacy. Sleep referral placed but never completed. No LFTs before hepatotoxic medications. Three patient safety gaps.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sz w:val="15"/>
                <w:szCs w:val="15"/>
                <w:rtl w:val="0"/>
              </w:rPr>
              <w:t xml:space="preserve">T1, T2,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sz w:val="15"/>
                <w:szCs w:val="15"/>
                <w:rtl w:val="0"/>
              </w:rPr>
              <w:t xml:space="preserve">17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rPr/>
            </w:pPr>
            <w:hyperlink r:id="rId23">
              <w:r w:rsidDel="00000000" w:rsidR="00000000" w:rsidRPr="00000000">
                <w:rPr>
                  <w:color w:val="0563c1"/>
                  <w:sz w:val="15"/>
                  <w:szCs w:val="15"/>
                  <w:u w:val="single"/>
                  <w:rtl w:val="0"/>
                </w:rPr>
                <w:t xml:space="preserve">hospital_discharge_summary_03_02_2026.pdf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sz w:val="15"/>
                <w:szCs w:val="15"/>
                <w:rtl w:val="0"/>
              </w:rPr>
              <w:t xml:space="preserve">Discharge summary from hospitalization for 4th asthma intubation, dated 03/02/2026. Discharge medications: prednisolone, Symbicort 160/4.5 mcg BID (stepped up from 80/4.5), montelukast restarted, azithromycin. Risperidone listed as 1 mg QHS. Ferrous sulfate restarted. CXR noted as: ‘RUL infiltrate — likely infectious/inflammatory, outpatient follow-up.’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sz w:val="15"/>
                <w:szCs w:val="15"/>
                <w:rtl w:val="0"/>
              </w:rPr>
              <w:t xml:space="preserve">Three simultaneous errors: montelukast restarted (FDA black box); ferrous sulfate restarted (IBD contraindication); risperidone 1 mg (transcription error — correct dose 1.5 mg). CXR dismissed as atypical pneumonia — probable TB.</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sz w:val="15"/>
                <w:szCs w:val="15"/>
                <w:rtl w:val="0"/>
              </w:rPr>
              <w:t xml:space="preserve">T1, T2, T3,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sz w:val="15"/>
                <w:szCs w:val="15"/>
                <w:rtl w:val="0"/>
              </w:rPr>
              <w:t xml:space="preserve">18</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54">
            <w:pPr>
              <w:rPr/>
            </w:pPr>
            <w:hyperlink r:id="rId24">
              <w:r w:rsidDel="00000000" w:rsidR="00000000" w:rsidRPr="00000000">
                <w:rPr>
                  <w:color w:val="0563c1"/>
                  <w:sz w:val="15"/>
                  <w:szCs w:val="15"/>
                  <w:u w:val="single"/>
                  <w:rtl w:val="0"/>
                </w:rPr>
                <w:t xml:space="preserve">prior_hospitalizations_2022_to_2024.pdf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sz w:val="15"/>
                <w:szCs w:val="15"/>
                <w:rtl w:val="0"/>
              </w:rPr>
              <w:t xml:space="preserve">Collection of three prior hospitalization discharge summaries for asthma intubation: age 6 (04/2022), age 7 (11/2023), age 8 (06/2024). No sleep study ordered at any admission.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15"/>
                <w:szCs w:val="15"/>
                <w:rtl w:val="0"/>
              </w:rPr>
              <w:t xml:space="preserve">Pattern of severe asthma; no sleep study at any admission.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sz w:val="15"/>
                <w:szCs w:val="15"/>
                <w:rtl w:val="0"/>
              </w:rPr>
              <w:t xml:space="preserve">T1, T4, T5</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b w:val="1"/>
                <w:bCs w:val="1"/>
                <w:color w:val="1f4e79"/>
                <w:sz w:val="17"/>
                <w:szCs w:val="17"/>
                <w:rtl w:val="0"/>
              </w:rPr>
              <w:t xml:space="preserve">Specialist Notes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sz w:val="15"/>
                <w:szCs w:val="15"/>
                <w:rtl w:val="0"/>
              </w:rPr>
              <w:t xml:space="preserve">19</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0">
            <w:pPr>
              <w:rPr/>
            </w:pPr>
            <w:hyperlink r:id="rId25">
              <w:r w:rsidDel="00000000" w:rsidR="00000000" w:rsidRPr="00000000">
                <w:rPr>
                  <w:color w:val="0563c1"/>
                  <w:sz w:val="15"/>
                  <w:szCs w:val="15"/>
                  <w:u w:val="single"/>
                  <w:rtl w:val="0"/>
                </w:rPr>
                <w:t xml:space="preserve">psychiatry_note_dr_osei_01_10_2026.pdf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sz w:val="15"/>
                <w:szCs w:val="15"/>
                <w:rtl w:val="0"/>
              </w:rPr>
              <w:t xml:space="preserve">Psychiatry note from Dr. Osei dated 01/10/2026. Current medications: risperidone 1.5 mg QHS, clonidine 0.1 mg QHS. Diagnoses: ASD Level 2, PTSD, 3 prior psychiatric hospitalizations. Documents sertraline ‘discontinued 3 months ago.’ Requests risperidone increase to 2 mg for worsening aggression. No mention of LFTs, BP, IGRA, or montelukast.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sz w:val="15"/>
                <w:szCs w:val="15"/>
                <w:rtl w:val="0"/>
              </w:rPr>
              <w:t xml:space="preserve">Dose increase must be DECLINED — six independent reasons. Sertraline ‘discontinued 3 months ago’ contradicts pharmacy fills. Behavioral deterioration may be discontinuation syndrome, not ASD progression.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sz w:val="15"/>
                <w:szCs w:val="15"/>
                <w:rtl w:val="0"/>
              </w:rPr>
              <w:t xml:space="preserve">T1, T2, T3,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sz w:val="15"/>
                <w:szCs w:val="15"/>
                <w:rtl w:val="0"/>
              </w:rPr>
              <w:t xml:space="preserve">20</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66">
            <w:pPr>
              <w:rPr/>
            </w:pPr>
            <w:hyperlink r:id="rId26">
              <w:r w:rsidDel="00000000" w:rsidR="00000000" w:rsidRPr="00000000">
                <w:rPr>
                  <w:color w:val="0563c1"/>
                  <w:sz w:val="15"/>
                  <w:szCs w:val="15"/>
                  <w:u w:val="single"/>
                  <w:rtl w:val="0"/>
                </w:rPr>
                <w:t xml:space="preserve">gi_note_dr_patel_07_20_2025.pdf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sz w:val="15"/>
                <w:szCs w:val="15"/>
                <w:rtl w:val="0"/>
              </w:rPr>
              <w:t xml:space="preserve">GI note from Dr. Patel dated 07/20/2025. Documents Crohn’s diagnosis based on CT and clinical findings only. Colonoscopy deferred. Infliximab started empirically. Notes: ‘TST placed — result not documented.’ Ferrous sulfate listed as active medication.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sz w:val="15"/>
                <w:szCs w:val="15"/>
                <w:rtl w:val="0"/>
              </w:rPr>
              <w:t xml:space="preserve">Three-gate restart sequence required for infliximab. No bridge therapy documented. Oral iron contraindicated in active IBD (ECCO 2023).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sz w:val="15"/>
                <w:szCs w:val="15"/>
                <w:rtl w:val="0"/>
              </w:rPr>
              <w:t xml:space="preserve">T1, T2,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sz w:val="15"/>
                <w:szCs w:val="15"/>
                <w:rtl w:val="0"/>
              </w:rPr>
              <w:t xml:space="preserve">21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C">
            <w:pPr>
              <w:rPr/>
            </w:pPr>
            <w:hyperlink r:id="rId27">
              <w:r w:rsidDel="00000000" w:rsidR="00000000" w:rsidRPr="00000000">
                <w:rPr>
                  <w:color w:val="0563c1"/>
                  <w:sz w:val="15"/>
                  <w:szCs w:val="15"/>
                  <w:u w:val="single"/>
                  <w:rtl w:val="0"/>
                </w:rPr>
                <w:t xml:space="preserve">gi_hold_letter_dr_patel_01_25_2026.pdf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sz w:val="15"/>
                <w:szCs w:val="15"/>
                <w:rtl w:val="0"/>
              </w:rPr>
              <w:t xml:space="preserve">Letter from Dr. Patel dated 01/25/2026 placing infliximab on clinical hold. Reason cited: elevated LFTs (ALT 92, AST 78) from labs drawn ~01/20/2026. No bridge therapy initiated. No communication to PCP documented.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sz w:val="15"/>
                <w:szCs w:val="15"/>
                <w:rtl w:val="0"/>
              </w:rPr>
              <w:t xml:space="preserve">Hold cites LFTs (ALT 92, AST 78 on ~01/20/2026) only — misses TB gate and histologic confirmation gate. No bridge = unmanaged Crohn’s since 01/25/2026.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sz w:val="15"/>
                <w:szCs w:val="15"/>
                <w:rtl w:val="0"/>
              </w:rPr>
              <w:t xml:space="preserve">T1, T3,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sz w:val="15"/>
                <w:szCs w:val="15"/>
                <w:rtl w:val="0"/>
              </w:rPr>
              <w:t xml:space="preserve">22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2">
            <w:pPr>
              <w:rPr/>
            </w:pPr>
            <w:hyperlink r:id="rId28">
              <w:r w:rsidDel="00000000" w:rsidR="00000000" w:rsidRPr="00000000">
                <w:rPr>
                  <w:color w:val="0563c1"/>
                  <w:sz w:val="15"/>
                  <w:szCs w:val="15"/>
                  <w:u w:val="single"/>
                  <w:rtl w:val="0"/>
                </w:rPr>
                <w:t xml:space="preserve">developmental_peds_dr_liang_09_15_2025.pdf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sz w:val="15"/>
                <w:szCs w:val="15"/>
                <w:rtl w:val="0"/>
              </w:rPr>
              <w:t xml:space="preserve">Developmental pediatrics note from Dr. Liang dated 09/15/2025. Current medication: methylphenidate ER 27 mg QAM. Growth decline noted. Drug holiday discussed but not formally documented. No BP monitoring plan documented.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sz w:val="15"/>
                <w:szCs w:val="15"/>
                <w:rtl w:val="0"/>
              </w:rPr>
              <w:t xml:space="preserve">Drug holiday conflicts with metabolic syndrome protection. No BP monitoring plan with clonidine.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sz w:val="15"/>
                <w:szCs w:val="15"/>
                <w:rtl w:val="0"/>
              </w:rPr>
              <w:t xml:space="preserve">T1, T2</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sz w:val="15"/>
                <w:szCs w:val="15"/>
                <w:rtl w:val="0"/>
              </w:rPr>
              <w:t xml:space="preserve">23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rPr/>
            </w:pPr>
            <w:hyperlink r:id="rId29">
              <w:r w:rsidDel="00000000" w:rsidR="00000000" w:rsidRPr="00000000">
                <w:rPr>
                  <w:color w:val="0563c1"/>
                  <w:sz w:val="15"/>
                  <w:szCs w:val="15"/>
                  <w:u w:val="single"/>
                  <w:rtl w:val="0"/>
                </w:rPr>
                <w:t xml:space="preserve">endocrinology_note_dr_chen_09_10_2025.pdf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sz w:val="15"/>
                <w:szCs w:val="15"/>
                <w:rtl w:val="0"/>
              </w:rPr>
              <w:t xml:space="preserve">Endocrinology note from Dr. Chen dated 09/10/2025. HbA1c 5.4% at visit. Assessment: ‘Risperidone-induced insulin resistance. Patient underweight — paradoxical metabolic syndrome.’ Recommends lifestyle intervention only. Follow-up missed due to foster placement change.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sz w:val="15"/>
                <w:szCs w:val="15"/>
                <w:rtl w:val="0"/>
              </w:rPr>
              <w:t xml:space="preserve">Three mechanisms for underweight prediabetes. Metformin not indicated at HbA1c 5.7% per ADA (lifestyle first); additionally, GI side effects may worsen IBD symptoms — not formally contraindicated but not appropriate at this threshold.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sz w:val="15"/>
                <w:szCs w:val="15"/>
                <w:rtl w:val="0"/>
              </w:rPr>
              <w:t xml:space="preserve">24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E">
            <w:pPr>
              <w:rPr/>
            </w:pPr>
            <w:hyperlink r:id="rId30">
              <w:r w:rsidDel="00000000" w:rsidR="00000000" w:rsidRPr="00000000">
                <w:rPr>
                  <w:color w:val="0563c1"/>
                  <w:sz w:val="15"/>
                  <w:szCs w:val="15"/>
                  <w:u w:val="single"/>
                  <w:rtl w:val="0"/>
                </w:rPr>
                <w:t xml:space="preserve">genetics_vus_report_06_01_2025.pdf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sz w:val="15"/>
                <w:szCs w:val="15"/>
                <w:rtl w:val="0"/>
              </w:rPr>
              <w:t xml:space="preserve">Genetics report dated 06/01/2025. NF1 variant c.2033A&gt;G classified as VUS (variant of uncertain significance). Report states: ‘Clinical correlation required.’ No follow-up scheduled by Dr. Sharma.</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sz w:val="15"/>
                <w:szCs w:val="15"/>
                <w:rtl w:val="0"/>
              </w:rPr>
              <w:t xml:space="preserve">VUS at baseline. Clinical NF1 diagnosis possible independently: ≥7 café au lait + axillary freckling = 2 of 7 NIH criteria.</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sz w:val="15"/>
                <w:szCs w:val="15"/>
                <w:rtl w:val="0"/>
              </w:rPr>
              <w:t xml:space="preserve">25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4">
            <w:pPr>
              <w:rPr/>
            </w:pPr>
            <w:hyperlink r:id="rId31">
              <w:r w:rsidDel="00000000" w:rsidR="00000000" w:rsidRPr="00000000">
                <w:rPr>
                  <w:color w:val="0563c1"/>
                  <w:sz w:val="15"/>
                  <w:szCs w:val="15"/>
                  <w:u w:val="single"/>
                  <w:rtl w:val="0"/>
                </w:rPr>
                <w:t xml:space="preserve">genetics_reclassification_letter_03_10_2026.pdf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sz w:val="15"/>
                <w:szCs w:val="15"/>
                <w:rtl w:val="0"/>
              </w:rPr>
              <w:t xml:space="preserve">Genetics lab reclassification letter dated 03/10/2026. Variant c.2033A&gt;G reclassified from VUS to LIKELY PATHOGENIC. Recommendations: clinical criteria assessment, ophthalmology referral (Lisch nodules), brain MRI with optic nerve sequences, annual surveillance.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sz w:val="15"/>
                <w:szCs w:val="15"/>
                <w:rtl w:val="0"/>
              </w:rPr>
              <w:t xml:space="preserve">Current PCP must act regardless of who ordered original test (ACMG/AMP). Ophthalmology must request BOTH Lisch nodule exam AND strabismus follow-up. ICD-10: Z15.89 → Q85.01.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sz w:val="15"/>
                <w:szCs w:val="15"/>
                <w:rtl w:val="0"/>
              </w:rPr>
              <w:t xml:space="preserve">26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A">
            <w:pPr>
              <w:rPr/>
            </w:pPr>
            <w:hyperlink r:id="rId32">
              <w:r w:rsidDel="00000000" w:rsidR="00000000" w:rsidRPr="00000000">
                <w:rPr>
                  <w:color w:val="0563c1"/>
                  <w:sz w:val="15"/>
                  <w:szCs w:val="15"/>
                  <w:u w:val="single"/>
                  <w:rtl w:val="0"/>
                </w:rPr>
                <w:t xml:space="preserve">ophthalmology_note_dr_reyes_04_15_2025.pdf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sz w:val="15"/>
                <w:szCs w:val="15"/>
                <w:rtl w:val="0"/>
              </w:rPr>
              <w:t xml:space="preserve">Ophthalmology note from Dr. Reyes dated 04/15/2025. Esotropia — patching regimen completed. Glasses prescription: OD +1.25, OS +2.00. Last visit 11 months prior. No Lisch nodule assessment performed.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sz w:val="15"/>
                <w:szCs w:val="15"/>
                <w:rtl w:val="0"/>
              </w:rPr>
              <w:t xml:space="preserve">Glasses prescription on file — Marcus lost glasses. New referral must explicitly request Lisch nodule slit-lamp exam.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sz w:val="15"/>
                <w:szCs w:val="15"/>
                <w:rtl w:val="0"/>
              </w:rPr>
              <w:t xml:space="preserve">27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0">
            <w:pPr>
              <w:rPr/>
            </w:pPr>
            <w:hyperlink r:id="rId33">
              <w:r w:rsidDel="00000000" w:rsidR="00000000" w:rsidRPr="00000000">
                <w:rPr>
                  <w:color w:val="0563c1"/>
                  <w:sz w:val="15"/>
                  <w:szCs w:val="15"/>
                  <w:u w:val="single"/>
                  <w:rtl w:val="0"/>
                </w:rPr>
                <w:t xml:space="preserve">ent_consult_note_01_30_2026.pdf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sz w:val="15"/>
                <w:szCs w:val="15"/>
                <w:rtl w:val="0"/>
              </w:rPr>
              <w:t xml:space="preserve">ENT consult note dated 01/30/2026. Examination: tonsils 3+. Assessment: ‘Adenotonsillectomy appropriate if OSA confirmed by PSG.’</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sz w:val="15"/>
                <w:szCs w:val="15"/>
                <w:rtl w:val="0"/>
              </w:rPr>
              <w:t xml:space="preserve">Surgical timing trap: contraindicated while immunosuppressed + active TB workup + uncontrolled IBD. CPAP bridge required.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sz w:val="15"/>
                <w:szCs w:val="15"/>
                <w:rtl w:val="0"/>
              </w:rPr>
              <w:t xml:space="preserve">T1</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sz w:val="15"/>
                <w:szCs w:val="15"/>
                <w:rtl w:val="0"/>
              </w:rPr>
              <w:t xml:space="preserve">28</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96">
            <w:pPr>
              <w:rPr/>
            </w:pPr>
            <w:hyperlink r:id="rId34">
              <w:r w:rsidDel="00000000" w:rsidR="00000000" w:rsidRPr="00000000">
                <w:rPr>
                  <w:color w:val="0563c1"/>
                  <w:sz w:val="15"/>
                  <w:szCs w:val="15"/>
                  <w:u w:val="single"/>
                  <w:rtl w:val="0"/>
                </w:rPr>
                <w:t xml:space="preserve">ada_aap_monitoring_checklist_03_18_2026.pdf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sz w:val="15"/>
                <w:szCs w:val="15"/>
                <w:rtl w:val="0"/>
              </w:rPr>
              <w:t xml:space="preserve">ADA/APA antipsychotic metabolic monitoring checklist dated 03/18/2026. Present: weight and glucose recorded at 6-month intervals. Missing: waist circumference, BP trend, lipid follow-up.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sz w:val="15"/>
                <w:szCs w:val="15"/>
                <w:rtl w:val="0"/>
              </w:rPr>
              <w:t xml:space="preserve">Monitoring protocol not followed. ADA/APA consensus (Diabetes Care 2004) defines required intervals.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sz w:val="15"/>
                <w:szCs w:val="15"/>
                <w:rtl w:val="0"/>
              </w:rPr>
              <w:t xml:space="preserve">29</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C">
            <w:pPr>
              <w:rPr/>
            </w:pPr>
            <w:hyperlink r:id="rId35">
              <w:r w:rsidDel="00000000" w:rsidR="00000000" w:rsidRPr="00000000">
                <w:rPr>
                  <w:color w:val="0563c1"/>
                  <w:sz w:val="15"/>
                  <w:szCs w:val="15"/>
                  <w:u w:val="single"/>
                  <w:rtl w:val="0"/>
                </w:rPr>
                <w:t xml:space="preserve">physical_therapy_eval_02_20_2026.pdf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sz w:val="15"/>
                <w:szCs w:val="15"/>
                <w:rtl w:val="0"/>
              </w:rPr>
              <w:t xml:space="preserve">Physical therapy evaluation dated 02/20/2026. Bilateral toe walking observed. AFO (ankle-foot orthosis) recommended. Foster parent not present at evaluation.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sz w:val="15"/>
                <w:szCs w:val="15"/>
                <w:rtl w:val="0"/>
              </w:rPr>
              <w:t xml:space="preserve">AFO referral placed; completion unconfirmed.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sz w:val="15"/>
                <w:szCs w:val="15"/>
                <w:rtl w:val="0"/>
              </w:rPr>
              <w:t xml:space="preserve">T1</w:t>
            </w:r>
            <w:r w:rsidDel="00000000" w:rsidR="00000000" w:rsidRPr="00000000">
              <w:rPr>
                <w:rtl w:val="0"/>
              </w:rPr>
            </w:r>
          </w:p>
        </w:tc>
      </w:tr>
      <w:tr>
        <w:trPr>
          <w:cantSplit w:val="0"/>
          <w:tblHeader w:val="0"/>
        </w:trPr>
        <w:tc>
          <w:tcPr>
            <w:gridSpan w:val="6"/>
            <w:tcBorders>
              <w:top w:color="b4b4b4" w:space="0" w:sz="4" w:val="single"/>
              <w:left w:color="b4b4b4" w:space="0" w:sz="4" w:val="single"/>
              <w:bottom w:color="b4b4b4" w:space="0" w:sz="4" w:val="single"/>
              <w:right w:color="b4b4b4" w:space="0" w:sz="4" w:val="single"/>
            </w:tcBorders>
            <w:shd w:fill="d6e4f0" w:val="clea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b w:val="1"/>
                <w:bCs w:val="1"/>
                <w:color w:val="1f4e79"/>
                <w:sz w:val="17"/>
                <w:szCs w:val="17"/>
                <w:rtl w:val="0"/>
              </w:rPr>
              <w:t xml:space="preserve">Community &amp; School Documents</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sz w:val="15"/>
                <w:szCs w:val="15"/>
                <w:rtl w:val="0"/>
              </w:rPr>
              <w:t xml:space="preserve">30</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A8">
            <w:pPr>
              <w:rPr/>
            </w:pPr>
            <w:hyperlink r:id="rId36">
              <w:r w:rsidDel="00000000" w:rsidR="00000000" w:rsidRPr="00000000">
                <w:rPr>
                  <w:color w:val="0563c1"/>
                  <w:sz w:val="15"/>
                  <w:szCs w:val="15"/>
                  <w:u w:val="single"/>
                  <w:rtl w:val="0"/>
                </w:rPr>
                <w:t xml:space="preserve">social_work_note_02_15_2026.pdf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sz w:val="15"/>
                <w:szCs w:val="15"/>
                <w:rtl w:val="0"/>
              </w:rPr>
              <w:t xml:space="preserve">Social work assessment dated 02/15/2026. Documents 4 prior foster placements in 3 years. Domestic violence exposure history. No dental records available. Environmental lead inspection not completed. Foster parent reports Marcus is highly attached to a set of painted wooden toys from his biological home, which he frequently mouths during periods of stress.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sz w:val="15"/>
                <w:szCs w:val="15"/>
                <w:rtl w:val="0"/>
              </w:rPr>
              <w:t xml:space="preserve">DCFS legal obligations; SDOH context for Risk Strat.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sz w:val="15"/>
                <w:szCs w:val="15"/>
                <w:rtl w:val="0"/>
              </w:rPr>
              <w:t xml:space="preserve">31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AE">
            <w:pPr>
              <w:rPr/>
            </w:pPr>
            <w:hyperlink r:id="rId37">
              <w:r w:rsidDel="00000000" w:rsidR="00000000" w:rsidRPr="00000000">
                <w:rPr>
                  <w:color w:val="0563c1"/>
                  <w:sz w:val="15"/>
                  <w:szCs w:val="15"/>
                  <w:u w:val="single"/>
                  <w:rtl w:val="0"/>
                </w:rPr>
                <w:t xml:space="preserve">dcfs_placement_summary_02_06_2026.pdf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sz w:val="15"/>
                <w:szCs w:val="15"/>
                <w:rtl w:val="0"/>
              </w:rPr>
              <w:t xml:space="preserve">DCFS placement summary dated 02/06/2026. New placement effective 02/04/2026 (6 weeks prior to intake visit). Bio mother note: ‘condición pulmonar — tratamiento 6 meses’ (Guatemala). Documents 4 prior placements. Dental exam required within 6 months of entering state care — no dental exam documented across any prior placement.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sz w:val="15"/>
                <w:szCs w:val="15"/>
                <w:rtl w:val="0"/>
              </w:rPr>
              <w:t xml:space="preserve">TB exposure signal in non-medical document. No dental exam on record across 4 placements despite Illinois DCFS 6-month requirement.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sz w:val="15"/>
                <w:szCs w:val="15"/>
                <w:rtl w:val="0"/>
              </w:rPr>
              <w:t xml:space="preserve">T1, T3, T4,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sz w:val="15"/>
                <w:szCs w:val="15"/>
                <w:rtl w:val="0"/>
              </w:rPr>
              <w:t xml:space="preserve">32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4">
            <w:pPr>
              <w:rPr/>
            </w:pPr>
            <w:hyperlink r:id="rId38">
              <w:r w:rsidDel="00000000" w:rsidR="00000000" w:rsidRPr="00000000">
                <w:rPr>
                  <w:color w:val="1155cc"/>
                  <w:sz w:val="15"/>
                  <w:szCs w:val="15"/>
                  <w:u w:val="single"/>
                  <w:rtl w:val="0"/>
                </w:rPr>
                <w:t xml:space="preserve">guatemala_immigration_health_form_2015.png</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sz w:val="15"/>
                <w:szCs w:val="15"/>
                <w:rtl w:val="0"/>
              </w:rPr>
              <w:t xml:space="preserve">Image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sz w:val="15"/>
                <w:szCs w:val="15"/>
                <w:rtl w:val="0"/>
              </w:rPr>
              <w:t xml:space="preserve">Official typed Spanish-language immigration health screening form from Guatemala's Ministry of Health. Patient is Maria Guadalupe Ruiz Hernández, dated March 14, 2015. The form includes personal demographics, a medical history checklist with only tuberculosis checked, a boxed TB sub-section showing "Tratamiento para tuberculosis: ✓ Sí" with treatment dates 2009–2010 and treatment marked incomplete (Tratamiento incompleto), normal physical exam findings including BCG scar noted, and a physician signature with institutional seal. Entire document is in Spanish. No child is named anywhere on the form.</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sz w:val="15"/>
                <w:szCs w:val="15"/>
                <w:rtl w:val="0"/>
              </w:rPr>
              <w:t xml:space="preserve">Establishes maternal TB history with incomplete treatment. Combined with 2017 handwritten note = exposure hypothesis: incomplete treatment left latent reservoir; postpartum immune shift reactivated TB, exposing infant Marcus.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sz w:val="15"/>
                <w:szCs w:val="15"/>
                <w:rtl w:val="0"/>
              </w:rPr>
              <w:t xml:space="preserve">T1, T3,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sz w:val="15"/>
                <w:szCs w:val="15"/>
                <w:rtl w:val="0"/>
              </w:rPr>
              <w:t xml:space="preserve">33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rPr/>
            </w:pPr>
            <w:hyperlink r:id="rId39">
              <w:r w:rsidDel="00000000" w:rsidR="00000000" w:rsidRPr="00000000">
                <w:rPr>
                  <w:color w:val="0563c1"/>
                  <w:sz w:val="15"/>
                  <w:szCs w:val="15"/>
                  <w:u w:val="single"/>
                  <w:rtl w:val="0"/>
                </w:rPr>
                <w:t xml:space="preserve">spanish_language_clinic_note_2017.jpg</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sz w:val="15"/>
                <w:szCs w:val="15"/>
                <w:rtl w:val="0"/>
              </w:rPr>
              <w:t xml:space="preserve">IMAGE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C">
            <w:pPr>
              <w:rPr>
                <w:sz w:val="15"/>
                <w:szCs w:val="15"/>
              </w:rPr>
            </w:pPr>
            <w:r w:rsidDel="00000000" w:rsidR="00000000" w:rsidRPr="00000000">
              <w:rPr>
                <w:sz w:val="15"/>
                <w:szCs w:val="15"/>
                <w:rtl w:val="0"/>
              </w:rPr>
              <w:t xml:space="preserve">Handwritten-style Spanish-language progress note from a Cook County community clinic, dated May 2017. Documents a visit for an approximately 1-year-old male ("hijo," "lactante") with possible TB exposure from mother with history of TB treatment in Guatemala. PPD ordered. Physician signature partially legible. Child not named on form.</w:t>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sz w:val="15"/>
                <w:szCs w:val="15"/>
                <w:rtl w:val="0"/>
              </w:rPr>
              <w:t xml:space="preserve">Infant TB exposure — Cook County safety-net clinic (US-based, removes geographic impossibility). Language barrier requires interpreter.</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sz w:val="15"/>
                <w:szCs w:val="15"/>
                <w:rtl w:val="0"/>
              </w:rPr>
              <w:t xml:space="preserve">T1, T3,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sz w:val="15"/>
                <w:szCs w:val="15"/>
                <w:rtl w:val="0"/>
              </w:rPr>
              <w:t xml:space="preserve">34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0">
            <w:pPr>
              <w:rPr/>
            </w:pPr>
            <w:hyperlink r:id="rId40">
              <w:r w:rsidDel="00000000" w:rsidR="00000000" w:rsidRPr="00000000">
                <w:rPr>
                  <w:color w:val="0563c1"/>
                  <w:sz w:val="15"/>
                  <w:szCs w:val="15"/>
                  <w:u w:val="single"/>
                  <w:rtl w:val="0"/>
                </w:rPr>
                <w:t xml:space="preserve">iep_roosevelt_elementary_08_2025.pdf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sz w:val="15"/>
                <w:szCs w:val="15"/>
                <w:rtl w:val="0"/>
              </w:rPr>
              <w:t xml:space="preserve">IEP (Individualized Education Program) from Roosevelt Elementary dated 08/2025 — school Marcus no longer attends since 02/03/2026. Lincoln Elementary currently has no IEP on file.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sz w:val="15"/>
                <w:szCs w:val="15"/>
                <w:rtl w:val="0"/>
              </w:rPr>
              <w:t xml:space="preserve">IEP not active at current school. IDEA 30-day transfer requirement violated (6 weeks elapsed).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sz w:val="15"/>
                <w:szCs w:val="15"/>
                <w:rtl w:val="0"/>
              </w:rPr>
              <w:t xml:space="preserve">35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rPr/>
            </w:pPr>
            <w:hyperlink r:id="rId41">
              <w:r w:rsidDel="00000000" w:rsidR="00000000" w:rsidRPr="00000000">
                <w:rPr>
                  <w:color w:val="0563c1"/>
                  <w:sz w:val="15"/>
                  <w:szCs w:val="15"/>
                  <w:u w:val="single"/>
                  <w:rtl w:val="0"/>
                </w:rPr>
                <w:t xml:space="preserve">audiology_screen_report_03_2022.pdf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sz w:val="15"/>
                <w:szCs w:val="15"/>
                <w:rtl w:val="0"/>
              </w:rPr>
              <w:t xml:space="preserve">Audiology records: newborn hearing screen result ‘refer.’ Age 3 (2019) follow-up: non-confirmatory. No formal audiologic evaluation completed.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sz w:val="15"/>
                <w:szCs w:val="15"/>
                <w:rtl w:val="0"/>
              </w:rPr>
              <w:t xml:space="preserve">Non-confirmatory ≠ pass. FASD-associated hearing loss possible. Formal audiometry required.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sz w:val="15"/>
                <w:szCs w:val="15"/>
                <w:rtl w:val="0"/>
              </w:rPr>
              <w:t xml:space="preserve">T1</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sz w:val="15"/>
                <w:szCs w:val="15"/>
                <w:rtl w:val="0"/>
              </w:rPr>
              <w:t xml:space="preserve">36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C">
            <w:pPr>
              <w:rPr/>
            </w:pPr>
            <w:hyperlink r:id="rId42">
              <w:r w:rsidDel="00000000" w:rsidR="00000000" w:rsidRPr="00000000">
                <w:rPr>
                  <w:color w:val="0563c1"/>
                  <w:sz w:val="15"/>
                  <w:szCs w:val="15"/>
                  <w:u w:val="single"/>
                  <w:rtl w:val="0"/>
                </w:rPr>
                <w:t xml:space="preserve">cafe_au_lait_photo_03_18_2026.png</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sz w:val="15"/>
                <w:szCs w:val="15"/>
                <w:rtl w:val="0"/>
              </w:rPr>
              <w:t xml:space="preserve">IMAGE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sz w:val="15"/>
                <w:szCs w:val="15"/>
                <w:rtl w:val="0"/>
              </w:rPr>
              <w:t xml:space="preserve">Clinical photograph dated 03/18/2026 showing 7 café au lait macules, all &gt;0.5 cm (largest 1.8 cm). Axillary freckling present.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sz w:val="15"/>
                <w:szCs w:val="15"/>
                <w:rtl w:val="0"/>
              </w:rPr>
              <w:t xml:space="preserve">≥6 café au lait &gt;0.5 cm + axillary freckling = 2 major NIH NF1 criteria met.</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sz w:val="15"/>
                <w:szCs w:val="15"/>
                <w:rtl w:val="0"/>
              </w:rPr>
              <w:t xml:space="preserve">T1, T3</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sz w:val="15"/>
                <w:szCs w:val="15"/>
                <w:rtl w:val="0"/>
              </w:rPr>
              <w:t xml:space="preserve">37</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rPr/>
            </w:pPr>
            <w:hyperlink r:id="rId43">
              <w:r w:rsidDel="00000000" w:rsidR="00000000" w:rsidRPr="00000000">
                <w:rPr>
                  <w:color w:val="1155cc"/>
                  <w:sz w:val="15"/>
                  <w:szCs w:val="15"/>
                  <w:u w:val="single"/>
                  <w:rtl w:val="0"/>
                </w:rPr>
                <w:t xml:space="preserve">growth_chart_plotted_03_18_2026.jpg</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sz w:val="15"/>
                <w:szCs w:val="15"/>
                <w:rtl w:val="0"/>
              </w:rPr>
              <w:t xml:space="preserve">IMAGE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sz w:val="15"/>
                <w:szCs w:val="15"/>
                <w:rtl w:val="0"/>
              </w:rPr>
              <w:t xml:space="preserve">Plotted growth chart as of 03/18/2026. Height trending from 35th to 10th percentile. Weight trending from 22nd to 7th percentile over 36 months.</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sz w:val="15"/>
                <w:szCs w:val="15"/>
                <w:rtl w:val="0"/>
              </w:rPr>
              <w:t xml:space="preserve">Multi-factorial: methylphenidate, Crohn’s, FASD, psychosocial deprivation. Drug holiday correct for growth but removes metabolic protection.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sz w:val="15"/>
                <w:szCs w:val="15"/>
                <w:rtl w:val="0"/>
              </w:rPr>
              <w:t xml:space="preserve">T1, T5</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sz w:val="15"/>
                <w:szCs w:val="15"/>
                <w:rtl w:val="0"/>
              </w:rPr>
              <w:t xml:space="preserve">38</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8">
            <w:pPr>
              <w:rPr/>
            </w:pPr>
            <w:hyperlink r:id="rId44">
              <w:r w:rsidDel="00000000" w:rsidR="00000000" w:rsidRPr="00000000">
                <w:rPr>
                  <w:color w:val="0563c1"/>
                  <w:sz w:val="15"/>
                  <w:szCs w:val="15"/>
                  <w:u w:val="single"/>
                  <w:rtl w:val="0"/>
                </w:rPr>
                <w:t xml:space="preserve">dental_consult_note_03_14_2026.pdf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sz w:val="15"/>
                <w:szCs w:val="15"/>
                <w:rtl w:val="0"/>
              </w:rPr>
              <w:t xml:space="preserve">Dental consult note dated 03/14/2026. First dental exam, 40 days post-placement. Findings: enamel hypoplasia, 4 cavities, gingival inflammation. Dentist recommends fillings only.</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sz w:val="15"/>
                <w:szCs w:val="15"/>
                <w:rtl w:val="0"/>
              </w:rPr>
              <w:t xml:space="preserve">Enamel hypoplasia = FASD biomarker; gingival inflammation = assess for oral Crohn’s (8% pediatric Crohn’s); pica erosion.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sz w:val="15"/>
                <w:szCs w:val="15"/>
                <w:rtl w:val="0"/>
              </w:rPr>
              <w:t xml:space="preserve">T1</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sz w:val="15"/>
                <w:szCs w:val="15"/>
                <w:rtl w:val="0"/>
              </w:rPr>
              <w:t xml:space="preserve">39</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E">
            <w:pPr>
              <w:rPr/>
            </w:pPr>
            <w:hyperlink r:id="rId45">
              <w:r w:rsidDel="00000000" w:rsidR="00000000" w:rsidRPr="00000000">
                <w:rPr>
                  <w:color w:val="0563c1"/>
                  <w:sz w:val="15"/>
                  <w:szCs w:val="15"/>
                  <w:u w:val="single"/>
                  <w:rtl w:val="0"/>
                </w:rPr>
                <w:t xml:space="preserve">ed_note_01_22_2026.pdf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sz w:val="15"/>
                <w:szCs w:val="15"/>
                <w:rtl w:val="0"/>
              </w:rPr>
              <w:t xml:space="preserve">ED note dated 01/22/2026 for ‘asthma exacerbation.’ O2 sat 89–91% repeatedly. BP 88/54 documented. Examination: tonsils 3+. No sleep study ordered. Discharged with asthma follow-up.</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sz w:val="15"/>
                <w:szCs w:val="15"/>
                <w:rtl w:val="0"/>
              </w:rPr>
              <w:t xml:space="preserve">Missed OSA: O2 89–91% + 3+ tonsils + ASD/FASD = high clinical suspicion for OSA; polysomnography required for diagnosis (AAP 2012). BP 88/54 prompted outpatient echocardiogram order (02/05/2026) for clonidine-risperidone hypotension evaluation.</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sz w:val="15"/>
                <w:szCs w:val="15"/>
                <w:rtl w:val="0"/>
              </w:rPr>
              <w:t xml:space="preserve">T1, T4</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sz w:val="15"/>
                <w:szCs w:val="15"/>
                <w:rtl w:val="0"/>
              </w:rPr>
              <w:t xml:space="preserve">40</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E4">
            <w:pPr>
              <w:rPr/>
            </w:pPr>
            <w:hyperlink r:id="rId46">
              <w:r w:rsidDel="00000000" w:rsidR="00000000" w:rsidRPr="00000000">
                <w:rPr>
                  <w:color w:val="0563c1"/>
                  <w:sz w:val="15"/>
                  <w:szCs w:val="15"/>
                  <w:u w:val="single"/>
                  <w:rtl w:val="0"/>
                </w:rPr>
                <w:t xml:space="preserve">sleep_study_referral_01_15_2025.pdf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sz w:val="15"/>
                <w:szCs w:val="15"/>
                <w:rtl w:val="0"/>
              </w:rPr>
              <w:t xml:space="preserve">PSG (polysomnography) referral placed 01/15/2025. Never scheduled. Referral expired.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15"/>
                <w:szCs w:val="15"/>
                <w:rtl w:val="0"/>
              </w:rPr>
              <w:t xml:space="preserve">Referral placed 01/15/2025 — never completed. System failure. New PSG required.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sz w:val="15"/>
                <w:szCs w:val="15"/>
                <w:rtl w:val="0"/>
              </w:rPr>
              <w:t xml:space="preserve">T1</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sz w:val="15"/>
                <w:szCs w:val="15"/>
                <w:rtl w:val="0"/>
              </w:rPr>
              <w:t xml:space="preserve">41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rPr/>
            </w:pPr>
            <w:hyperlink r:id="rId47">
              <w:r w:rsidDel="00000000" w:rsidR="00000000" w:rsidRPr="00000000">
                <w:rPr>
                  <w:color w:val="0563c1"/>
                  <w:sz w:val="15"/>
                  <w:szCs w:val="15"/>
                  <w:u w:val="single"/>
                  <w:rtl w:val="0"/>
                </w:rPr>
                <w:t xml:space="preserve">lincoln_elementary_school_report_03_10_2026.pdf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sz w:val="15"/>
                <w:szCs w:val="15"/>
                <w:rtl w:val="0"/>
              </w:rPr>
              <w:t xml:space="preserve">PDF</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sz w:val="15"/>
                <w:szCs w:val="15"/>
                <w:rtl w:val="0"/>
              </w:rPr>
              <w:t xml:space="preserve">Teacher report from Lincoln Elementary dated 03/10/2026. Documents frequent meltdowns, grade-level work incomplete, no accommodations in place.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sz w:val="15"/>
                <w:szCs w:val="15"/>
                <w:rtl w:val="0"/>
              </w:rPr>
              <w:t xml:space="preserve">Confirms IEP gap; 6 weeks without accommodations documented.</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sz w:val="15"/>
                <w:szCs w:val="15"/>
                <w:rtl w:val="0"/>
              </w:rPr>
              <w:t xml:space="preserve">T1, T5</w:t>
            </w:r>
            <w:r w:rsidDel="00000000" w:rsidR="00000000" w:rsidRPr="00000000">
              <w:rPr>
                <w:rtl w:val="0"/>
              </w:rPr>
            </w:r>
          </w:p>
        </w:tc>
      </w:tr>
    </w:tbl>
    <w:p w:rsidR="00000000" w:rsidDel="00000000" w:rsidP="00000000" w:rsidRDefault="00000000" w:rsidRPr="00000000" w14:paraId="000003EF">
      <w:pPr>
        <w:pStyle w:val="Heading2"/>
        <w:rPr/>
      </w:pPr>
      <w:r w:rsidDel="00000000" w:rsidR="00000000" w:rsidRPr="00000000">
        <w:rPr>
          <w:rtl w:val="0"/>
        </w:rPr>
        <w:br w:type="textWrapping"/>
        <w:t xml:space="preserve">Supplementary Files</w:t>
      </w:r>
    </w:p>
    <w:p w:rsidR="00000000" w:rsidDel="00000000" w:rsidP="00000000" w:rsidRDefault="00000000" w:rsidRPr="00000000" w14:paraId="000003F0">
      <w:pPr>
        <w:spacing w:after="80" w:before="40" w:lineRule="auto"/>
        <w:rPr/>
      </w:pPr>
      <w:r w:rsidDel="00000000" w:rsidR="00000000" w:rsidRPr="00000000">
        <w:rPr>
          <w:i w:val="1"/>
          <w:iCs w:val="1"/>
          <w:color w:val="555555"/>
          <w:sz w:val="18"/>
          <w:szCs w:val="18"/>
          <w:rtl w:val="0"/>
        </w:rPr>
        <w:t xml:space="preserve">Noise files only — no clinically actionable information. Correctly excluding them is part of the task.</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500"/>
        <w:gridCol w:w="5460"/>
        <w:tblGridChange w:id="0">
          <w:tblGrid>
            <w:gridCol w:w="400"/>
            <w:gridCol w:w="3500"/>
            <w:gridCol w:w="5460"/>
          </w:tblGrid>
        </w:tblGridChange>
      </w:tblGrid>
      <w:tr>
        <w:trPr>
          <w:cantSplit w:val="0"/>
          <w:tblHeader w:val="0"/>
        </w:trPr>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b w:val="1"/>
                <w:bCs w:val="1"/>
                <w:color w:val="ffffff"/>
                <w:sz w:val="16"/>
                <w:szCs w:val="16"/>
                <w:rtl w:val="0"/>
              </w:rPr>
              <w:t xml:space="preserve">File</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1f4e79"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b w:val="1"/>
                <w:bCs w:val="1"/>
                <w:color w:val="ffffff"/>
                <w:sz w:val="16"/>
                <w:szCs w:val="16"/>
                <w:rtl w:val="0"/>
              </w:rPr>
              <w:t xml:space="preserve">Content / Why Present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sz w:val="15"/>
                <w:szCs w:val="15"/>
                <w:rtl w:val="0"/>
              </w:rPr>
              <w:t xml:space="preserve">1</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F5">
            <w:pPr>
              <w:rPr/>
            </w:pPr>
            <w:hyperlink r:id="rId48">
              <w:r w:rsidDel="00000000" w:rsidR="00000000" w:rsidRPr="00000000">
                <w:rPr>
                  <w:color w:val="0563c1"/>
                  <w:sz w:val="15"/>
                  <w:szCs w:val="15"/>
                  <w:u w:val="single"/>
                  <w:rtl w:val="0"/>
                </w:rPr>
                <w:t xml:space="preserve">dental_appt_reminder_03_14_2026.png</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sz w:val="15"/>
                <w:szCs w:val="15"/>
                <w:rtl w:val="0"/>
              </w:rPr>
              <w:t xml:space="preserve">Appointment reminder card — no clinical content.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sz w:val="15"/>
                <w:szCs w:val="15"/>
                <w:rtl w:val="0"/>
              </w:rPr>
              <w:t xml:space="preserve">2</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F8">
            <w:pPr>
              <w:rPr/>
            </w:pPr>
            <w:hyperlink r:id="rId49">
              <w:r w:rsidDel="00000000" w:rsidR="00000000" w:rsidRPr="00000000">
                <w:rPr>
                  <w:color w:val="1155cc"/>
                  <w:sz w:val="15"/>
                  <w:szCs w:val="15"/>
                  <w:u w:val="single"/>
                  <w:rtl w:val="0"/>
                </w:rPr>
                <w:t xml:space="preserve">prior_auth_infliximab_expired_copy2_11_2025.pdf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sz w:val="15"/>
                <w:szCs w:val="15"/>
                <w:rtl w:val="0"/>
              </w:rPr>
              <w:t xml:space="preserve">Duplicate prior auth — administrative duplicate.</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sz w:val="15"/>
                <w:szCs w:val="15"/>
                <w:rtl w:val="0"/>
              </w:rPr>
              <w:t xml:space="preserve">3</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FB">
            <w:pPr>
              <w:rPr/>
            </w:pPr>
            <w:hyperlink r:id="rId50">
              <w:r w:rsidDel="00000000" w:rsidR="00000000" w:rsidRPr="00000000">
                <w:rPr>
                  <w:color w:val="0563c1"/>
                  <w:sz w:val="15"/>
                  <w:szCs w:val="15"/>
                  <w:u w:val="single"/>
                  <w:rtl w:val="0"/>
                </w:rPr>
                <w:t xml:space="preserve">environmental_allergy_test_07_2025.pdf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sz w:val="15"/>
                <w:szCs w:val="15"/>
                <w:rtl w:val="0"/>
              </w:rPr>
              <w:t xml:space="preserve">Allergen panel age 7, all negative — does not change asthma management.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sz w:val="15"/>
                <w:szCs w:val="15"/>
                <w:rtl w:val="0"/>
              </w:rPr>
              <w:t xml:space="preserve">4</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FE">
            <w:pPr>
              <w:rPr/>
            </w:pPr>
            <w:hyperlink r:id="rId51">
              <w:r w:rsidDel="00000000" w:rsidR="00000000" w:rsidRPr="00000000">
                <w:rPr>
                  <w:color w:val="0563c1"/>
                  <w:sz w:val="15"/>
                  <w:szCs w:val="15"/>
                  <w:u w:val="single"/>
                  <w:rtl w:val="0"/>
                </w:rPr>
                <w:t xml:space="preserve">vision_therapy_completion_09_2023.pdf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2f2f2"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sz w:val="15"/>
                <w:szCs w:val="15"/>
                <w:rtl w:val="0"/>
              </w:rPr>
              <w:t xml:space="preserve">Orthoptic exercises completed age 8 — no current action.</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sz w:val="15"/>
                <w:szCs w:val="15"/>
                <w:rtl w:val="0"/>
              </w:rPr>
              <w:t xml:space="preserve">5</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401">
            <w:pPr>
              <w:rPr/>
            </w:pPr>
            <w:hyperlink r:id="rId52">
              <w:r w:rsidDel="00000000" w:rsidR="00000000" w:rsidRPr="00000000">
                <w:rPr>
                  <w:color w:val="0563c1"/>
                  <w:sz w:val="15"/>
                  <w:szCs w:val="15"/>
                  <w:u w:val="single"/>
                  <w:rtl w:val="0"/>
                </w:rPr>
                <w:t xml:space="preserve">bio_mother_dcfs_letter_01_2026.pdf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sz w:val="15"/>
                <w:szCs w:val="15"/>
                <w:rtl w:val="0"/>
              </w:rPr>
              <w:t xml:space="preserve">Letter from bio mother to DCFS — legal/emotional, no clinical content.</w:t>
            </w:r>
            <w:r w:rsidDel="00000000" w:rsidR="00000000" w:rsidRPr="00000000">
              <w:rPr>
                <w:rtl w:val="0"/>
              </w:rPr>
            </w:r>
          </w:p>
        </w:tc>
      </w:tr>
      <w:tr>
        <w:trPr>
          <w:cantSplit w:val="0"/>
          <w:tblHeader w:val="0"/>
        </w:trPr>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sz w:val="15"/>
                <w:szCs w:val="15"/>
                <w:rtl w:val="0"/>
              </w:rPr>
              <w:t xml:space="preserve">6</w:t>
            </w:r>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404">
            <w:pPr>
              <w:rPr/>
            </w:pPr>
            <w:hyperlink r:id="rId53">
              <w:r w:rsidDel="00000000" w:rsidR="00000000" w:rsidRPr="00000000">
                <w:rPr>
                  <w:color w:val="0563c1"/>
                  <w:sz w:val="15"/>
                  <w:szCs w:val="15"/>
                  <w:u w:val="single"/>
                  <w:rtl w:val="0"/>
                </w:rPr>
                <w:t xml:space="preserve">immunization_record_03_18_2026.pdf</w:t>
              </w:r>
            </w:hyperlink>
            <w:r w:rsidDel="00000000" w:rsidR="00000000" w:rsidRPr="00000000">
              <w:rPr>
                <w:rtl w:val="0"/>
              </w:rPr>
            </w:r>
          </w:p>
        </w:tc>
        <w:tc>
          <w:tcPr>
            <w:tcBorders>
              <w:top w:color="b4b4b4" w:space="0" w:sz="4" w:val="single"/>
              <w:left w:color="b4b4b4" w:space="0" w:sz="4" w:val="single"/>
              <w:bottom w:color="b4b4b4" w:space="0" w:sz="4" w:val="single"/>
              <w:right w:color="b4b4b4" w:space="0" w:sz="4" w:val="single"/>
            </w:tcBorders>
            <w:shd w:fill="ffffff"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sz w:val="15"/>
                <w:szCs w:val="15"/>
                <w:rtl w:val="0"/>
              </w:rPr>
              <w:t xml:space="preserve">Up to date; no BCG — TST not BCG-confounded.</w:t>
            </w:r>
            <w:r w:rsidDel="00000000" w:rsidR="00000000" w:rsidRPr="00000000">
              <w:rPr>
                <w:rtl w:val="0"/>
              </w:rPr>
            </w:r>
          </w:p>
        </w:tc>
      </w:tr>
    </w:tbl>
    <w:p w:rsidR="00000000" w:rsidDel="00000000" w:rsidP="00000000" w:rsidRDefault="00000000" w:rsidRPr="00000000" w14:paraId="00000406">
      <w:pPr>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pBdr>
          <w:bottom w:color="1f4e79" w:space="4" w:sz="4" w:val="single"/>
        </w:pBdr>
        <w:rPr/>
      </w:pPr>
      <w:r w:rsidDel="00000000" w:rsidR="00000000" w:rsidRPr="00000000">
        <w:rPr>
          <w:rtl w:val="0"/>
        </w:rPr>
        <w:t xml:space="preserve">4. World Summary</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79" w:space="0" w:sz="12" w:val="single"/>
              <w:bottom w:color="000000" w:space="0" w:sz="0" w:val="nil"/>
              <w:right w:color="000000" w:space="0" w:sz="0" w:val="nil"/>
            </w:tcBorders>
            <w:shd w:fill="d6e4f0" w:val="clear"/>
            <w:tcMar>
              <w:top w:w="100.0" w:type="dxa"/>
              <w:left w:w="160.0" w:type="dxa"/>
              <w:bottom w:w="100.0" w:type="dxa"/>
              <w:right w:w="160.0" w:type="dxa"/>
            </w:tcMar>
          </w:tcPr>
          <w:p w:rsidR="00000000" w:rsidDel="00000000" w:rsidP="00000000" w:rsidRDefault="00000000" w:rsidRPr="00000000" w14:paraId="00000408">
            <w:pPr>
              <w:rPr/>
            </w:pPr>
            <w:r w:rsidDel="00000000" w:rsidR="00000000" w:rsidRPr="00000000">
              <w:rPr>
                <w:rtl w:val="0"/>
              </w:rPr>
              <w:t xml:space="preserve">Marcus D. Whitfield (PED-2025-04471) is a 47-document, 8-task pediatric outpatient world spanning eight clinical and administrative workflows: Chronic Care Management, Medication Reconciliation, Specialist Referral, Urgent Care SOAP Note, Patient Risk Stratification, Prior Authorization, CDI Query Generation, and Comprehensive Medication Therapy Review. The document set includes 41 essential files and 6 supplementary noise files distributed across 8 clinical categories. Traps are embedded across 28 of the 41 essential files and activate differently depending on the task — the hospital discharge summary (03/02/2026) alone carries active traps for T1, T2, T3, T4, T7, and T8. The case spans a 10-year clinical timeline from birth through the 03/18/2026 index encounter, with the primary clinical complexity concentrated in the 8 weeks preceding the visit. The eight tasks test synthesis, medication safety, clinical communication, real-time reasoning under constraint, population health modeling, administrative workflow, documentation integrity, and pharmacotherapy evaluation — no two tasks share a primary cognitive demand.</w:t>
            </w:r>
          </w:p>
        </w:tc>
      </w:tr>
    </w:tbl>
    <w:p w:rsidR="00000000" w:rsidDel="00000000" w:rsidP="00000000" w:rsidRDefault="00000000" w:rsidRPr="00000000" w14:paraId="00000409">
      <w:pPr>
        <w:widowControl w:val="0"/>
        <w:spacing w:line="276" w:lineRule="auto"/>
        <w:rPr/>
      </w:pPr>
      <w:r w:rsidDel="00000000" w:rsidR="00000000" w:rsidRPr="00000000">
        <w:rPr>
          <w:rtl w:val="0"/>
        </w:rPr>
      </w:r>
    </w:p>
    <w:sectPr>
      <w:type w:val="nextPage"/>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5Mt5kUsnN38Msbt64nUbsoL4WucC-iv1/edit" TargetMode="External"/><Relationship Id="rId42" Type="http://schemas.openxmlformats.org/officeDocument/2006/relationships/hyperlink" Target="https://drive.google.com/file/d/1iqzfo8Vilb6MgeiESZv3pLRmzl0TWZIi/view?usp=drive_link" TargetMode="External"/><Relationship Id="rId41" Type="http://schemas.openxmlformats.org/officeDocument/2006/relationships/hyperlink" Target="https://docs.google.com/document/d/1prG9nYIDV6ciD8fgTwoDuUBr_bfCJJ8i/edit" TargetMode="External"/><Relationship Id="rId44" Type="http://schemas.openxmlformats.org/officeDocument/2006/relationships/hyperlink" Target="https://docs.google.com/document/d/1YFdJDYwu9cL0OYaGhONcEmZNNvs1clG5/edit" TargetMode="External"/><Relationship Id="rId43" Type="http://schemas.openxmlformats.org/officeDocument/2006/relationships/hyperlink" Target="https://drive.google.com/file/d/108RzAh_oCUqfKv14zUxt--bYMTxMfrwY/view?usp=drive_link" TargetMode="External"/><Relationship Id="rId46" Type="http://schemas.openxmlformats.org/officeDocument/2006/relationships/hyperlink" Target="https://docs.google.com/document/d/1Gio321k_zhZEROjmXNJRp9aAxiSVmocb/edit" TargetMode="External"/><Relationship Id="rId45" Type="http://schemas.openxmlformats.org/officeDocument/2006/relationships/hyperlink" Target="https://docs.google.com/document/d/1BUhvDckYIYMWeQi7A_WWyW6KDr6yRYm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72-P-10Ed3ruBpWyof0uM1mZ1Of22L0/edit?usp=drive_link&amp;ouid=112111273213868390641&amp;rtpof=true&amp;sd=true" TargetMode="External"/><Relationship Id="rId48" Type="http://schemas.openxmlformats.org/officeDocument/2006/relationships/hyperlink" Target="https://drive.google.com/file/d/1bAieaXmFLj79eVVrfBWon_EmWzousW99/view?usp=drive_link" TargetMode="External"/><Relationship Id="rId47" Type="http://schemas.openxmlformats.org/officeDocument/2006/relationships/hyperlink" Target="https://docs.google.com/document/d/1DZcj9QuB2FY5UbfNJUncwSSKd0oOP6I5/edit?usp=drive_link&amp;ouid=117221520116596160464&amp;rtpof=true&amp;sd=true" TargetMode="External"/><Relationship Id="rId49" Type="http://schemas.openxmlformats.org/officeDocument/2006/relationships/hyperlink" Target="https://drive.google.com/file/d/10_kdbk3uuiJrT2djcdUWcM-j3TpTZ81L/view?usp=drive_link" TargetMode="External"/><Relationship Id="rId5" Type="http://schemas.openxmlformats.org/officeDocument/2006/relationships/styles" Target="styles.xml"/><Relationship Id="rId6" Type="http://schemas.openxmlformats.org/officeDocument/2006/relationships/hyperlink" Target="https://docs.google.com/document/d/1gE8k-K66zpzJdHCwBVRBj4GVzGWELapZ/edit?usp=drive_link&amp;ouid=112111273213868390641&amp;rtpof=true&amp;sd=true" TargetMode="External"/><Relationship Id="rId7" Type="http://schemas.openxmlformats.org/officeDocument/2006/relationships/hyperlink" Target="https://drive.google.com/file/d/1fOHEjCKvqrD4DU4-8Y5NKaqIJy7zFHrP/view?usp=drive_link" TargetMode="External"/><Relationship Id="rId8" Type="http://schemas.openxmlformats.org/officeDocument/2006/relationships/hyperlink" Target="https://docs.google.com/document/d/1AMuVO7S3FZ1PUz2xV-X6K6B9MsoeFH1_/edit?usp=drive_link&amp;ouid=117221520116596160464&amp;rtpof=true&amp;sd=true" TargetMode="External"/><Relationship Id="rId31" Type="http://schemas.openxmlformats.org/officeDocument/2006/relationships/hyperlink" Target="https://docs.google.com/document/d/1qen1u9kiqQPPqXRiFQF9wuB4tNQCNnyb/edit" TargetMode="External"/><Relationship Id="rId30" Type="http://schemas.openxmlformats.org/officeDocument/2006/relationships/hyperlink" Target="https://docs.google.com/document/d/1XwLWjDRpJ6XULIwuHzDEe_Sa8PqXW0fc/edit" TargetMode="External"/><Relationship Id="rId33" Type="http://schemas.openxmlformats.org/officeDocument/2006/relationships/hyperlink" Target="https://docs.google.com/document/d/17A6IRkdk83_Hm6d08dJxpa3dcJdz04np/edit" TargetMode="External"/><Relationship Id="rId32" Type="http://schemas.openxmlformats.org/officeDocument/2006/relationships/hyperlink" Target="https://docs.google.com/document/d/1YFdJDYwu9cL0OYaGhONcEmZNNvs1clG5/edit" TargetMode="External"/><Relationship Id="rId35" Type="http://schemas.openxmlformats.org/officeDocument/2006/relationships/hyperlink" Target="https://docs.google.com/document/d/10r8rlc7uEXHw8oaWwdlzQkOirv8aouVV/edit" TargetMode="External"/><Relationship Id="rId34" Type="http://schemas.openxmlformats.org/officeDocument/2006/relationships/hyperlink" Target="https://docs.google.com/document/d/1xHKIOFSp6bdpI54jwD2IWzXj8GPdtJsK/edit" TargetMode="External"/><Relationship Id="rId37" Type="http://schemas.openxmlformats.org/officeDocument/2006/relationships/hyperlink" Target="https://docs.google.com/document/d/10n1Ww6ec-BxmVYh2lDpDhJThEVprh6j7/edit" TargetMode="External"/><Relationship Id="rId36" Type="http://schemas.openxmlformats.org/officeDocument/2006/relationships/hyperlink" Target="https://docs.google.com/document/d/1eK7LRk_rca2gPUCURc_2awt5--0KuziG/edit" TargetMode="External"/><Relationship Id="rId39" Type="http://schemas.openxmlformats.org/officeDocument/2006/relationships/hyperlink" Target="https://drive.google.com/file/d/1LPjtmIziyuX8gznmCQmy57Naha5V_xOl/view?usp=drive_link" TargetMode="External"/><Relationship Id="rId38" Type="http://schemas.openxmlformats.org/officeDocument/2006/relationships/hyperlink" Target="https://drive.google.com/file/d/1S8CQK3JXJc8cJgLyA8lKW37TTKcAhY6K/view?usp=drive_link" TargetMode="External"/><Relationship Id="rId20" Type="http://schemas.openxmlformats.org/officeDocument/2006/relationships/hyperlink" Target="https://docs.google.com/document/d/1CEF6j-_GUEHKh3yFIfkd7POrwQcyRV1c/edit" TargetMode="External"/><Relationship Id="rId22" Type="http://schemas.openxmlformats.org/officeDocument/2006/relationships/hyperlink" Target="https://docs.google.com/document/d/1tDW3bdkYVBYw_MGWT9IcEYFm1N4Ni9Qn/edit" TargetMode="External"/><Relationship Id="rId21" Type="http://schemas.openxmlformats.org/officeDocument/2006/relationships/hyperlink" Target="https://docs.google.com/document/d/1_fH_PbzDj1wDg5gkq4MDbccHdoM-Sv3s/edit?usp=drive_link&amp;ouid=117221520116596160464&amp;rtpof=true&amp;sd=true" TargetMode="External"/><Relationship Id="rId24" Type="http://schemas.openxmlformats.org/officeDocument/2006/relationships/hyperlink" Target="https://docs.google.com/document/d/1UMtZDmUwLLHPlykTM8o1Gc0ss6duYq3z/edit" TargetMode="External"/><Relationship Id="rId23" Type="http://schemas.openxmlformats.org/officeDocument/2006/relationships/hyperlink" Target="https://docs.google.com/document/d/1UMtZDmUwLLHPlykTM8o1Gc0ss6duYq3z/edit" TargetMode="External"/><Relationship Id="rId26" Type="http://schemas.openxmlformats.org/officeDocument/2006/relationships/hyperlink" Target="https://docs.google.com/document/d/1YFdJDYwu9cL0OYaGhONcEmZNNvs1clG5/edit" TargetMode="External"/><Relationship Id="rId25" Type="http://schemas.openxmlformats.org/officeDocument/2006/relationships/hyperlink" Target="https://docs.google.com/document/d/18FANws7qR2RAE-fbU6qkjoT-tPQ17Cvi/edit" TargetMode="External"/><Relationship Id="rId28" Type="http://schemas.openxmlformats.org/officeDocument/2006/relationships/hyperlink" Target="https://docs.google.com/document/d/164adf66grM4wrbt4gNNxmfTFtPTstwW1/edit" TargetMode="External"/><Relationship Id="rId27" Type="http://schemas.openxmlformats.org/officeDocument/2006/relationships/hyperlink" Target="https://docs.google.com/document/d/1qVwKBmmjwo7b1qfBLSlc89vdMHRDfb_4/edit?usp=drive_link&amp;ouid=117221520116596160464&amp;rtpof=true&amp;sd=true" TargetMode="External"/><Relationship Id="rId29" Type="http://schemas.openxmlformats.org/officeDocument/2006/relationships/hyperlink" Target="https://docs.google.com/document/d/1YFdJDYwu9cL0OYaGhONcEmZNNvs1clG5/edit" TargetMode="External"/><Relationship Id="rId51" Type="http://schemas.openxmlformats.org/officeDocument/2006/relationships/hyperlink" Target="https://docs.google.com/document/d/1qVwKBmmjwo7b1qfBLSlc89vdMHRDfb_4/edit?usp=drive_link&amp;ouid=117221520116596160464&amp;rtpof=true&amp;sd=true" TargetMode="External"/><Relationship Id="rId50" Type="http://schemas.openxmlformats.org/officeDocument/2006/relationships/hyperlink" Target="https://docs.google.com/document/d/13pEqueOcFhT_-azkbIZQxY7A3cHdWvza/edit?usp=drive_link&amp;ouid=112111273213868390641&amp;rtpof=true&amp;sd=true" TargetMode="External"/><Relationship Id="rId53" Type="http://schemas.openxmlformats.org/officeDocument/2006/relationships/hyperlink" Target="https://docs.google.com/document/d/12MQAh72creUzKk9KOie8NlvpBmTvG-Gzb-_F_a0dbzA/edit?usp=drive_link" TargetMode="External"/><Relationship Id="rId52" Type="http://schemas.openxmlformats.org/officeDocument/2006/relationships/hyperlink" Target="https://docs.google.com/document/d/13CALu7XAamcr_vlfaCRBvBqdFFRa2LBi/edit?usp=drive_link&amp;ouid=117221520116596160464&amp;rtpof=true&amp;sd=true" TargetMode="External"/><Relationship Id="rId11" Type="http://schemas.openxmlformats.org/officeDocument/2006/relationships/hyperlink" Target="https://docs.google.com/document/d/13pEqueOcFhT_-azkbIZQxY7A3cHdWvza/edit?usp=drive_link&amp;ouid=112111273213868390641&amp;rtpof=true&amp;sd=true" TargetMode="External"/><Relationship Id="rId10" Type="http://schemas.openxmlformats.org/officeDocument/2006/relationships/hyperlink" Target="https://docs.google.com/document/d/13pEqueOcFhT_-azkbIZQxY7A3cHdWvza/edit?usp=drive_link&amp;ouid=112111273213868390641&amp;rtpof=true&amp;sd=true" TargetMode="External"/><Relationship Id="rId13" Type="http://schemas.openxmlformats.org/officeDocument/2006/relationships/hyperlink" Target="https://docs.google.com/document/d/13pEqueOcFhT_-azkbIZQxY7A3cHdWvza/edit?usp=drive_link&amp;ouid=112111273213868390641&amp;rtpof=true&amp;sd=true" TargetMode="External"/><Relationship Id="rId12" Type="http://schemas.openxmlformats.org/officeDocument/2006/relationships/hyperlink" Target="https://docs.google.com/document/d/13pEqueOcFhT_-azkbIZQxY7A3cHdWvza/edit?usp=drive_link&amp;ouid=112111273213868390641&amp;rtpof=true&amp;sd=true" TargetMode="External"/><Relationship Id="rId15" Type="http://schemas.openxmlformats.org/officeDocument/2006/relationships/hyperlink" Target="https://docs.google.com/document/d/17VpRcp5jAdXZUrTZScUTuo0shQ6Jk5DR/edit" TargetMode="External"/><Relationship Id="rId14" Type="http://schemas.openxmlformats.org/officeDocument/2006/relationships/hyperlink" Target="https://docs.google.com/document/d/13pEqueOcFhT_-azkbIZQxY7A3cHdWvza/edit?usp=drive_link&amp;ouid=112111273213868390641&amp;rtpof=true&amp;sd=true" TargetMode="External"/><Relationship Id="rId17" Type="http://schemas.openxmlformats.org/officeDocument/2006/relationships/hyperlink" Target="https://drive.google.com/file/d/11nGdCCAgEcniWQIPr3n_H6qxovYw-eiD/view?usp=drive_link" TargetMode="External"/><Relationship Id="rId16" Type="http://schemas.openxmlformats.org/officeDocument/2006/relationships/hyperlink" Target="https://docs.google.com/document/d/17VpRcp5jAdXZUrTZScUTuo0shQ6Jk5DR/edit" TargetMode="External"/><Relationship Id="rId19" Type="http://schemas.openxmlformats.org/officeDocument/2006/relationships/hyperlink" Target="https://docs.google.com/document/d/18BCCZ9xrio2u2JaQr6is9L-gIkqNoRPB/edit" TargetMode="External"/><Relationship Id="rId18" Type="http://schemas.openxmlformats.org/officeDocument/2006/relationships/hyperlink" Target="https://pmc.ncbi.nlm.nih.gov/articles/PMC75462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