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Hospital Medicine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05/24/2026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Tobias Renquist, MD (PGY-2)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DISCHARGE MEDICATION PLAN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DISCHARGE MEDICATION PLAN - PHYSICIAN COMPLETION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Tobias Renquist, MD (PGY-2) - Hospital Medicine | Cosign pending: Lillian Everet, MD | Date of Service: 05/24/2026 | Status: Draft started for attending completion and signature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05/24/2026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r>
        <w:rPr>
          <w:rFonts w:ascii="Arial" w:hAnsi="Arial"/>
          <w:b w:val="0"/>
          <w:i w:val="0"/>
          <w:color w:val="232830"/>
          <w:sz w:val="19"/>
        </w:rPr>
        <w:t>Started during discharge rounds; complete Mrs. Vasquell's discharge medication plan from the chart so it is ready for attending signature. Discharge to home is planned. Home medications continue as listed unless changed; the held agents and the patient instructions are left for completion.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DISCHARGE MEDICATIONS (CONTINUE AT HOME UNLESS CHANGED)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Insulin glargine 26 units subcutaneous nightly (continue).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Insulin aspart sliding scale subcutaneous three times daily with meals (continue per inpatient scale).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Acetaminophen 650 mg oral three times daily as needed (knee osteoarthritis; NSAIDs avoided given chronic kidney disease).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Aspirin 81 mg oral daily; clopidogrel 75 mg oral daily (peripheral arterial disease).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Atorvastatin 40 mg oral nightly (dyslipidemia, peripheral arterial disease).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Furosemide 20 mg oral daily (heart failure).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Gabapentin 300 mg oral three times daily (diabetic neuropathy; renally reviewed).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Ferrous sulfate 325 mg oral daily; cholecalciferol 2000 units oral daily; pantoprazole 40 mg oral daily.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DISCHARGE ANTIBIOTIC</w:t>
      </w:r>
    </w:p>
    <w:p>
      <w:r>
        <w:rPr>
          <w:rFonts w:ascii="Arial" w:hAnsi="Arial"/>
          <w:b w:val="0"/>
          <w:i w:val="0"/>
          <w:color w:val="232830"/>
          <w:sz w:val="19"/>
        </w:rPr>
        <w:t>Continue culture-directed, renally dosed therapy for the deep-tissue MSSA and group B Streptococcus. The specific oral step-down agent and total duration are deferred to Infectious Disease and were not finalized this admission.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HELD MEDICATIONS - RESTART DECISION</w:t>
      </w:r>
    </w:p>
    <w:p>
      <w:r>
        <w:rPr>
          <w:rFonts w:ascii="Arial" w:hAnsi="Arial"/>
          <w:b w:val="0"/>
          <w:i w:val="0"/>
          <w:color w:val="232830"/>
          <w:sz w:val="19"/>
        </w:rPr>
        <w:t>Metformin, empagliflozin, and lisinopril held since 05/16 for acute kidney injury on chronic kidney disease. To be completed.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INSTRUCTIONS</w:t>
      </w:r>
    </w:p>
    <w:p>
      <w:r>
        <w:rPr>
          <w:rFonts w:ascii="Arial" w:hAnsi="Arial"/>
          <w:b w:val="0"/>
          <w:i w:val="0"/>
          <w:color w:val="232830"/>
          <w:sz w:val="19"/>
        </w:rPr>
        <w:t>To be completed.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Drafted by Tobias Renquist, MD (PGY-2) on 05/24/2026; for completion and signature by Lillian Everet, MD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DISCHARGE MEDICATION PLAN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DISCHARGE MEDICATION PLAN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DISCHARGE MEDICATION PLAN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