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Floor Nursing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NURSING NOTE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TRANSFER-DAY NURSING NOTE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Floor Nursing | Date of Service: 05/24/2026 | Status: Routine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Routine transfer-day care. Patient comfortable, ate breakfast, no acute distress. Morning care and left forefoot dressing check done; offloading boot on. Vital signs stable per flowsheet.</w:t>
      </w:r>
    </w:p>
    <w:p>
      <w:r>
        <w:rPr>
          <w:rFonts w:ascii="Arial" w:hAnsi="Arial"/>
          <w:b w:val="0"/>
          <w:i w:val="0"/>
          <w:color w:val="232830"/>
          <w:sz w:val="19"/>
        </w:rPr>
        <w:t>Daughter present this morning and brought in the patient's home CPAP unit; the device compliance report was printed and added to the chart for the team to review. Spanish interpreter used. Transfer paperwork in progress.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Floor Nursing, 05/24/2026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NURSING NOTE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NURSING NOTE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NURSING NOTE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