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05/17/2026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Microbiology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MICROBIOLOGY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MICROBIOLOGY REPORT - DEEP TISSUE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Microbiology | Source: Operative deep soft tissue (05/17) | Date Reported: 05/19/2026 | Status: Final | Accession HCR-MIC-26-51744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05/17/2026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SPECIMEN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Specimen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Deep soft tissue, left forefoot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Collected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05/17/2026 1418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Received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05/17/2026 1510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Reported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05/19/2026 0832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Ordering clinician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Priyanka Vell, DPM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SOURCE</w:t>
      </w:r>
    </w:p>
    <w:p>
      <w:r>
        <w:rPr>
          <w:rFonts w:ascii="Arial" w:hAnsi="Arial"/>
          <w:b w:val="0"/>
          <w:i w:val="0"/>
          <w:color w:val="232830"/>
          <w:sz w:val="19"/>
        </w:rPr>
        <w:t>Deep soft tissue obtained at operative debridement on 05/17/2026 (higher-authority specimen).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RESULT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Staphylococcus aureus, methicillin-susceptible (MSSA): moderate growth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Streptococcus agalactiae: moderate growth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Anaerobic culture: no growth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SUSCEPTIBILITIES (MSSA)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Oxacillin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Susceptible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Cefazolin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Susceptible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Clindamycin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Susceptible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Trimethoprim-sulfamethoxazole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Susceptible (patient has a documented sulfa allergy)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Vancomycin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Susceptible</w:t>
            </w:r>
          </w:p>
        </w:tc>
      </w:tr>
    </w:tbl>
    <w:p/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Extracted from microbiology on 05/19/2026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MICROBIOLOGY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MICROBIOLOGY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MICROBIOLOGY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