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African Union – Official Press Release</w:t>
      </w:r>
    </w:p>
    <w:p>
      <w:r>
        <w:t>Date: 05 June 2025</w:t>
        <w:br/>
      </w:r>
    </w:p>
    <w:p>
      <w:r>
        <w:t>**FOR IMMEDIATE RELEASE**</w:t>
      </w:r>
    </w:p>
    <w:p>
      <w:pPr>
        <w:pStyle w:val="Heading1"/>
      </w:pPr>
      <w:r>
        <w:t>AU BACKS ZAFSA/AIA PEACE PROPOSAL ON UKRAINE-RUSSIA CONFLICT</w:t>
      </w:r>
    </w:p>
    <w:p>
      <w:r>
        <w:t>ADDIS ABABA – The African Union, in collaboration with the Zambia Air Force Space Agency (ZAFSA) and the African Interplanetary Agency (AIA), has endorsed a groundbreaking multipolar peace initiative targeting a sustainable resolution to the ongoing Ukraine-Russia conflict. The initiative, outlined in a classified UN submission draft, includes multilateral mediation blocs, strategic ceasefire verification, and protections for African energy and food access.</w:t>
      </w:r>
    </w:p>
    <w:p>
      <w:r>
        <w:t>Speaking from the Strategic Command Desk in Lusaka, ZAFSA/AIA Chief Major Dr. Kabanga Allan said: "Africa must not be a passive observer in global crises that affect our food systems, our currencies, and our sovereignty. This resolution anchors African neutrality in technological verification, diplomatic leadership, and humanitarian responsibility."</w:t>
      </w:r>
    </w:p>
    <w:p>
      <w:r>
        <w:t>The initiative is supported by peace-committed nations including India, Japan, Indonesia, the Philippines, and select Caribbean Island states. Multilingual dispatches have been transmitted to the UN Security Council, the AU Peace and Security Council, and aligned strategic partners.</w:t>
      </w:r>
    </w:p>
    <w:p>
      <w:r>
        <w:t>This marks a historical repositioning of Africa in shaping global peace outcomes.</w:t>
      </w:r>
    </w:p>
    <w:p>
      <w:r>
        <w:t>— AU Media Division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