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b/>
          <w:bCs/>
        </w:rPr>
        <w:t>Name:</w:t>
      </w:r>
      <w:r>
        <w:rPr/>
        <w:t> Basant Raj Kadel</w:t>
        <w:br/>
      </w:r>
      <w:r>
        <w:rPr>
          <w:b/>
          <w:bCs/>
        </w:rPr>
        <w:t>ID:</w:t>
      </w:r>
      <w:r>
        <w:rPr/>
        <w:t> 80117739</w:t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Lab 5: VLAN Configuration (Access &amp; Trunk)</w:t>
      </w:r>
    </w:p>
    <w:p>
      <w:pPr>
        <w:pStyle w:val="Normal"/>
        <w:rPr/>
      </w:pPr>
      <w:r>
        <w:rPr>
          <w:b/>
          <w:bCs/>
        </w:rPr>
        <w:t>1. Objective</w:t>
      </w:r>
      <w:r>
        <w:rPr/>
        <w:br/>
        <w:t>To use VLANs on a switch to logically separate devices into two networks (Account Section and Computer Lab) and configure a router for inter-VLAN communication.</w:t>
      </w:r>
    </w:p>
    <w:p>
      <w:pPr>
        <w:pStyle w:val="Normal"/>
        <w:rPr/>
      </w:pPr>
      <w:r>
        <w:rPr>
          <w:b/>
          <w:bCs/>
        </w:rPr>
        <w:t>2. Theory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VLAN (Virtual LAN):</w:t>
      </w:r>
      <w:r>
        <w:rPr/>
        <w:t> Creates separate logical networks on one physical switch. Devices in different VLANs can't communicate without a router.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Access Port:</w:t>
      </w:r>
      <w:r>
        <w:rPr/>
        <w:t> Connects an end device (PC) to a single VLAN.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Trunk Port:</w:t>
      </w:r>
      <w:r>
        <w:rPr/>
        <w:t> Connects switches to routers, carrying traffic for multiple VLANs using VLAN tags.</w:t>
      </w:r>
    </w:p>
    <w:p>
      <w:pPr>
        <w:pStyle w:val="Normal"/>
        <w:rPr/>
      </w:pPr>
      <w:r>
        <w:rPr>
          <w:b/>
          <w:bCs/>
        </w:rPr>
        <w:t xml:space="preserve">3. Configuration </w:t>
      </w:r>
      <w:r>
        <w:rPr/>
        <w:br/>
      </w:r>
      <w:r>
        <w:rPr>
          <w:b/>
          <w:bCs/>
        </w:rPr>
        <w:t>Networks: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VLAN 10 (Account):</w:t>
      </w:r>
      <w:r>
        <w:rPr/>
        <w:t> 192.168.39.0/27 | Gateway: 192.168.39.1</w:t>
      </w:r>
    </w:p>
    <w:p>
      <w:pPr>
        <w:pStyle w:val="Normal"/>
        <w:ind w:left="720"/>
        <w:rPr/>
      </w:pPr>
      <w:r>
        <w:rPr/>
        <w:drawing>
          <wp:inline distT="0" distB="0" distL="0" distR="0">
            <wp:extent cx="6005830" cy="1725295"/>
            <wp:effectExtent l="0" t="0" r="0" b="0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VLAN 20 (Lab):</w:t>
      </w:r>
      <w:r>
        <w:rPr/>
        <w:t> 192.168.39.32/27 | Gateway: 192.168.39.33</w:t>
        <w:br/>
      </w:r>
      <w:r>
        <w:rPr/>
        <w:drawing>
          <wp:inline distT="0" distB="0" distL="0" distR="0">
            <wp:extent cx="2534285" cy="1549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2769235" cy="1534160"/>
            <wp:effectExtent l="0" t="0" r="0" b="0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Switch Commands: </w:t>
        <w:br/>
        <w:t>- On Switch1</w:t>
        <w:br/>
      </w:r>
      <w:r>
        <w:rPr/>
        <w:drawing>
          <wp:inline distT="0" distB="0" distL="0" distR="0">
            <wp:extent cx="4705985" cy="47631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476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- On Switch2</w:t>
        <w:br/>
      </w:r>
      <w:r>
        <w:rPr/>
        <w:drawing>
          <wp:inline distT="0" distB="0" distL="0" distR="0">
            <wp:extent cx="5382260" cy="474408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74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Configure Trunk Ports </w:t>
      </w:r>
    </w:p>
    <w:p>
      <w:pPr>
        <w:pStyle w:val="Normal"/>
        <w:rPr/>
      </w:pPr>
      <w:r>
        <w:rPr/>
        <w:t>This is required because the trunk links between the two switches allows VLAN 10 traffic from Switch 1 to reach VLAN 10 PCs on Switch 2, and vice versa.</w:t>
      </w:r>
    </w:p>
    <w:p>
      <w:pPr>
        <w:pStyle w:val="Normal"/>
        <w:rPr/>
      </w:pPr>
      <w:r>
        <w:rPr>
          <w:b/>
          <w:bCs/>
        </w:rPr>
        <w:t>On both switches, configure the port connected to the other switch as a trunk:</w:t>
      </w:r>
      <w:r>
        <w:rPr/>
        <w:br/>
      </w:r>
      <w:r>
        <w:rPr/>
        <w:drawing>
          <wp:inline distT="0" distB="0" distL="0" distR="0">
            <wp:extent cx="4848860" cy="18573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</w:rPr>
        <w:t>PC Configuration: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PC2,3,6,7 (VLAN 10):</w:t>
      </w:r>
      <w:r>
        <w:rPr/>
        <w:t> IP: 192.168.39.2,3,4,5 | Mask: 255.255.255.224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PC1,4,5,8 (VLAN 20):</w:t>
      </w:r>
      <w:r>
        <w:rPr/>
        <w:t> IP: 192.168.39.34,35,36,37 | Mask: 255.255.255.224</w:t>
      </w:r>
    </w:p>
    <w:p>
      <w:pPr>
        <w:pStyle w:val="Normal"/>
        <w:rPr/>
      </w:pPr>
      <w:r>
        <w:rPr>
          <w:b/>
          <w:bCs/>
        </w:rPr>
        <w:t>4. Testing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Test 1 (VLAN Isolation):</w:t>
      </w:r>
      <w:r>
        <w:rPr/>
        <w:t> ping 192.168.39.34 from PC1 → </w:t>
      </w:r>
      <w:r>
        <w:rPr>
          <w:b/>
          <w:bCs/>
        </w:rPr>
        <w:t>Fails.</w:t>
      </w:r>
      <w:r>
        <w:rPr/>
        <w:t> </w:t>
      </w:r>
      <w:r>
        <w:rPr>
          <w:i/>
          <w:iCs/>
        </w:rPr>
        <w:t>Proof that VLANs are working.</w:t>
        <w:br/>
      </w:r>
      <w:r>
        <w:rPr/>
        <w:drawing>
          <wp:inline distT="0" distB="0" distL="0" distR="0">
            <wp:extent cx="5428615" cy="208661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08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Test 2 (VLAN Routing):</w:t>
      </w:r>
      <w:r>
        <w:rPr/>
        <w:t> After router config, same ping → </w:t>
      </w:r>
      <w:r>
        <w:rPr>
          <w:b/>
          <w:bCs/>
        </w:rPr>
        <w:t>Succeeds.</w:t>
      </w:r>
      <w:r>
        <w:rPr/>
        <w:t> </w:t>
      </w:r>
      <w:r>
        <w:rPr>
          <w:i/>
          <w:iCs/>
        </w:rPr>
        <w:t xml:space="preserve">Proof router is routing between </w:t>
      </w:r>
      <w:r>
        <w:rPr>
          <w:i/>
          <w:iCs/>
        </w:rPr>
        <w:t xml:space="preserve">devices of same </w:t>
      </w:r>
      <w:r>
        <w:rPr>
          <w:i/>
          <w:iCs/>
        </w:rPr>
        <w:t xml:space="preserve">VLANs. </w:t>
      </w:r>
      <w:r>
        <w:rPr>
          <w:i/>
          <w:iCs/>
        </w:rPr>
        <w:drawing>
          <wp:inline distT="0" distB="0" distL="0" distR="0">
            <wp:extent cx="5715000" cy="338264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/>
          <w:bCs/>
        </w:rPr>
        <w:t>5. Conclusion</w:t>
      </w:r>
      <w:r>
        <w:rPr/>
        <w:br/>
        <w:t xml:space="preserve">The lab confirmed that VLANs successfully isolate traffic at Layer 2. Communication between </w:t>
      </w:r>
      <w:r>
        <w:rPr/>
        <w:t xml:space="preserve">devices of same is possible but for communication between </w:t>
      </w:r>
      <w:r>
        <w:rPr/>
        <w:t xml:space="preserve">VLANs </w:t>
      </w:r>
      <w:r>
        <w:rPr/>
        <w:t xml:space="preserve">can </w:t>
      </w:r>
      <w:r>
        <w:rPr/>
        <w:t xml:space="preserve">only </w:t>
      </w:r>
      <w:r>
        <w:rPr/>
        <w:t>be</w:t>
      </w:r>
      <w:r>
        <w:rPr/>
        <w:t xml:space="preserve"> possible after configuring inter-VLAN routing on the router, demonstrating the router's essential role in connecting separate broadcast domains.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4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59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9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9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9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9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9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9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9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9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159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7159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159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71599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71599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7159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7159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7159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7159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7159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159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7159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71599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7159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71599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7159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9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9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7159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LibreOffice/25.2.2.2$Linux_X86_64 LibreOffice_project/520$Build-2</Application>
  <AppVersion>15.0000</AppVersion>
  <Pages>5</Pages>
  <Words>268</Words>
  <Characters>1459</Characters>
  <CharactersWithSpaces>1708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2025-08-28T14:26:00Z</dcterms:created>
  <dc:creator>PC</dc:creator>
  <dc:description/>
  <dc:language>en-US</dc:language>
  <cp:lastModifiedBy/>
  <dcterms:modified xsi:type="dcterms:W3CDTF">2025-09-03T09:58:33Z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