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2168652" w14:textId="77777777" w:rsidR="001A40D2" w:rsidRDefault="001A40D2" w:rsidP="001A40D2">
      <w:pPr>
        <w:pStyle w:val="Heading1"/>
        <w:rPr>
          <w:rFonts w:ascii="Arial" w:hAnsi="Arial" w:cs="Arial"/>
          <w:b/>
          <w:sz w:val="26"/>
        </w:rPr>
      </w:pPr>
    </w:p>
    <w:p w14:paraId="052BA114" w14:textId="77777777" w:rsidR="001A40D2" w:rsidRDefault="001A40D2" w:rsidP="001A40D2">
      <w:pPr>
        <w:pStyle w:val="Heading1"/>
        <w:rPr>
          <w:rFonts w:ascii="Arial" w:hAnsi="Arial" w:cs="Arial"/>
          <w:b/>
          <w:sz w:val="26"/>
        </w:rPr>
      </w:pPr>
    </w:p>
    <w:p w14:paraId="75CF32F6" w14:textId="77777777" w:rsidR="001A40D2" w:rsidRDefault="001A40D2" w:rsidP="001A40D2">
      <w:pPr>
        <w:pStyle w:val="Heading1"/>
        <w:rPr>
          <w:rFonts w:ascii="Arial" w:hAnsi="Arial" w:cs="Arial"/>
          <w:b/>
          <w:sz w:val="26"/>
        </w:rPr>
      </w:pPr>
    </w:p>
    <w:p w14:paraId="12603A72" w14:textId="45405ADC" w:rsidR="0095386B" w:rsidRPr="0095386B" w:rsidRDefault="0095386B" w:rsidP="0095386B">
      <w:pPr>
        <w:pStyle w:val="Heading1"/>
        <w:jc w:val="left"/>
        <w:rPr>
          <w:rFonts w:asciiTheme="minorHAnsi" w:eastAsiaTheme="minorEastAsia" w:hAnsiTheme="minorHAnsi" w:cstheme="minorBidi"/>
          <w:b/>
          <w:sz w:val="24"/>
          <w:szCs w:val="22"/>
          <w:u w:val="none"/>
        </w:rPr>
      </w:pPr>
      <w:bookmarkStart w:id="0" w:name="_Hlk140068004"/>
      <w:proofErr w:type="gramStart"/>
      <w:r w:rsidRPr="0095386B">
        <w:rPr>
          <w:rFonts w:asciiTheme="minorHAnsi" w:eastAsiaTheme="minorEastAsia" w:hAnsiTheme="minorHAnsi" w:cstheme="minorBidi"/>
          <w:b/>
          <w:sz w:val="24"/>
          <w:szCs w:val="22"/>
          <w:u w:val="none"/>
        </w:rPr>
        <w:t>NAME :</w:t>
      </w:r>
      <w:proofErr w:type="gramEnd"/>
      <w:r w:rsidRPr="0095386B">
        <w:rPr>
          <w:rFonts w:asciiTheme="minorHAnsi" w:eastAsiaTheme="minorEastAsia" w:hAnsiTheme="minorHAnsi" w:cstheme="minorBidi"/>
          <w:b/>
          <w:sz w:val="24"/>
          <w:szCs w:val="22"/>
          <w:u w:val="none"/>
        </w:rPr>
        <w:t xml:space="preserve">  </w:t>
      </w:r>
      <w:r w:rsidR="000C2D9B">
        <w:rPr>
          <w:rFonts w:asciiTheme="minorHAnsi" w:eastAsiaTheme="minorEastAsia" w:hAnsiTheme="minorHAnsi" w:cstheme="minorBidi"/>
          <w:b/>
          <w:sz w:val="24"/>
          <w:szCs w:val="22"/>
          <w:u w:val="none"/>
        </w:rPr>
        <w:t>SUNITA DEVI</w:t>
      </w:r>
      <w:r w:rsidRPr="0095386B">
        <w:rPr>
          <w:rFonts w:asciiTheme="minorHAnsi" w:eastAsiaTheme="minorEastAsia" w:hAnsiTheme="minorHAnsi" w:cstheme="minorBidi"/>
          <w:b/>
          <w:sz w:val="24"/>
          <w:szCs w:val="22"/>
          <w:u w:val="none"/>
        </w:rPr>
        <w:t xml:space="preserve">                                                           AGE</w:t>
      </w:r>
      <w:r w:rsidRPr="0095386B">
        <w:rPr>
          <w:rFonts w:asciiTheme="minorHAnsi" w:eastAsiaTheme="minorEastAsia" w:hAnsiTheme="minorHAnsi" w:cstheme="minorBidi"/>
          <w:b/>
          <w:sz w:val="24"/>
          <w:szCs w:val="22"/>
          <w:u w:val="none"/>
        </w:rPr>
        <w:tab/>
        <w:t xml:space="preserve">:  </w:t>
      </w:r>
      <w:r w:rsidR="000C2D9B">
        <w:rPr>
          <w:rFonts w:asciiTheme="minorHAnsi" w:eastAsiaTheme="minorEastAsia" w:hAnsiTheme="minorHAnsi" w:cstheme="minorBidi"/>
          <w:b/>
          <w:sz w:val="24"/>
          <w:szCs w:val="22"/>
          <w:u w:val="none"/>
        </w:rPr>
        <w:t>60</w:t>
      </w:r>
      <w:r w:rsidRPr="0095386B">
        <w:rPr>
          <w:rFonts w:asciiTheme="minorHAnsi" w:eastAsiaTheme="minorEastAsia" w:hAnsiTheme="minorHAnsi" w:cstheme="minorBidi"/>
          <w:b/>
          <w:sz w:val="24"/>
          <w:szCs w:val="22"/>
          <w:u w:val="none"/>
        </w:rPr>
        <w:t xml:space="preserve"> YRS/ </w:t>
      </w:r>
      <w:r w:rsidR="000C2D9B">
        <w:rPr>
          <w:rFonts w:asciiTheme="minorHAnsi" w:eastAsiaTheme="minorEastAsia" w:hAnsiTheme="minorHAnsi" w:cstheme="minorBidi"/>
          <w:b/>
          <w:sz w:val="24"/>
          <w:szCs w:val="22"/>
          <w:u w:val="none"/>
        </w:rPr>
        <w:t>F</w:t>
      </w:r>
    </w:p>
    <w:p w14:paraId="10AEDA25" w14:textId="1121BFFC" w:rsidR="0095386B" w:rsidRPr="0095386B" w:rsidRDefault="0095386B" w:rsidP="0095386B">
      <w:pPr>
        <w:pStyle w:val="Heading1"/>
        <w:jc w:val="left"/>
        <w:rPr>
          <w:rFonts w:asciiTheme="minorHAnsi" w:eastAsiaTheme="minorEastAsia" w:hAnsiTheme="minorHAnsi" w:cstheme="minorBidi"/>
          <w:b/>
          <w:sz w:val="24"/>
          <w:szCs w:val="22"/>
          <w:u w:val="none"/>
        </w:rPr>
      </w:pPr>
      <w:proofErr w:type="spellStart"/>
      <w:r w:rsidRPr="0095386B">
        <w:rPr>
          <w:rFonts w:asciiTheme="minorHAnsi" w:eastAsiaTheme="minorEastAsia" w:hAnsiTheme="minorHAnsi" w:cstheme="minorBidi"/>
          <w:b/>
          <w:sz w:val="24"/>
          <w:szCs w:val="22"/>
          <w:u w:val="none"/>
        </w:rPr>
        <w:t>Refd</w:t>
      </w:r>
      <w:proofErr w:type="spellEnd"/>
      <w:r w:rsidRPr="0095386B">
        <w:rPr>
          <w:rFonts w:asciiTheme="minorHAnsi" w:eastAsiaTheme="minorEastAsia" w:hAnsiTheme="minorHAnsi" w:cstheme="minorBidi"/>
          <w:b/>
          <w:sz w:val="24"/>
          <w:szCs w:val="22"/>
          <w:u w:val="none"/>
        </w:rPr>
        <w:t xml:space="preserve">. By DR.: </w:t>
      </w:r>
      <w:r w:rsidR="00EF74CB">
        <w:rPr>
          <w:rFonts w:asciiTheme="minorHAnsi" w:eastAsiaTheme="minorEastAsia" w:hAnsiTheme="minorHAnsi" w:cstheme="minorBidi"/>
          <w:b/>
          <w:sz w:val="24"/>
          <w:szCs w:val="22"/>
          <w:u w:val="none"/>
        </w:rPr>
        <w:t xml:space="preserve">K </w:t>
      </w:r>
      <w:proofErr w:type="gramStart"/>
      <w:r w:rsidR="00EF74CB">
        <w:rPr>
          <w:rFonts w:asciiTheme="minorHAnsi" w:eastAsiaTheme="minorEastAsia" w:hAnsiTheme="minorHAnsi" w:cstheme="minorBidi"/>
          <w:b/>
          <w:sz w:val="24"/>
          <w:szCs w:val="22"/>
          <w:u w:val="none"/>
        </w:rPr>
        <w:t>SASIKUMA</w:t>
      </w:r>
      <w:r w:rsidR="0084295E">
        <w:rPr>
          <w:rFonts w:asciiTheme="minorHAnsi" w:eastAsiaTheme="minorEastAsia" w:hAnsiTheme="minorHAnsi" w:cstheme="minorBidi"/>
          <w:b/>
          <w:sz w:val="24"/>
          <w:szCs w:val="22"/>
          <w:u w:val="none"/>
        </w:rPr>
        <w:t>R</w:t>
      </w:r>
      <w:r w:rsidR="00EF74CB">
        <w:rPr>
          <w:rFonts w:asciiTheme="minorHAnsi" w:eastAsiaTheme="minorEastAsia" w:hAnsiTheme="minorHAnsi" w:cstheme="minorBidi"/>
          <w:b/>
          <w:sz w:val="24"/>
          <w:szCs w:val="22"/>
          <w:u w:val="none"/>
        </w:rPr>
        <w:t xml:space="preserve"> </w:t>
      </w:r>
      <w:r w:rsidRPr="0095386B">
        <w:rPr>
          <w:rFonts w:asciiTheme="minorHAnsi" w:eastAsiaTheme="minorEastAsia" w:hAnsiTheme="minorHAnsi" w:cstheme="minorBidi"/>
          <w:b/>
          <w:sz w:val="24"/>
          <w:szCs w:val="22"/>
          <w:u w:val="none"/>
        </w:rPr>
        <w:t xml:space="preserve"> DNB</w:t>
      </w:r>
      <w:proofErr w:type="gramEnd"/>
      <w:r w:rsidRPr="0095386B">
        <w:rPr>
          <w:rFonts w:asciiTheme="minorHAnsi" w:eastAsiaTheme="minorEastAsia" w:hAnsiTheme="minorHAnsi" w:cstheme="minorBidi"/>
          <w:b/>
          <w:sz w:val="24"/>
          <w:szCs w:val="22"/>
          <w:u w:val="none"/>
        </w:rPr>
        <w:t xml:space="preserve"> ORTHO </w:t>
      </w:r>
      <w:r w:rsidR="00EF74CB">
        <w:rPr>
          <w:rFonts w:asciiTheme="minorHAnsi" w:eastAsiaTheme="minorEastAsia" w:hAnsiTheme="minorHAnsi" w:cstheme="minorBidi"/>
          <w:b/>
          <w:sz w:val="24"/>
          <w:szCs w:val="22"/>
          <w:u w:val="none"/>
        </w:rPr>
        <w:t>FIPM</w:t>
      </w:r>
    </w:p>
    <w:p w14:paraId="1EF36FCC" w14:textId="77D0A11F" w:rsidR="0095386B" w:rsidRPr="0095386B" w:rsidRDefault="0095386B" w:rsidP="0095386B">
      <w:pPr>
        <w:pStyle w:val="Heading1"/>
        <w:jc w:val="left"/>
        <w:rPr>
          <w:rFonts w:asciiTheme="minorHAnsi" w:eastAsiaTheme="minorEastAsia" w:hAnsiTheme="minorHAnsi" w:cstheme="minorBidi"/>
          <w:b/>
          <w:sz w:val="24"/>
          <w:szCs w:val="22"/>
          <w:u w:val="none"/>
        </w:rPr>
      </w:pPr>
      <w:r w:rsidRPr="0095386B">
        <w:rPr>
          <w:rFonts w:asciiTheme="minorHAnsi" w:eastAsiaTheme="minorEastAsia" w:hAnsiTheme="minorHAnsi" w:cstheme="minorBidi"/>
          <w:b/>
          <w:sz w:val="24"/>
          <w:szCs w:val="22"/>
          <w:u w:val="none"/>
        </w:rPr>
        <w:t>DATE OF REPORT</w:t>
      </w:r>
      <w:r w:rsidRPr="0095386B">
        <w:rPr>
          <w:rFonts w:asciiTheme="minorHAnsi" w:eastAsiaTheme="minorEastAsia" w:hAnsiTheme="minorHAnsi" w:cstheme="minorBidi"/>
          <w:b/>
          <w:sz w:val="24"/>
          <w:szCs w:val="22"/>
          <w:u w:val="none"/>
        </w:rPr>
        <w:tab/>
        <w:t xml:space="preserve">:  </w:t>
      </w:r>
      <w:r w:rsidR="000C2D9B">
        <w:rPr>
          <w:rFonts w:asciiTheme="minorHAnsi" w:eastAsiaTheme="minorEastAsia" w:hAnsiTheme="minorHAnsi" w:cstheme="minorBidi"/>
          <w:b/>
          <w:sz w:val="24"/>
          <w:szCs w:val="22"/>
          <w:u w:val="none"/>
        </w:rPr>
        <w:fldChar w:fldCharType="begin"/>
      </w:r>
      <w:r w:rsidR="000C2D9B">
        <w:rPr>
          <w:rFonts w:asciiTheme="minorHAnsi" w:eastAsiaTheme="minorEastAsia" w:hAnsiTheme="minorHAnsi" w:cstheme="minorBidi"/>
          <w:b/>
          <w:sz w:val="24"/>
          <w:szCs w:val="22"/>
          <w:u w:val="none"/>
        </w:rPr>
        <w:instrText xml:space="preserve"> DATE \@ "MMMM d, yyyy" </w:instrText>
      </w:r>
      <w:r w:rsidR="000C2D9B">
        <w:rPr>
          <w:rFonts w:asciiTheme="minorHAnsi" w:eastAsiaTheme="minorEastAsia" w:hAnsiTheme="minorHAnsi" w:cstheme="minorBidi"/>
          <w:b/>
          <w:sz w:val="24"/>
          <w:szCs w:val="22"/>
          <w:u w:val="none"/>
        </w:rPr>
        <w:fldChar w:fldCharType="separate"/>
      </w:r>
      <w:r w:rsidR="000C2D9B">
        <w:rPr>
          <w:rFonts w:asciiTheme="minorHAnsi" w:eastAsiaTheme="minorEastAsia" w:hAnsiTheme="minorHAnsi" w:cstheme="minorBidi"/>
          <w:b/>
          <w:noProof/>
          <w:sz w:val="24"/>
          <w:szCs w:val="22"/>
          <w:u w:val="none"/>
        </w:rPr>
        <w:t>July 24, 2024</w:t>
      </w:r>
      <w:r w:rsidR="000C2D9B">
        <w:rPr>
          <w:rFonts w:asciiTheme="minorHAnsi" w:eastAsiaTheme="minorEastAsia" w:hAnsiTheme="minorHAnsi" w:cstheme="minorBidi"/>
          <w:b/>
          <w:sz w:val="24"/>
          <w:szCs w:val="22"/>
          <w:u w:val="none"/>
        </w:rPr>
        <w:fldChar w:fldCharType="end"/>
      </w:r>
    </w:p>
    <w:p w14:paraId="24B308AB" w14:textId="600A9189" w:rsidR="001A40D2" w:rsidRPr="00F20F39" w:rsidRDefault="0095386B" w:rsidP="0095386B">
      <w:pPr>
        <w:pStyle w:val="Heading1"/>
        <w:rPr>
          <w:rFonts w:ascii="Arial" w:hAnsi="Arial" w:cs="Arial"/>
          <w:b/>
          <w:sz w:val="26"/>
        </w:rPr>
      </w:pPr>
      <w:r w:rsidRPr="0095386B">
        <w:rPr>
          <w:rFonts w:asciiTheme="minorHAnsi" w:eastAsiaTheme="minorEastAsia" w:hAnsiTheme="minorHAnsi" w:cstheme="minorBidi"/>
          <w:b/>
          <w:sz w:val="24"/>
          <w:szCs w:val="22"/>
          <w:u w:val="none"/>
        </w:rPr>
        <w:t>==============================================================================</w:t>
      </w:r>
      <w:bookmarkEnd w:id="0"/>
      <w:r w:rsidR="0084295E" w:rsidRPr="0084295E">
        <w:t xml:space="preserve"> </w:t>
      </w:r>
      <w:r w:rsidR="0084295E" w:rsidRPr="0084295E">
        <w:rPr>
          <w:rFonts w:ascii="Arial" w:hAnsi="Arial" w:cs="Arial"/>
          <w:b/>
          <w:sz w:val="26"/>
        </w:rPr>
        <w:t xml:space="preserve">MRI SCREENING </w:t>
      </w:r>
      <w:r w:rsidR="000C2D9B">
        <w:rPr>
          <w:rFonts w:ascii="Arial" w:hAnsi="Arial" w:cs="Arial"/>
          <w:b/>
          <w:sz w:val="26"/>
        </w:rPr>
        <w:t>BOTH HIP</w:t>
      </w:r>
      <w:r w:rsidR="0084295E" w:rsidRPr="0084295E">
        <w:rPr>
          <w:rFonts w:ascii="Arial" w:hAnsi="Arial" w:cs="Arial"/>
          <w:b/>
          <w:sz w:val="26"/>
        </w:rPr>
        <w:t xml:space="preserve"> JOINT</w:t>
      </w:r>
    </w:p>
    <w:p w14:paraId="03605454" w14:textId="77777777" w:rsidR="001A40D2" w:rsidRPr="009218E3" w:rsidRDefault="001A40D2" w:rsidP="001A40D2">
      <w:pPr>
        <w:rPr>
          <w:rFonts w:ascii="Arial" w:eastAsia="Times New Roman" w:hAnsi="Arial" w:cs="Arial"/>
          <w:sz w:val="10"/>
        </w:rPr>
      </w:pPr>
    </w:p>
    <w:p w14:paraId="71D38E6B" w14:textId="77777777" w:rsidR="0084295E" w:rsidRPr="0084295E" w:rsidRDefault="0084295E" w:rsidP="0084295E">
      <w:pPr>
        <w:pStyle w:val="section-title"/>
        <w:pBdr>
          <w:bottom w:val="single" w:sz="2" w:space="0" w:color="C7C5C5"/>
        </w:pBdr>
        <w:shd w:val="clear" w:color="auto" w:fill="FFFFFF"/>
        <w:rPr>
          <w:rFonts w:ascii="ProductSans" w:hAnsi="ProductSans" w:cs="Segoe UI"/>
          <w:b/>
          <w:bCs/>
          <w:color w:val="010529"/>
          <w:spacing w:val="5"/>
          <w:sz w:val="27"/>
          <w:szCs w:val="28"/>
        </w:rPr>
      </w:pPr>
      <w:r w:rsidRPr="0084295E">
        <w:rPr>
          <w:rFonts w:ascii="ProductSans" w:hAnsi="ProductSans" w:cs="Segoe UI"/>
          <w:b/>
          <w:bCs/>
          <w:color w:val="010529"/>
          <w:spacing w:val="5"/>
          <w:sz w:val="27"/>
          <w:szCs w:val="28"/>
        </w:rPr>
        <w:t>History</w:t>
      </w:r>
    </w:p>
    <w:p w14:paraId="5C0B8E83" w14:textId="400DF418" w:rsidR="0084295E" w:rsidRPr="0084295E" w:rsidRDefault="000C2D9B" w:rsidP="0084295E">
      <w:pPr>
        <w:pStyle w:val="section-paragraph"/>
        <w:shd w:val="clear" w:color="auto" w:fill="FFFFFF"/>
        <w:rPr>
          <w:rFonts w:ascii="Roboto" w:hAnsi="Roboto" w:cs="Segoe UI"/>
          <w:color w:val="2C2B2B"/>
          <w:spacing w:val="3"/>
          <w:sz w:val="27"/>
          <w:szCs w:val="28"/>
        </w:rPr>
      </w:pPr>
      <w:r>
        <w:rPr>
          <w:rFonts w:ascii="Roboto" w:hAnsi="Roboto" w:cs="Segoe UI"/>
          <w:color w:val="2C2B2B"/>
          <w:spacing w:val="3"/>
          <w:sz w:val="27"/>
          <w:szCs w:val="28"/>
        </w:rPr>
        <w:t xml:space="preserve">LOW </w:t>
      </w:r>
      <w:r w:rsidR="0084295E" w:rsidRPr="0084295E">
        <w:rPr>
          <w:rFonts w:ascii="Roboto" w:hAnsi="Roboto" w:cs="Segoe UI"/>
          <w:color w:val="2C2B2B"/>
          <w:spacing w:val="3"/>
          <w:sz w:val="27"/>
          <w:szCs w:val="28"/>
        </w:rPr>
        <w:t xml:space="preserve">BACK PAIN </w:t>
      </w:r>
    </w:p>
    <w:p w14:paraId="3B02C5F1" w14:textId="77777777" w:rsidR="0084295E" w:rsidRPr="0084295E" w:rsidRDefault="0084295E" w:rsidP="0084295E">
      <w:pPr>
        <w:pStyle w:val="section-title"/>
        <w:pBdr>
          <w:bottom w:val="single" w:sz="2" w:space="0" w:color="C7C5C5"/>
        </w:pBdr>
        <w:shd w:val="clear" w:color="auto" w:fill="FFFFFF"/>
        <w:rPr>
          <w:rFonts w:ascii="ProductSans" w:hAnsi="ProductSans" w:cs="Segoe UI"/>
          <w:b/>
          <w:bCs/>
          <w:color w:val="010529"/>
          <w:spacing w:val="5"/>
          <w:sz w:val="27"/>
          <w:szCs w:val="28"/>
        </w:rPr>
      </w:pPr>
      <w:r w:rsidRPr="0084295E">
        <w:rPr>
          <w:rFonts w:ascii="ProductSans" w:hAnsi="ProductSans" w:cs="Segoe UI"/>
          <w:b/>
          <w:bCs/>
          <w:color w:val="010529"/>
          <w:spacing w:val="5"/>
          <w:sz w:val="27"/>
          <w:szCs w:val="28"/>
        </w:rPr>
        <w:t>Observations</w:t>
      </w:r>
    </w:p>
    <w:p w14:paraId="5A78F746" w14:textId="4DD6A933" w:rsidR="000C2D9B" w:rsidRPr="000C2D9B" w:rsidRDefault="000C2D9B" w:rsidP="000C2D9B">
      <w:pPr>
        <w:keepNext/>
        <w:ind w:right="-1080"/>
        <w:outlineLvl w:val="2"/>
        <w:rPr>
          <w:rFonts w:ascii="Roboto" w:eastAsia="Times New Roman" w:hAnsi="Roboto" w:cs="Segoe UI"/>
          <w:color w:val="2C2B2B"/>
          <w:spacing w:val="3"/>
          <w:sz w:val="27"/>
          <w:szCs w:val="28"/>
          <w:lang w:val="en-IN" w:eastAsia="en-IN"/>
        </w:rPr>
      </w:pPr>
      <w:r w:rsidRPr="000C2D9B">
        <w:rPr>
          <w:rFonts w:ascii="Roboto" w:eastAsia="Times New Roman" w:hAnsi="Roboto" w:cs="Segoe UI"/>
          <w:color w:val="2C2B2B"/>
          <w:spacing w:val="3"/>
          <w:sz w:val="27"/>
          <w:szCs w:val="28"/>
          <w:lang w:val="en-IN" w:eastAsia="en-IN"/>
        </w:rPr>
        <w:t xml:space="preserve">The bones at both hip joints show normal alignment. </w:t>
      </w:r>
    </w:p>
    <w:p w14:paraId="6DB31317" w14:textId="2EE61869" w:rsidR="000C2D9B" w:rsidRPr="000C2D9B" w:rsidRDefault="000C2D9B" w:rsidP="000C2D9B">
      <w:pPr>
        <w:keepNext/>
        <w:ind w:right="-1080"/>
        <w:outlineLvl w:val="2"/>
        <w:rPr>
          <w:rFonts w:ascii="Roboto" w:eastAsia="Times New Roman" w:hAnsi="Roboto" w:cs="Segoe UI"/>
          <w:color w:val="2C2B2B"/>
          <w:spacing w:val="3"/>
          <w:sz w:val="27"/>
          <w:szCs w:val="28"/>
          <w:lang w:val="en-IN" w:eastAsia="en-IN"/>
        </w:rPr>
      </w:pPr>
      <w:r w:rsidRPr="000C2D9B">
        <w:rPr>
          <w:rFonts w:ascii="Roboto" w:eastAsia="Times New Roman" w:hAnsi="Roboto" w:cs="Segoe UI"/>
          <w:color w:val="2C2B2B"/>
          <w:spacing w:val="3"/>
          <w:sz w:val="27"/>
          <w:szCs w:val="28"/>
          <w:lang w:val="en-IN" w:eastAsia="en-IN"/>
        </w:rPr>
        <w:t xml:space="preserve">The femoral head and the acetabular articular margins appear normal. No focal or diffuse area of altered signal abnormality is seen. </w:t>
      </w:r>
    </w:p>
    <w:p w14:paraId="636C62EC" w14:textId="4D8F28A8" w:rsidR="000C2D9B" w:rsidRPr="000C2D9B" w:rsidRDefault="000C2D9B" w:rsidP="000C2D9B">
      <w:pPr>
        <w:keepNext/>
        <w:ind w:right="-1080"/>
        <w:outlineLvl w:val="2"/>
        <w:rPr>
          <w:rFonts w:ascii="Roboto" w:eastAsia="Times New Roman" w:hAnsi="Roboto" w:cs="Segoe UI"/>
          <w:color w:val="2C2B2B"/>
          <w:spacing w:val="3"/>
          <w:sz w:val="27"/>
          <w:szCs w:val="28"/>
          <w:lang w:val="en-IN" w:eastAsia="en-IN"/>
        </w:rPr>
      </w:pPr>
      <w:r w:rsidRPr="000C2D9B">
        <w:rPr>
          <w:rFonts w:ascii="Roboto" w:eastAsia="Times New Roman" w:hAnsi="Roboto" w:cs="Segoe UI"/>
          <w:color w:val="2C2B2B"/>
          <w:spacing w:val="3"/>
          <w:sz w:val="27"/>
          <w:szCs w:val="28"/>
          <w:lang w:val="en-IN" w:eastAsia="en-IN"/>
        </w:rPr>
        <w:t xml:space="preserve">No capsular or synovial thickening is seen. </w:t>
      </w:r>
    </w:p>
    <w:p w14:paraId="501BD10C" w14:textId="0CF01A3F" w:rsidR="000C2D9B" w:rsidRPr="000C2D9B" w:rsidRDefault="000C2D9B" w:rsidP="000C2D9B">
      <w:pPr>
        <w:keepNext/>
        <w:ind w:right="-1080"/>
        <w:outlineLvl w:val="2"/>
        <w:rPr>
          <w:rFonts w:ascii="Roboto" w:eastAsia="Times New Roman" w:hAnsi="Roboto" w:cs="Segoe UI"/>
          <w:color w:val="2C2B2B"/>
          <w:spacing w:val="3"/>
          <w:sz w:val="27"/>
          <w:szCs w:val="28"/>
          <w:lang w:val="en-IN" w:eastAsia="en-IN"/>
        </w:rPr>
      </w:pPr>
      <w:r w:rsidRPr="000C2D9B">
        <w:rPr>
          <w:rFonts w:ascii="Roboto" w:eastAsia="Times New Roman" w:hAnsi="Roboto" w:cs="Segoe UI"/>
          <w:color w:val="2C2B2B"/>
          <w:spacing w:val="3"/>
          <w:sz w:val="27"/>
          <w:szCs w:val="28"/>
          <w:lang w:val="en-IN" w:eastAsia="en-IN"/>
        </w:rPr>
        <w:t>No joint effusion is seen.</w:t>
      </w:r>
    </w:p>
    <w:p w14:paraId="562FA6FA" w14:textId="0B657448" w:rsidR="000C2D9B" w:rsidRPr="000C2D9B" w:rsidRDefault="000C2D9B" w:rsidP="000C2D9B">
      <w:pPr>
        <w:keepNext/>
        <w:ind w:right="-1080"/>
        <w:outlineLvl w:val="2"/>
        <w:rPr>
          <w:rFonts w:ascii="Roboto" w:eastAsia="Times New Roman" w:hAnsi="Roboto" w:cs="Segoe UI"/>
          <w:color w:val="2C2B2B"/>
          <w:spacing w:val="3"/>
          <w:sz w:val="27"/>
          <w:szCs w:val="28"/>
          <w:lang w:val="en-IN" w:eastAsia="en-IN"/>
        </w:rPr>
      </w:pPr>
      <w:r w:rsidRPr="000C2D9B">
        <w:rPr>
          <w:rFonts w:ascii="Roboto" w:eastAsia="Times New Roman" w:hAnsi="Roboto" w:cs="Segoe UI"/>
          <w:color w:val="2C2B2B"/>
          <w:spacing w:val="3"/>
          <w:sz w:val="27"/>
          <w:szCs w:val="28"/>
          <w:lang w:val="en-IN" w:eastAsia="en-IN"/>
        </w:rPr>
        <w:t xml:space="preserve">No abnormal periarticular soft tissue is seen.  </w:t>
      </w:r>
    </w:p>
    <w:p w14:paraId="258FBF95" w14:textId="19C2295C" w:rsidR="000C2D9B" w:rsidRPr="000C2D9B" w:rsidRDefault="000C2D9B" w:rsidP="000C2D9B">
      <w:pPr>
        <w:keepNext/>
        <w:ind w:right="-1080"/>
        <w:outlineLvl w:val="2"/>
        <w:rPr>
          <w:b/>
          <w:u w:val="single"/>
        </w:rPr>
      </w:pPr>
      <w:r w:rsidRPr="000C2D9B">
        <w:rPr>
          <w:rFonts w:ascii="Roboto" w:eastAsia="Times New Roman" w:hAnsi="Roboto" w:cs="Segoe UI"/>
          <w:color w:val="2C2B2B"/>
          <w:spacing w:val="3"/>
          <w:sz w:val="27"/>
          <w:szCs w:val="28"/>
          <w:lang w:val="en-IN" w:eastAsia="en-IN"/>
        </w:rPr>
        <w:t>Visualized pelvic soft tissue structures are normal</w:t>
      </w:r>
      <w:r>
        <w:rPr>
          <w:rFonts w:ascii="Roboto" w:eastAsia="Times New Roman" w:hAnsi="Roboto" w:cs="Segoe UI"/>
          <w:color w:val="2C2B2B"/>
          <w:spacing w:val="3"/>
          <w:sz w:val="27"/>
          <w:szCs w:val="28"/>
          <w:lang w:val="en-IN" w:eastAsia="en-IN"/>
        </w:rPr>
        <w:t>.</w:t>
      </w:r>
    </w:p>
    <w:p w14:paraId="24B32C98" w14:textId="77777777" w:rsidR="0084295E" w:rsidRPr="000C2D9B" w:rsidRDefault="0084295E" w:rsidP="0084295E">
      <w:pPr>
        <w:pStyle w:val="section-title"/>
        <w:pBdr>
          <w:bottom w:val="single" w:sz="2" w:space="0" w:color="C7C5C5"/>
        </w:pBdr>
        <w:shd w:val="clear" w:color="auto" w:fill="FFFFFF"/>
        <w:rPr>
          <w:rFonts w:ascii="ProductSans" w:hAnsi="ProductSans" w:cs="Segoe UI"/>
          <w:b/>
          <w:bCs/>
          <w:color w:val="010529"/>
          <w:spacing w:val="5"/>
          <w:sz w:val="31"/>
          <w:szCs w:val="36"/>
        </w:rPr>
      </w:pPr>
      <w:r w:rsidRPr="000C2D9B">
        <w:rPr>
          <w:rFonts w:ascii="ProductSans" w:hAnsi="ProductSans" w:cs="Segoe UI"/>
          <w:b/>
          <w:bCs/>
          <w:color w:val="010529"/>
          <w:spacing w:val="5"/>
          <w:sz w:val="31"/>
          <w:szCs w:val="36"/>
        </w:rPr>
        <w:t>Impression</w:t>
      </w:r>
    </w:p>
    <w:p w14:paraId="18E12ABB" w14:textId="3DE11F07" w:rsidR="000C2D9B" w:rsidRPr="000C2D9B" w:rsidRDefault="000C2D9B" w:rsidP="000C2D9B">
      <w:pPr>
        <w:jc w:val="both"/>
        <w:rPr>
          <w:rFonts w:ascii="Roboto" w:eastAsia="Times New Roman" w:hAnsi="Roboto" w:cs="Segoe UI"/>
          <w:color w:val="2C2B2B"/>
          <w:spacing w:val="3"/>
          <w:sz w:val="27"/>
          <w:szCs w:val="28"/>
          <w:lang w:val="en-IN" w:eastAsia="en-IN"/>
        </w:rPr>
      </w:pPr>
      <w:r w:rsidRPr="000C2D9B">
        <w:rPr>
          <w:rFonts w:ascii="Roboto" w:eastAsia="Times New Roman" w:hAnsi="Roboto" w:cs="Segoe UI"/>
          <w:color w:val="2C2B2B"/>
          <w:spacing w:val="3"/>
          <w:sz w:val="27"/>
          <w:szCs w:val="28"/>
          <w:lang w:val="en-IN" w:eastAsia="en-IN"/>
        </w:rPr>
        <w:t>PLAIN MRI STUDY OF BOTH HIP REVEALS NO SIGNIFICANT ABNORMALITY.</w:t>
      </w:r>
    </w:p>
    <w:p w14:paraId="223A7983" w14:textId="77777777" w:rsidR="000C2D9B" w:rsidRPr="000C2D9B" w:rsidRDefault="000C2D9B" w:rsidP="000C2D9B">
      <w:pPr>
        <w:pStyle w:val="ListParagraph"/>
        <w:jc w:val="both"/>
        <w:rPr>
          <w:rFonts w:ascii="Roboto" w:eastAsia="Times New Roman" w:hAnsi="Roboto" w:cs="Segoe UI"/>
          <w:color w:val="2C2B2B"/>
          <w:spacing w:val="3"/>
          <w:sz w:val="27"/>
          <w:szCs w:val="28"/>
          <w:lang w:val="en-IN" w:eastAsia="en-IN"/>
        </w:rPr>
      </w:pPr>
    </w:p>
    <w:p w14:paraId="4B5C0E81" w14:textId="11310FDE" w:rsidR="003646FD" w:rsidRPr="002F0E57" w:rsidRDefault="003646FD" w:rsidP="000C2D9B">
      <w:pPr>
        <w:pStyle w:val="ListParagraph"/>
        <w:jc w:val="both"/>
        <w:rPr>
          <w:rFonts w:ascii="Calibri" w:eastAsia="Times New Roman" w:hAnsi="Calibri" w:cs="Times New Roman"/>
        </w:rPr>
      </w:pPr>
      <w:proofErr w:type="gramStart"/>
      <w:r>
        <w:rPr>
          <w:rFonts w:ascii="Calibri" w:eastAsia="Times New Roman" w:hAnsi="Calibri" w:cs="Times New Roman"/>
        </w:rPr>
        <w:t>Suggested :</w:t>
      </w:r>
      <w:proofErr w:type="gramEnd"/>
      <w:r w:rsidRPr="00E77D4A">
        <w:rPr>
          <w:rFonts w:ascii="Calibri" w:eastAsia="Times New Roman" w:hAnsi="Calibri" w:cs="Times New Roman"/>
        </w:rPr>
        <w:t xml:space="preserve"> </w:t>
      </w:r>
      <w:proofErr w:type="spellStart"/>
      <w:r w:rsidRPr="00E77D4A">
        <w:rPr>
          <w:rFonts w:ascii="Calibri" w:eastAsia="Times New Roman" w:hAnsi="Calibri" w:cs="Times New Roman"/>
        </w:rPr>
        <w:t>Clinico</w:t>
      </w:r>
      <w:proofErr w:type="spellEnd"/>
      <w:r w:rsidRPr="00E77D4A">
        <w:rPr>
          <w:rFonts w:ascii="Calibri" w:eastAsia="Times New Roman" w:hAnsi="Calibri" w:cs="Times New Roman"/>
        </w:rPr>
        <w:t>-pathological correlation.</w:t>
      </w:r>
    </w:p>
    <w:p w14:paraId="25A55603" w14:textId="77777777" w:rsidR="001A40D2" w:rsidRPr="003B3222" w:rsidRDefault="001A40D2" w:rsidP="001A40D2">
      <w:pPr>
        <w:jc w:val="both"/>
        <w:rPr>
          <w:rFonts w:ascii="Arial" w:eastAsia="Times New Roman" w:hAnsi="Arial" w:cs="Arial"/>
          <w:b/>
        </w:rPr>
      </w:pPr>
      <w:r>
        <w:rPr>
          <w:rFonts w:ascii="Arial" w:eastAsia="Times New Roman" w:hAnsi="Arial" w:cs="Arial"/>
          <w:b/>
          <w:caps/>
        </w:rPr>
        <w:t xml:space="preserve">                         </w:t>
      </w:r>
    </w:p>
    <w:sectPr w:rsidR="001A40D2" w:rsidRPr="003B3222" w:rsidSect="003646FD">
      <w:pgSz w:w="12240" w:h="15840"/>
      <w:pgMar w:top="1440" w:right="1440" w:bottom="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ITC Bookman Light">
    <w:altName w:val="Bookman Old Style"/>
    <w:charset w:val="00"/>
    <w:family w:val="roman"/>
    <w:pitch w:val="variable"/>
    <w:sig w:usb0="00000001" w:usb1="00000000" w:usb2="00000000" w:usb3="00000000" w:csb0="00000093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roductSans">
    <w:altName w:val="Cambria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Roboto">
    <w:altName w:val="Arial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EF6016D"/>
    <w:multiLevelType w:val="hybridMultilevel"/>
    <w:tmpl w:val="A0B6D5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AB6030"/>
    <w:multiLevelType w:val="hybridMultilevel"/>
    <w:tmpl w:val="D3FE4F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8F33A77"/>
    <w:multiLevelType w:val="hybridMultilevel"/>
    <w:tmpl w:val="3132A6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3ED2225"/>
    <w:multiLevelType w:val="hybridMultilevel"/>
    <w:tmpl w:val="2AC63A1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67D17D3F"/>
    <w:multiLevelType w:val="hybridMultilevel"/>
    <w:tmpl w:val="77240CEE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  <w:num w:numId="5">
    <w:abstractNumId w:val="4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40D2"/>
    <w:rsid w:val="00083E22"/>
    <w:rsid w:val="000C2D9B"/>
    <w:rsid w:val="00134700"/>
    <w:rsid w:val="0018700A"/>
    <w:rsid w:val="001A40D2"/>
    <w:rsid w:val="002B1119"/>
    <w:rsid w:val="002F0E57"/>
    <w:rsid w:val="003646FD"/>
    <w:rsid w:val="00551FF5"/>
    <w:rsid w:val="005A6BB5"/>
    <w:rsid w:val="005F7EEB"/>
    <w:rsid w:val="006311C2"/>
    <w:rsid w:val="00712AB9"/>
    <w:rsid w:val="007E0031"/>
    <w:rsid w:val="007E7F64"/>
    <w:rsid w:val="0084295E"/>
    <w:rsid w:val="00884944"/>
    <w:rsid w:val="0092003A"/>
    <w:rsid w:val="0095386B"/>
    <w:rsid w:val="009D57CB"/>
    <w:rsid w:val="00A062E4"/>
    <w:rsid w:val="00AB5483"/>
    <w:rsid w:val="00B03A88"/>
    <w:rsid w:val="00B54648"/>
    <w:rsid w:val="00BA7060"/>
    <w:rsid w:val="00BC2EFD"/>
    <w:rsid w:val="00C03D49"/>
    <w:rsid w:val="00C464B5"/>
    <w:rsid w:val="00EF74CB"/>
    <w:rsid w:val="00F8296A"/>
    <w:rsid w:val="00FE53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25EEF2"/>
  <w15:docId w15:val="{8ACA2093-A06D-4963-979E-5539FF9F3B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062E4"/>
  </w:style>
  <w:style w:type="paragraph" w:styleId="Heading1">
    <w:name w:val="heading 1"/>
    <w:basedOn w:val="Normal"/>
    <w:next w:val="Normal"/>
    <w:link w:val="Heading1Char"/>
    <w:qFormat/>
    <w:rsid w:val="001A40D2"/>
    <w:pPr>
      <w:keepNext/>
      <w:tabs>
        <w:tab w:val="left" w:pos="2610"/>
      </w:tabs>
      <w:spacing w:after="0" w:line="240" w:lineRule="auto"/>
      <w:jc w:val="center"/>
      <w:outlineLvl w:val="0"/>
    </w:pPr>
    <w:rPr>
      <w:rFonts w:ascii="ITC Bookman Light" w:eastAsia="Times New Roman" w:hAnsi="ITC Bookman Light" w:cs="Times New Roman"/>
      <w:sz w:val="28"/>
      <w:szCs w:val="20"/>
      <w:u w:val="single"/>
    </w:rPr>
  </w:style>
  <w:style w:type="paragraph" w:styleId="Heading4">
    <w:name w:val="heading 4"/>
    <w:basedOn w:val="Normal"/>
    <w:next w:val="Normal"/>
    <w:link w:val="Heading4Char"/>
    <w:qFormat/>
    <w:rsid w:val="001A40D2"/>
    <w:pPr>
      <w:keepNext/>
      <w:spacing w:after="0" w:line="240" w:lineRule="auto"/>
      <w:outlineLvl w:val="3"/>
    </w:pPr>
    <w:rPr>
      <w:rFonts w:ascii="Times New Roman" w:eastAsia="Times New Roman" w:hAnsi="Times New Roman" w:cs="Times New Roman"/>
      <w:b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1A40D2"/>
    <w:rPr>
      <w:rFonts w:ascii="ITC Bookman Light" w:eastAsia="Times New Roman" w:hAnsi="ITC Bookman Light" w:cs="Times New Roman"/>
      <w:sz w:val="28"/>
      <w:szCs w:val="20"/>
      <w:u w:val="single"/>
    </w:rPr>
  </w:style>
  <w:style w:type="character" w:customStyle="1" w:styleId="Heading4Char">
    <w:name w:val="Heading 4 Char"/>
    <w:basedOn w:val="DefaultParagraphFont"/>
    <w:link w:val="Heading4"/>
    <w:rsid w:val="001A40D2"/>
    <w:rPr>
      <w:rFonts w:ascii="Times New Roman" w:eastAsia="Times New Roman" w:hAnsi="Times New Roman" w:cs="Times New Roman"/>
      <w:b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83E2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83E22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3646FD"/>
    <w:pPr>
      <w:ind w:left="720"/>
      <w:contextualSpacing/>
    </w:pPr>
  </w:style>
  <w:style w:type="table" w:styleId="TableGrid">
    <w:name w:val="Table Grid"/>
    <w:basedOn w:val="TableNormal"/>
    <w:uiPriority w:val="59"/>
    <w:rsid w:val="00C464B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report-title">
    <w:name w:val="report-title"/>
    <w:basedOn w:val="Normal"/>
    <w:rsid w:val="008429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paragraph" w:customStyle="1" w:styleId="section-title">
    <w:name w:val="section-title"/>
    <w:basedOn w:val="Normal"/>
    <w:rsid w:val="008429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paragraph" w:customStyle="1" w:styleId="section-paragraph">
    <w:name w:val="section-paragraph"/>
    <w:basedOn w:val="Normal"/>
    <w:rsid w:val="008429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37730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3932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9981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6776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1637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7680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127</Words>
  <Characters>726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ABINASH</dc:creator>
  <cp:lastModifiedBy>Dr Abinash Kumar</cp:lastModifiedBy>
  <cp:revision>2</cp:revision>
  <cp:lastPrinted>2023-09-17T06:10:00Z</cp:lastPrinted>
  <dcterms:created xsi:type="dcterms:W3CDTF">2024-07-24T04:50:00Z</dcterms:created>
  <dcterms:modified xsi:type="dcterms:W3CDTF">2024-07-24T04:50:00Z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i4>1848139879</vt:i4>
  </property>
</Properties>
</file>