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12603A72" w14:textId="7478A518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bookmarkStart w:id="1" w:name="_Hlk213590186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="0012383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DEV KUMAR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                 AGE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12383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16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8429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10AEDA25" w14:textId="1121BFFC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K </w:t>
      </w:r>
      <w:proofErr w:type="gramStart"/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SASIKUMA</w:t>
      </w:r>
      <w:r w:rsidR="008429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</w:t>
      </w:r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DNB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ORTHO </w:t>
      </w:r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FIPM</w:t>
      </w:r>
    </w:p>
    <w:p w14:paraId="1EF36FCC" w14:textId="2D02D9C4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12383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09</w:t>
      </w:r>
      <w:r w:rsidR="008429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/</w:t>
      </w:r>
      <w:r w:rsidR="0012383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11</w:t>
      </w:r>
      <w:r w:rsidR="008429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/202</w:t>
      </w:r>
      <w:r w:rsidR="0012383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5</w:t>
      </w:r>
    </w:p>
    <w:p w14:paraId="24B308AB" w14:textId="3803B50F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84295E" w:rsidRPr="0084295E">
        <w:t xml:space="preserve"> </w:t>
      </w:r>
      <w:bookmarkEnd w:id="1"/>
      <w:r w:rsidR="0084295E" w:rsidRPr="0084295E">
        <w:rPr>
          <w:rFonts w:ascii="Arial" w:hAnsi="Arial" w:cs="Arial"/>
          <w:b/>
          <w:sz w:val="26"/>
        </w:rPr>
        <w:t>MRI SCREENING SI JOINT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42672A4E" w14:textId="77777777" w:rsidR="0084295E" w:rsidRPr="0084295E" w:rsidRDefault="0084295E" w:rsidP="0084295E">
      <w:pPr>
        <w:pStyle w:val="section-title"/>
        <w:pBdr>
          <w:bottom w:val="single" w:sz="2" w:space="0" w:color="C7C5C5"/>
        </w:pBdr>
        <w:shd w:val="clear" w:color="auto" w:fill="FFFFFF"/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</w:pPr>
      <w:r w:rsidRPr="0084295E"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  <w:t>Technique</w:t>
      </w:r>
    </w:p>
    <w:p w14:paraId="0ACECFB3" w14:textId="1F8714C8" w:rsidR="0084295E" w:rsidRP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 xml:space="preserve">T1W, </w:t>
      </w:r>
      <w:r w:rsidR="00123832">
        <w:rPr>
          <w:rFonts w:ascii="Roboto" w:hAnsi="Roboto" w:cs="Segoe UI"/>
          <w:color w:val="2C2B2B"/>
          <w:spacing w:val="3"/>
          <w:sz w:val="27"/>
          <w:szCs w:val="28"/>
        </w:rPr>
        <w:t>STIR</w:t>
      </w:r>
    </w:p>
    <w:p w14:paraId="3B02C5F1" w14:textId="77777777" w:rsidR="0084295E" w:rsidRPr="0084295E" w:rsidRDefault="0084295E" w:rsidP="0084295E">
      <w:pPr>
        <w:pStyle w:val="section-title"/>
        <w:pBdr>
          <w:bottom w:val="single" w:sz="2" w:space="0" w:color="C7C5C5"/>
        </w:pBdr>
        <w:shd w:val="clear" w:color="auto" w:fill="FFFFFF"/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</w:pPr>
      <w:r w:rsidRPr="0084295E"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  <w:t>Observations</w:t>
      </w:r>
    </w:p>
    <w:p w14:paraId="1D8295FD" w14:textId="77777777" w:rsidR="009D43A3" w:rsidRPr="009D43A3" w:rsidRDefault="009D43A3" w:rsidP="0084295E">
      <w:pPr>
        <w:pStyle w:val="section-paragraph"/>
        <w:shd w:val="clear" w:color="auto" w:fill="FFFFFF"/>
        <w:rPr>
          <w:rFonts w:ascii="Roboto" w:hAnsi="Roboto" w:cs="Segoe UI"/>
          <w:b/>
          <w:bCs/>
          <w:color w:val="2C2B2B"/>
          <w:spacing w:val="3"/>
          <w:sz w:val="27"/>
          <w:szCs w:val="28"/>
        </w:rPr>
      </w:pPr>
      <w:r w:rsidRPr="009D43A3">
        <w:rPr>
          <w:rFonts w:ascii="Roboto" w:hAnsi="Roboto" w:cs="Segoe UI"/>
          <w:b/>
          <w:bCs/>
          <w:color w:val="2C2B2B"/>
          <w:spacing w:val="3"/>
          <w:sz w:val="27"/>
          <w:szCs w:val="28"/>
        </w:rPr>
        <w:t xml:space="preserve">Evidence of T1 hypo &amp; STIR hyperintensity in the articulation along with mild erosions of the bilateral </w:t>
      </w:r>
      <w:proofErr w:type="spellStart"/>
      <w:r w:rsidRPr="009D43A3">
        <w:rPr>
          <w:rFonts w:ascii="Roboto" w:hAnsi="Roboto" w:cs="Segoe UI"/>
          <w:b/>
          <w:bCs/>
          <w:color w:val="2C2B2B"/>
          <w:spacing w:val="3"/>
          <w:sz w:val="27"/>
          <w:szCs w:val="28"/>
        </w:rPr>
        <w:t>sacro</w:t>
      </w:r>
      <w:proofErr w:type="spellEnd"/>
      <w:r w:rsidRPr="009D43A3">
        <w:rPr>
          <w:rFonts w:ascii="Roboto" w:hAnsi="Roboto" w:cs="Segoe UI"/>
          <w:b/>
          <w:bCs/>
          <w:color w:val="2C2B2B"/>
          <w:spacing w:val="3"/>
          <w:sz w:val="27"/>
          <w:szCs w:val="28"/>
        </w:rPr>
        <w:t>-iliac joint</w:t>
      </w:r>
    </w:p>
    <w:p w14:paraId="2F24D48D" w14:textId="2818FAA1" w:rsidR="009D43A3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>Joint space of bilateral sacroiliac joints is norma</w:t>
      </w:r>
      <w:r w:rsidR="009D43A3">
        <w:rPr>
          <w:rFonts w:ascii="Roboto" w:hAnsi="Roboto" w:cs="Segoe UI"/>
          <w:color w:val="2C2B2B"/>
          <w:spacing w:val="3"/>
          <w:sz w:val="27"/>
          <w:szCs w:val="28"/>
        </w:rPr>
        <w:t>l.</w:t>
      </w:r>
    </w:p>
    <w:p w14:paraId="32F6A4DB" w14:textId="6C55B59A" w:rsidR="0084295E" w:rsidRP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>Presacral soft tissue appears normal.</w:t>
      </w:r>
    </w:p>
    <w:p w14:paraId="3B1F2F24" w14:textId="77777777" w:rsidR="0084295E" w:rsidRP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>No significant fluid collection is seen.</w:t>
      </w:r>
    </w:p>
    <w:p w14:paraId="366039CB" w14:textId="77777777" w:rsidR="0084295E" w:rsidRP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>Sacral wings appear normal.</w:t>
      </w:r>
    </w:p>
    <w:p w14:paraId="2495DFB0" w14:textId="77777777" w:rsidR="0084295E" w:rsidRP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>Sacral foramina appear normal.</w:t>
      </w:r>
    </w:p>
    <w:p w14:paraId="24B32C98" w14:textId="77777777" w:rsidR="0084295E" w:rsidRPr="0084295E" w:rsidRDefault="0084295E" w:rsidP="0084295E">
      <w:pPr>
        <w:pStyle w:val="section-title"/>
        <w:pBdr>
          <w:bottom w:val="single" w:sz="2" w:space="0" w:color="C7C5C5"/>
        </w:pBdr>
        <w:shd w:val="clear" w:color="auto" w:fill="FFFFFF"/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</w:pPr>
      <w:r w:rsidRPr="0084295E"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  <w:t>Impression</w:t>
      </w:r>
    </w:p>
    <w:p w14:paraId="31C8282E" w14:textId="77777777" w:rsidR="009D43A3" w:rsidRDefault="009D43A3" w:rsidP="009D43A3">
      <w:pPr>
        <w:pStyle w:val="section-paragraph"/>
        <w:shd w:val="clear" w:color="auto" w:fill="FFFFFF"/>
        <w:rPr>
          <w:rFonts w:ascii="Roboto" w:hAnsi="Roboto" w:cs="Segoe UI"/>
          <w:b/>
          <w:bCs/>
          <w:color w:val="2C2B2B"/>
          <w:spacing w:val="3"/>
          <w:sz w:val="27"/>
          <w:szCs w:val="28"/>
        </w:rPr>
      </w:pPr>
      <w:r w:rsidRPr="009D43A3">
        <w:rPr>
          <w:rFonts w:ascii="Roboto" w:hAnsi="Roboto" w:cs="Segoe UI"/>
          <w:b/>
          <w:bCs/>
          <w:color w:val="2C2B2B"/>
          <w:spacing w:val="3"/>
          <w:sz w:val="27"/>
          <w:szCs w:val="28"/>
        </w:rPr>
        <w:t xml:space="preserve">Evidence of T1 hypo &amp; STIR hyperintensity in the articulation along with mild erosions of the bilateral </w:t>
      </w:r>
      <w:proofErr w:type="spellStart"/>
      <w:r w:rsidRPr="009D43A3">
        <w:rPr>
          <w:rFonts w:ascii="Roboto" w:hAnsi="Roboto" w:cs="Segoe UI"/>
          <w:b/>
          <w:bCs/>
          <w:color w:val="2C2B2B"/>
          <w:spacing w:val="3"/>
          <w:sz w:val="27"/>
          <w:szCs w:val="28"/>
        </w:rPr>
        <w:t>sacro</w:t>
      </w:r>
      <w:proofErr w:type="spellEnd"/>
      <w:r w:rsidRPr="009D43A3">
        <w:rPr>
          <w:rFonts w:ascii="Roboto" w:hAnsi="Roboto" w:cs="Segoe UI"/>
          <w:b/>
          <w:bCs/>
          <w:color w:val="2C2B2B"/>
          <w:spacing w:val="3"/>
          <w:sz w:val="27"/>
          <w:szCs w:val="28"/>
        </w:rPr>
        <w:t>-iliac joint</w:t>
      </w:r>
      <w:r>
        <w:rPr>
          <w:rFonts w:ascii="Roboto" w:hAnsi="Roboto" w:cs="Segoe UI"/>
          <w:b/>
          <w:bCs/>
          <w:color w:val="2C2B2B"/>
          <w:spacing w:val="3"/>
          <w:sz w:val="27"/>
          <w:szCs w:val="28"/>
        </w:rPr>
        <w:t xml:space="preserve"> </w:t>
      </w:r>
    </w:p>
    <w:p w14:paraId="7866B0E5" w14:textId="022B148F" w:rsidR="009D43A3" w:rsidRPr="009D43A3" w:rsidRDefault="009D43A3" w:rsidP="009D43A3">
      <w:pPr>
        <w:pStyle w:val="section-paragraph"/>
        <w:shd w:val="clear" w:color="auto" w:fill="FFFFFF"/>
        <w:rPr>
          <w:rFonts w:ascii="Roboto" w:hAnsi="Roboto" w:cs="Segoe UI"/>
          <w:b/>
          <w:bCs/>
          <w:color w:val="2C2B2B"/>
          <w:spacing w:val="3"/>
          <w:sz w:val="27"/>
          <w:szCs w:val="28"/>
        </w:rPr>
      </w:pPr>
      <w:r>
        <w:rPr>
          <w:rFonts w:ascii="Roboto" w:hAnsi="Roboto" w:cs="Segoe UI"/>
          <w:b/>
          <w:bCs/>
          <w:color w:val="2C2B2B"/>
          <w:spacing w:val="3"/>
          <w:sz w:val="27"/>
          <w:szCs w:val="28"/>
        </w:rPr>
        <w:t xml:space="preserve">                                          F/S/O Possibility of </w:t>
      </w:r>
      <w:proofErr w:type="spellStart"/>
      <w:r>
        <w:rPr>
          <w:rFonts w:ascii="Roboto" w:hAnsi="Roboto" w:cs="Segoe UI"/>
          <w:b/>
          <w:bCs/>
          <w:color w:val="2C2B2B"/>
          <w:spacing w:val="3"/>
          <w:sz w:val="27"/>
          <w:szCs w:val="28"/>
        </w:rPr>
        <w:t>Sacroilitis</w:t>
      </w:r>
      <w:proofErr w:type="spellEnd"/>
      <w:r>
        <w:rPr>
          <w:rFonts w:ascii="Roboto" w:hAnsi="Roboto" w:cs="Segoe UI"/>
          <w:b/>
          <w:bCs/>
          <w:color w:val="2C2B2B"/>
          <w:spacing w:val="3"/>
          <w:sz w:val="27"/>
          <w:szCs w:val="28"/>
        </w:rPr>
        <w:t>.</w:t>
      </w:r>
    </w:p>
    <w:p w14:paraId="4B5C0E81" w14:textId="689B435F" w:rsidR="003646FD" w:rsidRPr="009D43A3" w:rsidRDefault="009D43A3" w:rsidP="009D43A3">
      <w:pPr>
        <w:jc w:val="both"/>
        <w:rPr>
          <w:rFonts w:ascii="Roboto" w:eastAsia="Times New Roman" w:hAnsi="Roboto" w:cs="Segoe UI"/>
          <w:b/>
          <w:bCs/>
          <w:color w:val="2C2B2B"/>
          <w:spacing w:val="3"/>
          <w:sz w:val="27"/>
          <w:szCs w:val="28"/>
          <w:lang w:val="en-IN" w:eastAsia="en-IN"/>
        </w:rPr>
      </w:pPr>
      <w:r>
        <w:rPr>
          <w:rFonts w:ascii="Arial" w:eastAsia="Times New Roman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330B0B96" wp14:editId="50507E0E">
            <wp:simplePos x="0" y="0"/>
            <wp:positionH relativeFrom="column">
              <wp:posOffset>4470400</wp:posOffset>
            </wp:positionH>
            <wp:positionV relativeFrom="paragraph">
              <wp:posOffset>172085</wp:posOffset>
            </wp:positionV>
            <wp:extent cx="1304925" cy="1179830"/>
            <wp:effectExtent l="0" t="0" r="9525" b="1270"/>
            <wp:wrapThrough wrapText="bothSides">
              <wp:wrapPolygon edited="0">
                <wp:start x="0" y="0"/>
                <wp:lineTo x="0" y="21274"/>
                <wp:lineTo x="21442" y="21274"/>
                <wp:lineTo x="21442" y="0"/>
                <wp:lineTo x="0" y="0"/>
              </wp:wrapPolygon>
            </wp:wrapThrough>
            <wp:docPr id="34280342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0342" name="Picture 1" descr="A close-up of a signa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3646FD" w:rsidRPr="009D43A3">
        <w:rPr>
          <w:rFonts w:ascii="Roboto" w:eastAsia="Times New Roman" w:hAnsi="Roboto" w:cs="Segoe UI"/>
          <w:b/>
          <w:bCs/>
          <w:color w:val="2C2B2B"/>
          <w:spacing w:val="3"/>
          <w:sz w:val="27"/>
          <w:szCs w:val="28"/>
          <w:lang w:val="en-IN" w:eastAsia="en-IN"/>
        </w:rPr>
        <w:t>Suggested :</w:t>
      </w:r>
      <w:proofErr w:type="gramEnd"/>
      <w:r w:rsidR="003646FD" w:rsidRPr="009D43A3">
        <w:rPr>
          <w:rFonts w:ascii="Roboto" w:eastAsia="Times New Roman" w:hAnsi="Roboto" w:cs="Segoe UI"/>
          <w:b/>
          <w:bCs/>
          <w:color w:val="2C2B2B"/>
          <w:spacing w:val="3"/>
          <w:sz w:val="27"/>
          <w:szCs w:val="28"/>
          <w:lang w:val="en-IN" w:eastAsia="en-IN"/>
        </w:rPr>
        <w:t xml:space="preserve"> </w:t>
      </w:r>
      <w:r w:rsidRPr="009D43A3">
        <w:rPr>
          <w:rFonts w:ascii="Roboto" w:eastAsia="Times New Roman" w:hAnsi="Roboto" w:cs="Segoe UI"/>
          <w:b/>
          <w:bCs/>
          <w:color w:val="2C2B2B"/>
          <w:spacing w:val="3"/>
          <w:sz w:val="27"/>
          <w:szCs w:val="28"/>
          <w:lang w:val="en-IN" w:eastAsia="en-IN"/>
        </w:rPr>
        <w:t>Detailed CE MRI SI Joint</w:t>
      </w:r>
    </w:p>
    <w:p w14:paraId="25A55603" w14:textId="4331CD3C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ductSans">
    <w:altName w:val="Cambria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1385656">
    <w:abstractNumId w:val="2"/>
  </w:num>
  <w:num w:numId="2" w16cid:durableId="1102648267">
    <w:abstractNumId w:val="0"/>
  </w:num>
  <w:num w:numId="3" w16cid:durableId="998969439">
    <w:abstractNumId w:val="1"/>
  </w:num>
  <w:num w:numId="4" w16cid:durableId="320232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23832"/>
    <w:rsid w:val="00134700"/>
    <w:rsid w:val="0018700A"/>
    <w:rsid w:val="001A40D2"/>
    <w:rsid w:val="002B1119"/>
    <w:rsid w:val="002F0E57"/>
    <w:rsid w:val="003646FD"/>
    <w:rsid w:val="00551FF5"/>
    <w:rsid w:val="005A6BB5"/>
    <w:rsid w:val="005F7EEB"/>
    <w:rsid w:val="006311C2"/>
    <w:rsid w:val="00712AB9"/>
    <w:rsid w:val="007E0031"/>
    <w:rsid w:val="007E7F64"/>
    <w:rsid w:val="0084295E"/>
    <w:rsid w:val="00884944"/>
    <w:rsid w:val="0092003A"/>
    <w:rsid w:val="0095386B"/>
    <w:rsid w:val="009D43A3"/>
    <w:rsid w:val="009D57CB"/>
    <w:rsid w:val="00A062E4"/>
    <w:rsid w:val="00AB5483"/>
    <w:rsid w:val="00B03A88"/>
    <w:rsid w:val="00B54648"/>
    <w:rsid w:val="00B63C5F"/>
    <w:rsid w:val="00BA7060"/>
    <w:rsid w:val="00BC2EFD"/>
    <w:rsid w:val="00C03D49"/>
    <w:rsid w:val="00C464B5"/>
    <w:rsid w:val="00DE323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-title">
    <w:name w:val="report-title"/>
    <w:basedOn w:val="Normal"/>
    <w:rsid w:val="0084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section-title">
    <w:name w:val="section-title"/>
    <w:basedOn w:val="Normal"/>
    <w:rsid w:val="0084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section-paragraph">
    <w:name w:val="section-paragraph"/>
    <w:basedOn w:val="Normal"/>
    <w:rsid w:val="0084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7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2025-11-09T08:45:00Z</cp:lastPrinted>
  <dcterms:created xsi:type="dcterms:W3CDTF">2025-11-09T09:11:00Z</dcterms:created>
  <dcterms:modified xsi:type="dcterms:W3CDTF">2025-11-09T09:11:00Z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