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BFB4D08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477EE8F" w14:textId="50766E37" w:rsidR="00FA79CF" w:rsidRPr="003635F8" w:rsidRDefault="00FA79CF" w:rsidP="008F702E">
      <w:pPr>
        <w:tabs>
          <w:tab w:val="left" w:pos="2610"/>
        </w:tabs>
        <w:spacing w:after="0"/>
        <w:rPr>
          <w:b/>
          <w:sz w:val="24"/>
          <w:szCs w:val="20"/>
        </w:rPr>
      </w:pPr>
      <w:bookmarkStart w:id="0" w:name="_Hlk172276042"/>
      <w:proofErr w:type="gramStart"/>
      <w:r w:rsidRPr="003635F8">
        <w:rPr>
          <w:b/>
          <w:sz w:val="24"/>
          <w:szCs w:val="20"/>
        </w:rPr>
        <w:t>NAME :</w:t>
      </w:r>
      <w:proofErr w:type="gramEnd"/>
      <w:r w:rsidRPr="003635F8">
        <w:rPr>
          <w:b/>
          <w:sz w:val="24"/>
          <w:szCs w:val="20"/>
        </w:rPr>
        <w:t xml:space="preserve"> </w:t>
      </w:r>
      <w:r w:rsidR="00FE12B8">
        <w:rPr>
          <w:b/>
          <w:sz w:val="24"/>
          <w:szCs w:val="20"/>
        </w:rPr>
        <w:t xml:space="preserve"> </w:t>
      </w:r>
      <w:r w:rsidRPr="003635F8">
        <w:rPr>
          <w:b/>
          <w:sz w:val="24"/>
          <w:szCs w:val="20"/>
        </w:rPr>
        <w:t xml:space="preserve">                          AGE</w:t>
      </w:r>
      <w:r w:rsidRPr="003635F8">
        <w:rPr>
          <w:b/>
          <w:sz w:val="24"/>
          <w:szCs w:val="20"/>
        </w:rPr>
        <w:tab/>
        <w:t xml:space="preserve">:  </w:t>
      </w:r>
      <w:r w:rsidR="00FE12B8">
        <w:rPr>
          <w:b/>
          <w:sz w:val="24"/>
          <w:szCs w:val="20"/>
        </w:rPr>
        <w:t xml:space="preserve"> </w:t>
      </w:r>
      <w:r w:rsidRPr="003635F8">
        <w:rPr>
          <w:b/>
          <w:sz w:val="24"/>
          <w:szCs w:val="20"/>
        </w:rPr>
        <w:t xml:space="preserve"> YRS/ </w:t>
      </w:r>
      <w:r w:rsidR="009B2A56">
        <w:rPr>
          <w:b/>
          <w:sz w:val="24"/>
          <w:szCs w:val="20"/>
        </w:rPr>
        <w:t>F</w:t>
      </w:r>
      <w:r w:rsidRPr="003635F8">
        <w:rPr>
          <w:b/>
          <w:sz w:val="24"/>
          <w:szCs w:val="20"/>
        </w:rPr>
        <w:tab/>
      </w:r>
    </w:p>
    <w:p w14:paraId="2807A06B" w14:textId="2ED10163" w:rsidR="00FA79CF" w:rsidRPr="003635F8" w:rsidRDefault="00FA79CF" w:rsidP="008F702E">
      <w:pPr>
        <w:pBdr>
          <w:bottom w:val="double" w:sz="6" w:space="1" w:color="auto"/>
        </w:pBdr>
        <w:tabs>
          <w:tab w:val="left" w:pos="2610"/>
        </w:tabs>
        <w:spacing w:after="0"/>
        <w:rPr>
          <w:b/>
          <w:sz w:val="24"/>
          <w:szCs w:val="20"/>
        </w:rPr>
      </w:pPr>
      <w:proofErr w:type="spellStart"/>
      <w:r w:rsidRPr="003635F8">
        <w:rPr>
          <w:b/>
          <w:sz w:val="24"/>
          <w:szCs w:val="20"/>
        </w:rPr>
        <w:t>Refd</w:t>
      </w:r>
      <w:proofErr w:type="spellEnd"/>
      <w:r w:rsidRPr="003635F8">
        <w:rPr>
          <w:b/>
          <w:sz w:val="24"/>
          <w:szCs w:val="20"/>
        </w:rPr>
        <w:t xml:space="preserve">. By DR.:  </w:t>
      </w:r>
      <w:r w:rsidR="009B2A56">
        <w:rPr>
          <w:b/>
          <w:sz w:val="24"/>
          <w:szCs w:val="20"/>
        </w:rPr>
        <w:t xml:space="preserve">KS MANDAL </w:t>
      </w:r>
      <w:r w:rsidR="00FE12B8">
        <w:rPr>
          <w:b/>
          <w:sz w:val="24"/>
          <w:szCs w:val="20"/>
        </w:rPr>
        <w:t>MD PGDCC</w:t>
      </w:r>
      <w:r w:rsidR="009B2A56">
        <w:rPr>
          <w:b/>
          <w:sz w:val="24"/>
          <w:szCs w:val="20"/>
        </w:rPr>
        <w:t xml:space="preserve">         </w:t>
      </w:r>
      <w:r w:rsidR="00FE12B8">
        <w:rPr>
          <w:b/>
          <w:sz w:val="24"/>
          <w:szCs w:val="20"/>
        </w:rPr>
        <w:t xml:space="preserve">                   </w:t>
      </w:r>
      <w:r w:rsidRPr="003635F8">
        <w:rPr>
          <w:b/>
          <w:sz w:val="24"/>
          <w:szCs w:val="20"/>
        </w:rPr>
        <w:t xml:space="preserve"> DATE OF REPORT:  </w:t>
      </w:r>
      <w:r w:rsidRPr="003635F8">
        <w:rPr>
          <w:b/>
          <w:sz w:val="24"/>
          <w:szCs w:val="20"/>
        </w:rPr>
        <w:fldChar w:fldCharType="begin"/>
      </w:r>
      <w:r w:rsidRPr="003635F8">
        <w:rPr>
          <w:b/>
          <w:sz w:val="24"/>
          <w:szCs w:val="20"/>
        </w:rPr>
        <w:instrText xml:space="preserve"> DATE \@ "d-MMM-yy" </w:instrText>
      </w:r>
      <w:r w:rsidRPr="003635F8">
        <w:rPr>
          <w:b/>
          <w:sz w:val="24"/>
          <w:szCs w:val="20"/>
        </w:rPr>
        <w:fldChar w:fldCharType="separate"/>
      </w:r>
      <w:r w:rsidR="00FE12B8">
        <w:rPr>
          <w:b/>
          <w:noProof/>
          <w:sz w:val="24"/>
          <w:szCs w:val="20"/>
        </w:rPr>
        <w:t>13-May-26</w:t>
      </w:r>
      <w:r w:rsidRPr="003635F8">
        <w:rPr>
          <w:b/>
          <w:sz w:val="24"/>
          <w:szCs w:val="20"/>
        </w:rPr>
        <w:fldChar w:fldCharType="end"/>
      </w:r>
    </w:p>
    <w:bookmarkEnd w:id="0"/>
    <w:p w14:paraId="619F0316" w14:textId="47BBB2BC" w:rsidR="001A40D2" w:rsidRPr="00F20F39" w:rsidRDefault="001A40D2" w:rsidP="00D62D2E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D62D2E">
        <w:rPr>
          <w:rFonts w:ascii="Arial" w:hAnsi="Arial" w:cs="Arial"/>
          <w:b/>
          <w:sz w:val="26"/>
        </w:rPr>
        <w:t xml:space="preserve">LUMBAR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66C69F1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MRI </w:t>
      </w:r>
      <w:r w:rsidR="00C20D04">
        <w:rPr>
          <w:rFonts w:ascii="Arial" w:eastAsia="Times New Roman" w:hAnsi="Arial" w:cs="Arial"/>
          <w:b/>
          <w:sz w:val="20"/>
          <w:u w:val="single"/>
        </w:rPr>
        <w:t xml:space="preserve">SCREENING </w:t>
      </w:r>
      <w:r w:rsidRPr="009218E3">
        <w:rPr>
          <w:rFonts w:ascii="Arial" w:eastAsia="Times New Roman" w:hAnsi="Arial" w:cs="Arial"/>
          <w:b/>
          <w:sz w:val="20"/>
          <w:u w:val="single"/>
        </w:rPr>
        <w:t>STUDY REVEALS:</w:t>
      </w:r>
    </w:p>
    <w:p w14:paraId="7D002D76" w14:textId="083A3052" w:rsidR="00FE12B8" w:rsidRPr="00FE12B8" w:rsidRDefault="00FE12B8" w:rsidP="00FE12B8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Technique: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Limited 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planar,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Limited 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sequence MRI of the lumbar spine was performed without intravenous contrast.</w:t>
      </w:r>
    </w:p>
    <w:p w14:paraId="0ADCF5F1" w14:textId="77777777" w:rsidR="00FE12B8" w:rsidRPr="00FE12B8" w:rsidRDefault="00FE12B8" w:rsidP="00FE12B8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5CFAF237">
          <v:rect id="_x0000_i1025" style="width:0;height:1.5pt" o:hralign="center" o:hrstd="t" o:hrnoshade="t" o:hr="t" fillcolor="gray" stroked="f"/>
        </w:pict>
      </w:r>
    </w:p>
    <w:p w14:paraId="59D3CB95" w14:textId="77777777" w:rsidR="00FE12B8" w:rsidRPr="00FE12B8" w:rsidRDefault="00FE12B8" w:rsidP="00FE12B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Findings</w:t>
      </w:r>
    </w:p>
    <w:p w14:paraId="2D35F357" w14:textId="77777777" w:rsidR="00FE12B8" w:rsidRPr="00FE12B8" w:rsidRDefault="00FE12B8" w:rsidP="00FE12B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Lumbar Lordosis: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Maintained. The vertebral body heights and alignment are within normal limits.</w:t>
      </w:r>
    </w:p>
    <w:p w14:paraId="09C50CC7" w14:textId="77777777" w:rsidR="00FE12B8" w:rsidRPr="00FE12B8" w:rsidRDefault="00FE12B8" w:rsidP="00FE12B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Vertebral Bodies: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Signal intensity of the visualized marrow is normal. No evidence of focal suspicious lesions, collapse, or aggressive marrow replacement.</w:t>
      </w:r>
    </w:p>
    <w:p w14:paraId="6787DC4C" w14:textId="77777777" w:rsidR="00FE12B8" w:rsidRPr="00FE12B8" w:rsidRDefault="00FE12B8" w:rsidP="00FE12B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Intervertebral Discs: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height and hydration signals (T2W) of the lumbar intervertebral discs are preserved. No significant disc bulge or herniation identified at any level.</w:t>
      </w:r>
    </w:p>
    <w:p w14:paraId="621B3DAD" w14:textId="77777777" w:rsidR="00FE12B8" w:rsidRPr="00FE12B8" w:rsidRDefault="00FE12B8" w:rsidP="00FE12B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Spinal Canal &amp; Thecal Sac: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central spinal canal remains patent. The thecal sac shows normal morphology.</w:t>
      </w:r>
    </w:p>
    <w:p w14:paraId="4A1A0F88" w14:textId="77777777" w:rsidR="00FE12B8" w:rsidRPr="00FE12B8" w:rsidRDefault="00FE12B8" w:rsidP="00FE12B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Neural Foramina: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No significant foraminal narrowing. Visualized exiting nerve roots appear free.</w:t>
      </w:r>
    </w:p>
    <w:p w14:paraId="64D2ADA5" w14:textId="77777777" w:rsidR="00FE12B8" w:rsidRPr="00FE12B8" w:rsidRDefault="00FE12B8" w:rsidP="00FE12B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Facet &amp; Interspinous Joints: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Visualized facet joints and ligamentum flavum appear normal.</w:t>
      </w:r>
    </w:p>
    <w:p w14:paraId="015C7999" w14:textId="77777777" w:rsidR="00FE12B8" w:rsidRPr="00FE12B8" w:rsidRDefault="00FE12B8" w:rsidP="00FE12B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Conus Medullaris: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conus medullaris terminates at a normal level (L1-L2) and shows normal signal intensity. Cauda equina nerve roots appear unremarkable.</w:t>
      </w:r>
    </w:p>
    <w:p w14:paraId="53B19036" w14:textId="77777777" w:rsidR="00FE12B8" w:rsidRPr="00FE12B8" w:rsidRDefault="00FE12B8" w:rsidP="00FE12B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Paravertebral Soft Tissues:</w:t>
      </w: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Visualized paravertebral soft tissues are unremarkable.</w:t>
      </w:r>
    </w:p>
    <w:p w14:paraId="5DF65935" w14:textId="77777777" w:rsidR="00FE12B8" w:rsidRPr="00FE12B8" w:rsidRDefault="00FE12B8" w:rsidP="00FE12B8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222B0831">
          <v:rect id="_x0000_i1026" style="width:0;height:1.5pt" o:hralign="center" o:hrstd="t" o:hrnoshade="t" o:hr="t" fillcolor="gray" stroked="f"/>
        </w:pict>
      </w:r>
    </w:p>
    <w:p w14:paraId="4EC939A5" w14:textId="77777777" w:rsidR="00FE12B8" w:rsidRPr="00FE12B8" w:rsidRDefault="00FE12B8" w:rsidP="00FE12B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Impression</w:t>
      </w:r>
    </w:p>
    <w:p w14:paraId="18B53E4B" w14:textId="77777777" w:rsidR="00FE12B8" w:rsidRPr="00FE12B8" w:rsidRDefault="00FE12B8" w:rsidP="00FE12B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Normal MRI screening of the lumbar spine.</w:t>
      </w:r>
    </w:p>
    <w:p w14:paraId="7C23846E" w14:textId="77777777" w:rsidR="00FE12B8" w:rsidRPr="00FE12B8" w:rsidRDefault="00FE12B8" w:rsidP="00FE12B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E12B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 evidence of disc herniation, canal stenosis, or focal vertebral pathology.</w:t>
      </w:r>
    </w:p>
    <w:p w14:paraId="3C9FF066" w14:textId="518A6F06" w:rsidR="001A40D2" w:rsidRPr="00344863" w:rsidRDefault="00FE12B8" w:rsidP="00344863">
      <w:pPr>
        <w:pStyle w:val="ListParagraph"/>
        <w:jc w:val="both"/>
        <w:rPr>
          <w:rFonts w:ascii="Calibri" w:eastAsia="Times New Roman" w:hAnsi="Calibri" w:cs="Times New Roman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caps/>
          <w:noProof/>
        </w:rPr>
        <w:drawing>
          <wp:anchor distT="0" distB="0" distL="114300" distR="114300" simplePos="0" relativeHeight="251658240" behindDoc="0" locked="0" layoutInCell="1" allowOverlap="1" wp14:anchorId="13835CB0" wp14:editId="6A6F1383">
            <wp:simplePos x="0" y="0"/>
            <wp:positionH relativeFrom="column">
              <wp:posOffset>4777740</wp:posOffset>
            </wp:positionH>
            <wp:positionV relativeFrom="paragraph">
              <wp:posOffset>619760</wp:posOffset>
            </wp:positionV>
            <wp:extent cx="1273810" cy="1152525"/>
            <wp:effectExtent l="0" t="0" r="2540" b="9525"/>
            <wp:wrapThrough wrapText="bothSides">
              <wp:wrapPolygon edited="0">
                <wp:start x="0" y="0"/>
                <wp:lineTo x="0" y="21421"/>
                <wp:lineTo x="21320" y="21421"/>
                <wp:lineTo x="21320" y="0"/>
                <wp:lineTo x="0" y="0"/>
              </wp:wrapPolygon>
            </wp:wrapThrough>
            <wp:docPr id="1478871013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71013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EDD">
        <w:rPr>
          <w:rFonts w:ascii="Arial" w:eastAsia="Times New Roman" w:hAnsi="Arial" w:cs="Arial"/>
          <w:b/>
          <w:caps/>
        </w:rPr>
        <w:t xml:space="preserve">                                                                                                        </w:t>
      </w:r>
      <w:r w:rsidR="001A40D2">
        <w:rPr>
          <w:rFonts w:ascii="Arial" w:eastAsia="Times New Roman" w:hAnsi="Arial" w:cs="Arial"/>
          <w:b/>
          <w:caps/>
        </w:rPr>
        <w:t xml:space="preserve">       </w:t>
      </w:r>
    </w:p>
    <w:sectPr w:rsidR="001A40D2" w:rsidRPr="00344863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5569"/>
    <w:multiLevelType w:val="hybridMultilevel"/>
    <w:tmpl w:val="B2F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97C68"/>
    <w:multiLevelType w:val="multilevel"/>
    <w:tmpl w:val="DCA4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D74DA"/>
    <w:multiLevelType w:val="hybridMultilevel"/>
    <w:tmpl w:val="0A94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81A1B"/>
    <w:multiLevelType w:val="hybridMultilevel"/>
    <w:tmpl w:val="874ACD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DF78E2"/>
    <w:multiLevelType w:val="hybridMultilevel"/>
    <w:tmpl w:val="72F0C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BD4C60"/>
    <w:multiLevelType w:val="multilevel"/>
    <w:tmpl w:val="84B8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B05B7"/>
    <w:multiLevelType w:val="hybridMultilevel"/>
    <w:tmpl w:val="FF0E5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952725">
    <w:abstractNumId w:val="4"/>
  </w:num>
  <w:num w:numId="2" w16cid:durableId="2118140970">
    <w:abstractNumId w:val="3"/>
  </w:num>
  <w:num w:numId="3" w16cid:durableId="1081103461">
    <w:abstractNumId w:val="2"/>
  </w:num>
  <w:num w:numId="4" w16cid:durableId="1886022993">
    <w:abstractNumId w:val="5"/>
  </w:num>
  <w:num w:numId="5" w16cid:durableId="1508516922">
    <w:abstractNumId w:val="0"/>
  </w:num>
  <w:num w:numId="6" w16cid:durableId="1007829605">
    <w:abstractNumId w:val="8"/>
  </w:num>
  <w:num w:numId="7" w16cid:durableId="918636890">
    <w:abstractNumId w:val="6"/>
  </w:num>
  <w:num w:numId="8" w16cid:durableId="759251764">
    <w:abstractNumId w:val="1"/>
  </w:num>
  <w:num w:numId="9" w16cid:durableId="2046984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0A55F0"/>
    <w:rsid w:val="0013411F"/>
    <w:rsid w:val="00134700"/>
    <w:rsid w:val="001A40D2"/>
    <w:rsid w:val="002F0E57"/>
    <w:rsid w:val="00344863"/>
    <w:rsid w:val="0036040D"/>
    <w:rsid w:val="003646FD"/>
    <w:rsid w:val="00393BD0"/>
    <w:rsid w:val="003D749A"/>
    <w:rsid w:val="00401C5C"/>
    <w:rsid w:val="00437139"/>
    <w:rsid w:val="00547C02"/>
    <w:rsid w:val="00551FF5"/>
    <w:rsid w:val="005B3805"/>
    <w:rsid w:val="006A78AC"/>
    <w:rsid w:val="006E5429"/>
    <w:rsid w:val="006F728E"/>
    <w:rsid w:val="00712AB9"/>
    <w:rsid w:val="007C1EDD"/>
    <w:rsid w:val="007E0611"/>
    <w:rsid w:val="0083321B"/>
    <w:rsid w:val="00884944"/>
    <w:rsid w:val="008D48ED"/>
    <w:rsid w:val="008F702E"/>
    <w:rsid w:val="0092003A"/>
    <w:rsid w:val="009305EE"/>
    <w:rsid w:val="009B2A56"/>
    <w:rsid w:val="00A062E4"/>
    <w:rsid w:val="00B143A3"/>
    <w:rsid w:val="00BC2EFD"/>
    <w:rsid w:val="00C03D49"/>
    <w:rsid w:val="00C20D04"/>
    <w:rsid w:val="00D62D2E"/>
    <w:rsid w:val="00E506F2"/>
    <w:rsid w:val="00EC27AC"/>
    <w:rsid w:val="00FA79CF"/>
    <w:rsid w:val="00FE12B8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2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2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E12B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2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2026-05-13T07:16:00Z</cp:lastPrinted>
  <dcterms:created xsi:type="dcterms:W3CDTF">2026-05-13T07:17:00Z</dcterms:created>
  <dcterms:modified xsi:type="dcterms:W3CDTF">2026-05-13T07:17:00Z</dcterms:modified>
</cp:coreProperties>
</file>