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3595" w14:textId="77777777" w:rsidR="0056717D" w:rsidRDefault="0056717D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62089013"/>
    </w:p>
    <w:p w14:paraId="15912C9F" w14:textId="5370AEEF" w:rsidR="0016502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r w:rsidR="002567FA">
        <w:rPr>
          <w:b/>
          <w:sz w:val="24"/>
        </w:rPr>
        <w:t>B</w:t>
      </w:r>
      <w:proofErr w:type="gramEnd"/>
      <w:r w:rsidR="002567FA">
        <w:rPr>
          <w:b/>
          <w:sz w:val="24"/>
        </w:rPr>
        <w:t>/O MAMTA DEVI</w:t>
      </w:r>
      <w:r>
        <w:rPr>
          <w:b/>
          <w:sz w:val="24"/>
        </w:rPr>
        <w:t xml:space="preserve">          </w:t>
      </w:r>
      <w:r w:rsidR="00165023">
        <w:rPr>
          <w:b/>
          <w:sz w:val="24"/>
        </w:rPr>
        <w:t xml:space="preserve">        </w:t>
      </w:r>
      <w:r>
        <w:rPr>
          <w:b/>
          <w:sz w:val="24"/>
        </w:rPr>
        <w:t xml:space="preserve"> </w:t>
      </w:r>
      <w:r w:rsidRPr="00B53913">
        <w:rPr>
          <w:b/>
          <w:sz w:val="24"/>
        </w:rPr>
        <w:t xml:space="preserve">AGE: </w:t>
      </w:r>
      <w:r w:rsidR="002567FA">
        <w:rPr>
          <w:b/>
          <w:sz w:val="24"/>
        </w:rPr>
        <w:t>1.2 MONTHS</w:t>
      </w:r>
      <w:r w:rsidRPr="00B53913">
        <w:rPr>
          <w:b/>
          <w:sz w:val="24"/>
        </w:rPr>
        <w:t xml:space="preserve">/ </w:t>
      </w:r>
      <w:r w:rsidR="002567FA">
        <w:rPr>
          <w:b/>
          <w:sz w:val="24"/>
        </w:rPr>
        <w:t>M</w:t>
      </w:r>
      <w:r>
        <w:rPr>
          <w:b/>
          <w:sz w:val="24"/>
        </w:rPr>
        <w:t xml:space="preserve">        </w:t>
      </w:r>
      <w:r w:rsidR="006C0CBB" w:rsidRPr="0091635C">
        <w:rPr>
          <w:b/>
          <w:sz w:val="24"/>
        </w:rPr>
        <w:t>DATE</w:t>
      </w:r>
      <w:r w:rsidR="006C0CBB">
        <w:rPr>
          <w:b/>
          <w:sz w:val="24"/>
        </w:rPr>
        <w:t xml:space="preserve">: </w:t>
      </w:r>
      <w:r w:rsidR="000F740E">
        <w:rPr>
          <w:b/>
          <w:sz w:val="24"/>
        </w:rPr>
        <w:fldChar w:fldCharType="begin"/>
      </w:r>
      <w:r w:rsidR="000F740E">
        <w:rPr>
          <w:b/>
          <w:sz w:val="24"/>
        </w:rPr>
        <w:instrText xml:space="preserve"> DATE \@ "MMMM d, yyyy" </w:instrText>
      </w:r>
      <w:r w:rsidR="000F740E">
        <w:rPr>
          <w:b/>
          <w:sz w:val="24"/>
        </w:rPr>
        <w:fldChar w:fldCharType="separate"/>
      </w:r>
      <w:r w:rsidR="002567FA">
        <w:rPr>
          <w:b/>
          <w:noProof/>
          <w:sz w:val="24"/>
        </w:rPr>
        <w:t>December 2, 2025</w:t>
      </w:r>
      <w:r w:rsidR="000F740E">
        <w:rPr>
          <w:b/>
          <w:sz w:val="24"/>
        </w:rPr>
        <w:fldChar w:fldCharType="end"/>
      </w:r>
    </w:p>
    <w:p w14:paraId="32128EA5" w14:textId="17F75742" w:rsidR="004A2E48" w:rsidRPr="00B53913" w:rsidRDefault="00165023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DR.:  </w:t>
      </w:r>
      <w:r w:rsidR="002567FA">
        <w:rPr>
          <w:b/>
          <w:sz w:val="24"/>
        </w:rPr>
        <w:t>SATISH THAKU MD</w:t>
      </w:r>
      <w:r w:rsidR="00142D39">
        <w:rPr>
          <w:b/>
          <w:sz w:val="24"/>
        </w:rPr>
        <w:t xml:space="preserve"> </w:t>
      </w:r>
      <w:r>
        <w:rPr>
          <w:b/>
          <w:sz w:val="24"/>
        </w:rPr>
        <w:t xml:space="preserve">                               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A233891" w14:textId="1B7A43FA" w:rsidR="002567FA" w:rsidRPr="002567FA" w:rsidRDefault="004A2E48" w:rsidP="002567FA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</w:p>
    <w:p w14:paraId="743DD50F" w14:textId="77777777" w:rsidR="002567FA" w:rsidRPr="002567FA" w:rsidRDefault="002567FA" w:rsidP="0025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Technique:</w:t>
      </w:r>
    </w:p>
    <w:p w14:paraId="03239E1C" w14:textId="77777777" w:rsidR="002567FA" w:rsidRPr="002567FA" w:rsidRDefault="002567FA" w:rsidP="0025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Brain performed with standard sequences including T1, T2, and FLAIR.</w:t>
      </w:r>
    </w:p>
    <w:p w14:paraId="08753CD1" w14:textId="77777777" w:rsidR="002567FA" w:rsidRPr="002567FA" w:rsidRDefault="002567FA" w:rsidP="0025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316F10">
          <v:rect id="_x0000_i1027" style="width:0;height:1.5pt" o:hralign="center" o:hrstd="t" o:hr="t" fillcolor="#a0a0a0" stroked="f"/>
        </w:pict>
      </w:r>
    </w:p>
    <w:p w14:paraId="14AACA97" w14:textId="77777777" w:rsidR="002567FA" w:rsidRPr="002567FA" w:rsidRDefault="002567FA" w:rsidP="0025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Findings:</w:t>
      </w:r>
    </w:p>
    <w:p w14:paraId="772AB0D9" w14:textId="19B72DE8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Bilateral </w:t>
      </w: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Periventricular and basal ganglia regions show hyperintensity on T1-weighted images.</w:t>
      </w:r>
    </w:p>
    <w:p w14:paraId="3BCF7A05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Hyperintensity noted on T2-weighted images.</w:t>
      </w:r>
    </w:p>
    <w:p w14:paraId="2188D361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FLAIR sequence demonstrates </w:t>
      </w: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isointense to mildly hyperintense signal changes</w:t>
      </w: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same regions.</w:t>
      </w:r>
    </w:p>
    <w:p w14:paraId="1922079B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Ventricles, sulci, gyri, basal cisterns, and CSF spaces appear prominent</w:t>
      </w: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age.</w:t>
      </w:r>
    </w:p>
    <w:p w14:paraId="498A9734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evidence of acute </w:t>
      </w:r>
      <w:proofErr w:type="spellStart"/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mass lesion, or midline shift.</w:t>
      </w:r>
    </w:p>
    <w:p w14:paraId="64D7942F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Myelination pattern appropriate for age.</w:t>
      </w:r>
    </w:p>
    <w:p w14:paraId="3D5CB74D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Posterior fossa structures appear normal.</w:t>
      </w:r>
    </w:p>
    <w:p w14:paraId="28F0D1DA" w14:textId="77777777" w:rsidR="002567FA" w:rsidRPr="002567FA" w:rsidRDefault="002567FA" w:rsidP="0025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Extra-axial spaces unremarkable.</w:t>
      </w:r>
    </w:p>
    <w:p w14:paraId="39AF599C" w14:textId="77777777" w:rsidR="002567FA" w:rsidRPr="002567FA" w:rsidRDefault="002567FA" w:rsidP="0025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17E8B62">
          <v:rect id="_x0000_i1028" style="width:0;height:1.5pt" o:hralign="center" o:hrstd="t" o:hr="t" fillcolor="#a0a0a0" stroked="f"/>
        </w:pict>
      </w:r>
    </w:p>
    <w:p w14:paraId="170D7F1B" w14:textId="77777777" w:rsidR="002567FA" w:rsidRPr="002567FA" w:rsidRDefault="002567FA" w:rsidP="0025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Impression:</w:t>
      </w:r>
    </w:p>
    <w:p w14:paraId="7BD1E295" w14:textId="31E1B3E9" w:rsidR="002567FA" w:rsidRPr="002567FA" w:rsidRDefault="002567FA" w:rsidP="00256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T1 hyperintensity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bilateral </w:t>
      </w: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periventricular and basal ganglia regions with corresponding T2 hyperintensity and FLAIR iso-to-mild hyperintensity.</w:t>
      </w:r>
    </w:p>
    <w:p w14:paraId="3DEE5BAD" w14:textId="77777777" w:rsidR="002567FA" w:rsidRPr="002567FA" w:rsidRDefault="002567FA" w:rsidP="00256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Prominent ventricles, sulci, gyri, basal cisterns, and CSF spaces.</w:t>
      </w:r>
    </w:p>
    <w:p w14:paraId="7C3FC4E6" w14:textId="77777777" w:rsidR="002567FA" w:rsidRPr="002567FA" w:rsidRDefault="002567FA" w:rsidP="00256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Findings may suggest </w:t>
      </w:r>
      <w:r w:rsidRPr="002567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metabolic/ischemic insult, hypoxic-ischemic encephalopathy, or sequelae of perinatal injury</w:t>
      </w: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correlation with clinical history and metabolic workup advised.</w:t>
      </w:r>
    </w:p>
    <w:p w14:paraId="3571AF94" w14:textId="23D54576" w:rsidR="002567FA" w:rsidRPr="002567FA" w:rsidRDefault="002567FA" w:rsidP="0025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67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EB60EE2">
          <v:rect id="_x0000_i1029" style="width:0;height:1.5pt" o:hralign="center" o:hrstd="t" o:hr="t" fillcolor="#a0a0a0" stroked="f"/>
        </w:pict>
      </w:r>
    </w:p>
    <w:p w14:paraId="7D9BBF36" w14:textId="405B1FD0" w:rsidR="006449B0" w:rsidRPr="002567FA" w:rsidRDefault="002567FA" w:rsidP="00B53913">
      <w:pPr>
        <w:tabs>
          <w:tab w:val="left" w:pos="2430"/>
          <w:tab w:val="left" w:pos="2880"/>
        </w:tabs>
        <w:rPr>
          <w:b/>
          <w:bCs/>
        </w:rPr>
      </w:pPr>
      <w:r w:rsidRPr="002567F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8425641" wp14:editId="6A78E9DE">
            <wp:simplePos x="0" y="0"/>
            <wp:positionH relativeFrom="column">
              <wp:posOffset>4997450</wp:posOffset>
            </wp:positionH>
            <wp:positionV relativeFrom="paragraph">
              <wp:posOffset>67310</wp:posOffset>
            </wp:positionV>
            <wp:extent cx="1305098" cy="1180407"/>
            <wp:effectExtent l="0" t="0" r="0" b="1270"/>
            <wp:wrapThrough wrapText="bothSides">
              <wp:wrapPolygon edited="0">
                <wp:start x="0" y="0"/>
                <wp:lineTo x="0" y="21274"/>
                <wp:lineTo x="21127" y="21274"/>
                <wp:lineTo x="21127" y="0"/>
                <wp:lineTo x="0" y="0"/>
              </wp:wrapPolygon>
            </wp:wrapThrough>
            <wp:docPr id="1772582125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2125" name="Picture 1" descr="A close-up of a signatur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098" cy="118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7FA">
        <w:rPr>
          <w:b/>
          <w:bCs/>
        </w:rPr>
        <w:t>Suggested: Follow Up Study</w:t>
      </w:r>
    </w:p>
    <w:sectPr w:rsidR="006449B0" w:rsidRPr="002567FA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F7A39"/>
    <w:multiLevelType w:val="multilevel"/>
    <w:tmpl w:val="57B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82A8C"/>
    <w:multiLevelType w:val="multilevel"/>
    <w:tmpl w:val="CCF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183163">
    <w:abstractNumId w:val="0"/>
  </w:num>
  <w:num w:numId="2" w16cid:durableId="185599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0F740E"/>
    <w:rsid w:val="00142D39"/>
    <w:rsid w:val="00147FD9"/>
    <w:rsid w:val="00165023"/>
    <w:rsid w:val="001E3346"/>
    <w:rsid w:val="001F009B"/>
    <w:rsid w:val="0021511A"/>
    <w:rsid w:val="00236FCC"/>
    <w:rsid w:val="002567FA"/>
    <w:rsid w:val="00270EC2"/>
    <w:rsid w:val="002C78EF"/>
    <w:rsid w:val="002E0318"/>
    <w:rsid w:val="00301BBB"/>
    <w:rsid w:val="003D0F26"/>
    <w:rsid w:val="00487630"/>
    <w:rsid w:val="004A2E48"/>
    <w:rsid w:val="004B56CF"/>
    <w:rsid w:val="00507442"/>
    <w:rsid w:val="00515172"/>
    <w:rsid w:val="0055109C"/>
    <w:rsid w:val="00551FDD"/>
    <w:rsid w:val="0056717D"/>
    <w:rsid w:val="005E025E"/>
    <w:rsid w:val="005E163C"/>
    <w:rsid w:val="006449B0"/>
    <w:rsid w:val="006669E0"/>
    <w:rsid w:val="00684DC1"/>
    <w:rsid w:val="006C0CBB"/>
    <w:rsid w:val="006E2C1B"/>
    <w:rsid w:val="00710225"/>
    <w:rsid w:val="00765962"/>
    <w:rsid w:val="007750A0"/>
    <w:rsid w:val="007971E1"/>
    <w:rsid w:val="007A44F1"/>
    <w:rsid w:val="007B3234"/>
    <w:rsid w:val="00891850"/>
    <w:rsid w:val="0091635C"/>
    <w:rsid w:val="00931996"/>
    <w:rsid w:val="0093686A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879D8"/>
    <w:rsid w:val="00CA0C7F"/>
    <w:rsid w:val="00D73D3C"/>
    <w:rsid w:val="00DB2440"/>
    <w:rsid w:val="00DB46DF"/>
    <w:rsid w:val="00E33C41"/>
    <w:rsid w:val="00E5093C"/>
    <w:rsid w:val="00E879A5"/>
    <w:rsid w:val="00EA2DAC"/>
    <w:rsid w:val="00EB74F1"/>
    <w:rsid w:val="00EC45C0"/>
    <w:rsid w:val="00ED0EE1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F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2025-12-02T08:52:00Z</cp:lastPrinted>
  <dcterms:created xsi:type="dcterms:W3CDTF">2025-12-02T09:48:00Z</dcterms:created>
  <dcterms:modified xsi:type="dcterms:W3CDTF">2025-12-02T09:48:00Z</dcterms:modified>
</cp:coreProperties>
</file>