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26FC5" w14:textId="77777777" w:rsidR="00640CDD" w:rsidRDefault="00640CDD" w:rsidP="00CD03C0">
      <w:pPr>
        <w:tabs>
          <w:tab w:val="left" w:pos="2610"/>
        </w:tabs>
        <w:spacing w:after="0" w:line="240" w:lineRule="auto"/>
        <w:rPr>
          <w:b/>
          <w:sz w:val="32"/>
        </w:rPr>
      </w:pPr>
    </w:p>
    <w:p w14:paraId="60F667C8" w14:textId="3E2FE1DE" w:rsidR="00B53913" w:rsidRPr="00CD03C0" w:rsidRDefault="00B53913" w:rsidP="00CD03C0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2E0C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4B5C1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29641D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2E0C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/</w:t>
      </w:r>
      <w:r w:rsidR="002E0C4E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  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"dddd, MMMM d, yyyy" </w:instrTex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2E0C4E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Tuesday, February 10, 2026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3FD57863" w14:textId="44A887ED" w:rsidR="00CD03C0" w:rsidRPr="00CD03C0" w:rsidRDefault="00B53913" w:rsidP="00CD03C0">
      <w:pPr>
        <w:pStyle w:val="NormalWeb"/>
        <w:spacing w:before="0" w:beforeAutospacing="0" w:after="0" w:afterAutospacing="0"/>
        <w:rPr>
          <w:b/>
        </w:rPr>
      </w:pPr>
      <w:proofErr w:type="spellStart"/>
      <w:r w:rsidRPr="00B53913">
        <w:rPr>
          <w:b/>
        </w:rPr>
        <w:t>Refd</w:t>
      </w:r>
      <w:proofErr w:type="spellEnd"/>
      <w:r w:rsidRPr="00B53913">
        <w:rPr>
          <w:b/>
        </w:rPr>
        <w:t xml:space="preserve">. By.:  </w:t>
      </w:r>
      <w:r w:rsidR="00CD03C0" w:rsidRPr="00CD03C0">
        <w:rPr>
          <w:b/>
        </w:rPr>
        <w:t xml:space="preserve">DR. A K SINGH MBBS, UCMS, </w:t>
      </w:r>
      <w:proofErr w:type="gramStart"/>
      <w:r w:rsidR="00CD03C0" w:rsidRPr="00CD03C0">
        <w:rPr>
          <w:b/>
        </w:rPr>
        <w:t>MS(</w:t>
      </w:r>
      <w:proofErr w:type="gramEnd"/>
      <w:r w:rsidR="00CD03C0" w:rsidRPr="00CD03C0">
        <w:rPr>
          <w:b/>
        </w:rPr>
        <w:t xml:space="preserve">G. SURGERY), FIAGES, FMAS, USMLE(USA), DNB(I), FICS, EISE, ECGMG(USA), </w:t>
      </w:r>
      <w:proofErr w:type="spellStart"/>
      <w:proofErr w:type="gramStart"/>
      <w:r w:rsidR="00CD03C0" w:rsidRPr="00CD03C0">
        <w:rPr>
          <w:b/>
        </w:rPr>
        <w:t>MCh</w:t>
      </w:r>
      <w:proofErr w:type="spellEnd"/>
      <w:r w:rsidR="00CD03C0" w:rsidRPr="00CD03C0">
        <w:rPr>
          <w:b/>
        </w:rPr>
        <w:t>(</w:t>
      </w:r>
      <w:proofErr w:type="gramEnd"/>
      <w:r w:rsidR="00CD03C0" w:rsidRPr="00CD03C0">
        <w:rPr>
          <w:b/>
        </w:rPr>
        <w:t>NEUROSURGERY)</w:t>
      </w:r>
    </w:p>
    <w:p w14:paraId="65A29D6C" w14:textId="77777777" w:rsidR="00ED0EE1" w:rsidRPr="00B53913" w:rsidRDefault="00ED0EE1" w:rsidP="00C51141">
      <w:pPr>
        <w:tabs>
          <w:tab w:val="left" w:pos="2610"/>
        </w:tabs>
        <w:spacing w:after="0"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284FA7">
      <w:pPr>
        <w:tabs>
          <w:tab w:val="left" w:pos="2610"/>
        </w:tabs>
        <w:spacing w:after="0"/>
        <w:rPr>
          <w:b/>
          <w:bCs/>
          <w:sz w:val="24"/>
          <w:szCs w:val="32"/>
          <w:u w:val="single"/>
        </w:rPr>
      </w:pPr>
      <w:r w:rsidRPr="004B5C1A">
        <w:rPr>
          <w:b/>
          <w:bCs/>
          <w:szCs w:val="28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77777777" w:rsidR="00BE5D39" w:rsidRPr="00891850" w:rsidRDefault="00BE5D39" w:rsidP="00284FA7">
      <w:pPr>
        <w:pStyle w:val="Heading1"/>
        <w:rPr>
          <w:b/>
        </w:rPr>
      </w:pPr>
      <w:r w:rsidRPr="00ED0EE1">
        <w:rPr>
          <w:b/>
        </w:rPr>
        <w:t>PLAIN M.R.I. STUDY OF BRAIN</w:t>
      </w:r>
      <w:r>
        <w:rPr>
          <w:b/>
        </w:rPr>
        <w:t xml:space="preserve"> </w:t>
      </w:r>
    </w:p>
    <w:p w14:paraId="44BC66FB" w14:textId="1C5DCC61" w:rsidR="004B5C1A" w:rsidRPr="004B5C1A" w:rsidRDefault="00756F9E" w:rsidP="004B5C1A">
      <w:pPr>
        <w:rPr>
          <w:b/>
          <w:bCs/>
        </w:rPr>
      </w:pPr>
      <w:r w:rsidRPr="00756F9E">
        <w:rPr>
          <w:b/>
          <w:bCs/>
        </w:rPr>
        <w:t xml:space="preserve">Technique MRI brain performed using standard sequences: axial T1, T2, FLAIR, DWI, ADC, and SWI. </w:t>
      </w:r>
    </w:p>
    <w:p w14:paraId="0AC79669" w14:textId="77777777" w:rsidR="004B5C1A" w:rsidRPr="004B5C1A" w:rsidRDefault="004B5C1A" w:rsidP="004B5C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Findings</w:t>
      </w:r>
    </w:p>
    <w:p w14:paraId="25E1F650" w14:textId="77777777" w:rsidR="004B5C1A" w:rsidRPr="004B5C1A" w:rsidRDefault="004B5C1A" w:rsidP="0029641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🧠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White Matter</w:t>
      </w:r>
    </w:p>
    <w:p w14:paraId="68B32F6E" w14:textId="77777777" w:rsidR="004B5C1A" w:rsidRPr="004B5C1A" w:rsidRDefault="004B5C1A" w:rsidP="0029641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Multiple hyperintense foci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are seen in the periventricular, deep, and subcortical white matter on FLAIR and T2-weighted sequences.</w:t>
      </w:r>
    </w:p>
    <w:p w14:paraId="3D2F7D08" w14:textId="77777777" w:rsidR="004B5C1A" w:rsidRPr="004B5C1A" w:rsidRDefault="004B5C1A" w:rsidP="0029641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These changes are consistent with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Fazekas Grade II small vessel ischemic changes.</w:t>
      </w:r>
    </w:p>
    <w:p w14:paraId="61DC6F3A" w14:textId="77777777" w:rsidR="004B5C1A" w:rsidRPr="004B5C1A" w:rsidRDefault="004B5C1A" w:rsidP="0029641D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diffusion restriction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present to suggest acute infarction.</w:t>
      </w:r>
    </w:p>
    <w:p w14:paraId="60A3DD4F" w14:textId="77777777" w:rsidR="004B5C1A" w:rsidRPr="004B5C1A" w:rsidRDefault="004B5C1A" w:rsidP="0029641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🧠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Cerebral Hemispheres</w:t>
      </w:r>
    </w:p>
    <w:p w14:paraId="096E065B" w14:textId="77777777" w:rsidR="004B5C1A" w:rsidRPr="004B5C1A" w:rsidRDefault="004B5C1A" w:rsidP="0029641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Normal morphology and signal characteristics.</w:t>
      </w:r>
    </w:p>
    <w:p w14:paraId="5CF67EB0" w14:textId="77777777" w:rsidR="004B5C1A" w:rsidRPr="004B5C1A" w:rsidRDefault="004B5C1A" w:rsidP="0029641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Gray-white matter differentiation is preserved.</w:t>
      </w:r>
    </w:p>
    <w:p w14:paraId="77671787" w14:textId="77777777" w:rsidR="004B5C1A" w:rsidRPr="004B5C1A" w:rsidRDefault="004B5C1A" w:rsidP="0029641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🧠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Basal Ganglia and Thalami</w:t>
      </w:r>
    </w:p>
    <w:p w14:paraId="48FE7DF8" w14:textId="77777777" w:rsidR="004B5C1A" w:rsidRPr="004B5C1A" w:rsidRDefault="004B5C1A" w:rsidP="0029641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Chronic lacunar infarcts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noted in the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bilateral basal ganglia.</w:t>
      </w:r>
    </w:p>
    <w:p w14:paraId="66336A88" w14:textId="77777777" w:rsidR="004B5C1A" w:rsidRPr="004B5C1A" w:rsidRDefault="004B5C1A" w:rsidP="0029641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Otherwise, morphology and signal intensity are preserved.</w:t>
      </w:r>
    </w:p>
    <w:p w14:paraId="5D8AE2A2" w14:textId="77777777" w:rsidR="004B5C1A" w:rsidRPr="004B5C1A" w:rsidRDefault="004B5C1A" w:rsidP="0029641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No evidence of acute </w:t>
      </w:r>
      <w:proofErr w:type="spellStart"/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hemorrhage</w:t>
      </w:r>
      <w:proofErr w:type="spellEnd"/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or calcification.</w:t>
      </w:r>
    </w:p>
    <w:p w14:paraId="34254B07" w14:textId="77777777" w:rsidR="004B5C1A" w:rsidRPr="004B5C1A" w:rsidRDefault="004B5C1A" w:rsidP="0029641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🧠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Brainstem and Posterior Fossa</w:t>
      </w:r>
    </w:p>
    <w:p w14:paraId="15BC0DC8" w14:textId="77777777" w:rsidR="004B5C1A" w:rsidRPr="004B5C1A" w:rsidRDefault="004B5C1A" w:rsidP="0029641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Brainstem is normal.</w:t>
      </w:r>
    </w:p>
    <w:p w14:paraId="6A697B02" w14:textId="77777777" w:rsidR="004B5C1A" w:rsidRPr="004B5C1A" w:rsidRDefault="004B5C1A" w:rsidP="0029641D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cerebellar atrophy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noted.</w:t>
      </w:r>
    </w:p>
    <w:p w14:paraId="6BA0F542" w14:textId="77777777" w:rsidR="004B5C1A" w:rsidRPr="004B5C1A" w:rsidRDefault="004B5C1A" w:rsidP="0029641D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🧠</w:t>
      </w: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Other Observations</w:t>
      </w:r>
    </w:p>
    <w:p w14:paraId="18EDD6A5" w14:textId="77777777" w:rsidR="004B5C1A" w:rsidRPr="004B5C1A" w:rsidRDefault="004B5C1A" w:rsidP="0029641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mass lesion, midline shift, or hydrocephalus.</w:t>
      </w:r>
    </w:p>
    <w:p w14:paraId="7750408B" w14:textId="77777777" w:rsidR="004B5C1A" w:rsidRPr="004B5C1A" w:rsidRDefault="004B5C1A" w:rsidP="0029641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abnormal susceptibility foci on SWI.</w:t>
      </w:r>
    </w:p>
    <w:p w14:paraId="5CC91512" w14:textId="77777777" w:rsidR="004B5C1A" w:rsidRPr="004B5C1A" w:rsidRDefault="004B5C1A" w:rsidP="0029641D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extra-axial fluid collections.</w:t>
      </w:r>
    </w:p>
    <w:p w14:paraId="293A480E" w14:textId="77777777" w:rsidR="004B5C1A" w:rsidRPr="004B5C1A" w:rsidRDefault="00000000" w:rsidP="004B5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4EF6F99">
          <v:rect id="_x0000_i1025" style="width:0;height:1.5pt" o:hralign="center" o:hrstd="t" o:hr="t" fillcolor="#a0a0a0" stroked="f"/>
        </w:pict>
      </w:r>
    </w:p>
    <w:p w14:paraId="3BEB05DF" w14:textId="77777777" w:rsidR="004B5C1A" w:rsidRPr="004B5C1A" w:rsidRDefault="004B5C1A" w:rsidP="004B5C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val="en-IN" w:eastAsia="en-IN"/>
        </w:rPr>
        <w:t>Impression</w:t>
      </w:r>
    </w:p>
    <w:p w14:paraId="424D0C1C" w14:textId="77777777" w:rsidR="004B5C1A" w:rsidRPr="004B5C1A" w:rsidRDefault="004B5C1A" w:rsidP="0029641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Moderate chronic small vessel ischemic changes (Fazekas Grade II).</w:t>
      </w:r>
    </w:p>
    <w:p w14:paraId="20D66EAF" w14:textId="77777777" w:rsidR="004B5C1A" w:rsidRPr="004B5C1A" w:rsidRDefault="004B5C1A" w:rsidP="0029641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Chronic lacunar infarcts in bilateral basal ganglia.</w:t>
      </w:r>
    </w:p>
    <w:p w14:paraId="5D60E140" w14:textId="77777777" w:rsidR="004B5C1A" w:rsidRPr="004B5C1A" w:rsidRDefault="004B5C1A" w:rsidP="0029641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Mild cerebellar atrophy.</w:t>
      </w:r>
    </w:p>
    <w:p w14:paraId="68AE3E7F" w14:textId="77777777" w:rsidR="004B5C1A" w:rsidRPr="004B5C1A" w:rsidRDefault="004B5C1A" w:rsidP="0029641D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B5C1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acute intracranial abnormality.</w:t>
      </w:r>
    </w:p>
    <w:p w14:paraId="7FA07DB4" w14:textId="77777777" w:rsidR="004B5C1A" w:rsidRPr="004B5C1A" w:rsidRDefault="00000000" w:rsidP="004B5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7098ECF0">
          <v:rect id="_x0000_i1026" style="width:0;height:1.5pt" o:hralign="center" o:hrstd="t" o:hr="t" fillcolor="#a0a0a0" stroked="f"/>
        </w:pict>
      </w:r>
    </w:p>
    <w:p w14:paraId="4B4183EC" w14:textId="6C35122F" w:rsidR="003D2264" w:rsidRDefault="00756F9E" w:rsidP="00756F9E">
      <w:pPr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</w:t>
      </w:r>
      <w:r w:rsidR="003D2264" w:rsidRPr="00756F9E">
        <w:rPr>
          <w:sz w:val="28"/>
          <w:szCs w:val="28"/>
        </w:rPr>
        <w:t>Recommend follow-up imaging</w:t>
      </w:r>
      <w:r w:rsidR="003D2264" w:rsidRPr="00756F9E">
        <w:rPr>
          <w:b/>
          <w:bCs/>
          <w:sz w:val="28"/>
          <w:szCs w:val="28"/>
        </w:rPr>
        <w:t>.</w:t>
      </w:r>
    </w:p>
    <w:p w14:paraId="17C21EC7" w14:textId="0CE76AE9" w:rsidR="00284FA7" w:rsidRPr="00756F9E" w:rsidRDefault="004B5C1A" w:rsidP="00756F9E">
      <w:pPr>
        <w:spacing w:after="0" w:line="24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0646E8" wp14:editId="332762C6">
            <wp:simplePos x="0" y="0"/>
            <wp:positionH relativeFrom="column">
              <wp:posOffset>4895850</wp:posOffset>
            </wp:positionH>
            <wp:positionV relativeFrom="paragraph">
              <wp:posOffset>8255</wp:posOffset>
            </wp:positionV>
            <wp:extent cx="1283970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1151" y="21246"/>
                <wp:lineTo x="21151" y="0"/>
                <wp:lineTo x="0" y="0"/>
              </wp:wrapPolygon>
            </wp:wrapThrough>
            <wp:docPr id="960941688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1" descr="A close-up of a signatur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4FA7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</w:t>
      </w:r>
    </w:p>
    <w:p w14:paraId="36D6DD13" w14:textId="07547C5B" w:rsidR="00EC45C0" w:rsidRDefault="00EC45C0" w:rsidP="00284FA7">
      <w:pPr>
        <w:pStyle w:val="Heading1"/>
        <w:jc w:val="left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941"/>
    <w:multiLevelType w:val="multilevel"/>
    <w:tmpl w:val="154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22DE"/>
    <w:multiLevelType w:val="multilevel"/>
    <w:tmpl w:val="A52AB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31396"/>
    <w:multiLevelType w:val="multilevel"/>
    <w:tmpl w:val="0DBC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852C6"/>
    <w:multiLevelType w:val="multilevel"/>
    <w:tmpl w:val="79EA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61F12"/>
    <w:multiLevelType w:val="multilevel"/>
    <w:tmpl w:val="3870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A2582"/>
    <w:multiLevelType w:val="multilevel"/>
    <w:tmpl w:val="44FA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3"/>
  </w:num>
  <w:num w:numId="2" w16cid:durableId="1487358744">
    <w:abstractNumId w:val="2"/>
  </w:num>
  <w:num w:numId="3" w16cid:durableId="1590843235">
    <w:abstractNumId w:val="7"/>
  </w:num>
  <w:num w:numId="4" w16cid:durableId="858082126">
    <w:abstractNumId w:val="6"/>
  </w:num>
  <w:num w:numId="5" w16cid:durableId="394940127">
    <w:abstractNumId w:val="5"/>
  </w:num>
  <w:num w:numId="6" w16cid:durableId="610089678">
    <w:abstractNumId w:val="0"/>
  </w:num>
  <w:num w:numId="7" w16cid:durableId="305471876">
    <w:abstractNumId w:val="4"/>
  </w:num>
  <w:num w:numId="8" w16cid:durableId="187577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B7F54"/>
    <w:rsid w:val="00133905"/>
    <w:rsid w:val="001C7254"/>
    <w:rsid w:val="001E6FA3"/>
    <w:rsid w:val="0021770F"/>
    <w:rsid w:val="00261D0D"/>
    <w:rsid w:val="00284FA7"/>
    <w:rsid w:val="0029641D"/>
    <w:rsid w:val="002A2176"/>
    <w:rsid w:val="002C78EF"/>
    <w:rsid w:val="002E0318"/>
    <w:rsid w:val="002E0C4E"/>
    <w:rsid w:val="00301BBB"/>
    <w:rsid w:val="003B41C1"/>
    <w:rsid w:val="003D2264"/>
    <w:rsid w:val="0043261B"/>
    <w:rsid w:val="00487630"/>
    <w:rsid w:val="004B56CF"/>
    <w:rsid w:val="004B5C1A"/>
    <w:rsid w:val="0050599B"/>
    <w:rsid w:val="00507442"/>
    <w:rsid w:val="00515172"/>
    <w:rsid w:val="00532BEC"/>
    <w:rsid w:val="00551FDD"/>
    <w:rsid w:val="005C5A2B"/>
    <w:rsid w:val="005E025E"/>
    <w:rsid w:val="00633635"/>
    <w:rsid w:val="00637EB6"/>
    <w:rsid w:val="00640CDD"/>
    <w:rsid w:val="00700CC0"/>
    <w:rsid w:val="00756F9E"/>
    <w:rsid w:val="00765962"/>
    <w:rsid w:val="007750A0"/>
    <w:rsid w:val="00795B06"/>
    <w:rsid w:val="007971E1"/>
    <w:rsid w:val="007B3234"/>
    <w:rsid w:val="007D2DAF"/>
    <w:rsid w:val="00891850"/>
    <w:rsid w:val="00931996"/>
    <w:rsid w:val="0093686A"/>
    <w:rsid w:val="009522C4"/>
    <w:rsid w:val="009E37B9"/>
    <w:rsid w:val="00A46945"/>
    <w:rsid w:val="00B360D4"/>
    <w:rsid w:val="00B53913"/>
    <w:rsid w:val="00B927BD"/>
    <w:rsid w:val="00BA087C"/>
    <w:rsid w:val="00BC38EB"/>
    <w:rsid w:val="00BE5D39"/>
    <w:rsid w:val="00C51141"/>
    <w:rsid w:val="00C61186"/>
    <w:rsid w:val="00C71E64"/>
    <w:rsid w:val="00C879D8"/>
    <w:rsid w:val="00CA0C7F"/>
    <w:rsid w:val="00CD03C0"/>
    <w:rsid w:val="00CE5BE8"/>
    <w:rsid w:val="00DB2440"/>
    <w:rsid w:val="00DB46DF"/>
    <w:rsid w:val="00E1741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C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C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4</cp:revision>
  <cp:lastPrinted>2026-02-10T05:03:00Z</cp:lastPrinted>
  <dcterms:created xsi:type="dcterms:W3CDTF">2025-12-03T05:37:00Z</dcterms:created>
  <dcterms:modified xsi:type="dcterms:W3CDTF">2026-02-10T05:08:00Z</dcterms:modified>
</cp:coreProperties>
</file>