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A2A682" w14:textId="77777777" w:rsidR="004B3764" w:rsidRDefault="004B3764">
      <w:pPr>
        <w:tabs>
          <w:tab w:val="left" w:pos="2610"/>
        </w:tabs>
        <w:spacing w:after="200" w:line="240" w:lineRule="auto"/>
        <w:rPr>
          <w:rFonts w:ascii="Calibri" w:eastAsia="Calibri" w:hAnsi="Calibri" w:cs="Calibri"/>
          <w:b/>
          <w:sz w:val="32"/>
        </w:rPr>
      </w:pPr>
    </w:p>
    <w:p w14:paraId="76DA86D1" w14:textId="77777777" w:rsidR="004B3764" w:rsidRDefault="004B3764">
      <w:pPr>
        <w:spacing w:after="100" w:line="375" w:lineRule="auto"/>
        <w:jc w:val="center"/>
        <w:rPr>
          <w:rFonts w:ascii="Verdana" w:eastAsia="Verdana" w:hAnsi="Verdana" w:cs="Verdana"/>
          <w:b/>
          <w:color w:val="0B333C"/>
          <w:spacing w:val="8"/>
          <w:sz w:val="32"/>
          <w:u w:val="single"/>
        </w:rPr>
      </w:pPr>
    </w:p>
    <w:p w14:paraId="3872E59B" w14:textId="6995A08C" w:rsidR="004B3764" w:rsidRDefault="009A2443">
      <w:pPr>
        <w:tabs>
          <w:tab w:val="left" w:pos="2610"/>
        </w:tabs>
        <w:spacing w:after="200" w:line="240" w:lineRule="auto"/>
        <w:rPr>
          <w:rFonts w:ascii="Calibri" w:eastAsia="Calibri" w:hAnsi="Calibri" w:cs="Calibri"/>
          <w:b/>
          <w:sz w:val="24"/>
        </w:rPr>
      </w:pPr>
      <w:proofErr w:type="gramStart"/>
      <w:r>
        <w:rPr>
          <w:rFonts w:ascii="Calibri" w:eastAsia="Calibri" w:hAnsi="Calibri" w:cs="Calibri"/>
          <w:b/>
          <w:sz w:val="24"/>
        </w:rPr>
        <w:t>NAME :</w:t>
      </w:r>
      <w:proofErr w:type="gramEnd"/>
      <w:r>
        <w:rPr>
          <w:rFonts w:ascii="Calibri" w:eastAsia="Calibri" w:hAnsi="Calibri" w:cs="Calibri"/>
          <w:b/>
          <w:sz w:val="24"/>
        </w:rPr>
        <w:t xml:space="preserve">  </w:t>
      </w:r>
      <w:r w:rsidR="00CD2FB8">
        <w:rPr>
          <w:rFonts w:ascii="Calibri" w:eastAsia="Calibri" w:hAnsi="Calibri" w:cs="Calibri"/>
          <w:b/>
          <w:sz w:val="24"/>
        </w:rPr>
        <w:t xml:space="preserve">B/O </w:t>
      </w:r>
      <w:r w:rsidR="00510422">
        <w:rPr>
          <w:rFonts w:ascii="Calibri" w:eastAsia="Calibri" w:hAnsi="Calibri" w:cs="Calibri"/>
          <w:b/>
          <w:sz w:val="24"/>
        </w:rPr>
        <w:t>SARMIN KHATOON</w:t>
      </w:r>
      <w:r>
        <w:rPr>
          <w:rFonts w:ascii="Calibri" w:eastAsia="Calibri" w:hAnsi="Calibri" w:cs="Calibri"/>
          <w:b/>
          <w:sz w:val="24"/>
        </w:rPr>
        <w:t xml:space="preserve">                                                   </w:t>
      </w:r>
      <w:r w:rsidR="00114320">
        <w:rPr>
          <w:rFonts w:ascii="Calibri" w:eastAsia="Calibri" w:hAnsi="Calibri" w:cs="Calibri"/>
          <w:b/>
          <w:sz w:val="24"/>
        </w:rPr>
        <w:t xml:space="preserve">  </w:t>
      </w:r>
      <w:r>
        <w:rPr>
          <w:rFonts w:ascii="Calibri" w:eastAsia="Calibri" w:hAnsi="Calibri" w:cs="Calibri"/>
          <w:b/>
          <w:sz w:val="24"/>
        </w:rPr>
        <w:t>AGE</w:t>
      </w:r>
      <w:r>
        <w:rPr>
          <w:rFonts w:ascii="Calibri" w:eastAsia="Calibri" w:hAnsi="Calibri" w:cs="Calibri"/>
          <w:b/>
          <w:sz w:val="24"/>
        </w:rPr>
        <w:tab/>
        <w:t xml:space="preserve">:  </w:t>
      </w:r>
      <w:r w:rsidR="00CD2FB8">
        <w:rPr>
          <w:rFonts w:ascii="Calibri" w:eastAsia="Calibri" w:hAnsi="Calibri" w:cs="Calibri"/>
          <w:b/>
          <w:sz w:val="24"/>
        </w:rPr>
        <w:t>1</w:t>
      </w:r>
      <w:r>
        <w:rPr>
          <w:rFonts w:ascii="Calibri" w:eastAsia="Calibri" w:hAnsi="Calibri" w:cs="Calibri"/>
          <w:b/>
          <w:sz w:val="24"/>
        </w:rPr>
        <w:t xml:space="preserve"> </w:t>
      </w:r>
      <w:r w:rsidR="00CD2FB8">
        <w:rPr>
          <w:rFonts w:ascii="Calibri" w:eastAsia="Calibri" w:hAnsi="Calibri" w:cs="Calibri"/>
          <w:b/>
          <w:sz w:val="24"/>
        </w:rPr>
        <w:t>M</w:t>
      </w:r>
      <w:r>
        <w:rPr>
          <w:rFonts w:ascii="Calibri" w:eastAsia="Calibri" w:hAnsi="Calibri" w:cs="Calibri"/>
          <w:b/>
          <w:sz w:val="24"/>
        </w:rPr>
        <w:t xml:space="preserve">/ </w:t>
      </w:r>
      <w:r w:rsidR="00CD2FB8">
        <w:rPr>
          <w:rFonts w:ascii="Calibri" w:eastAsia="Calibri" w:hAnsi="Calibri" w:cs="Calibri"/>
          <w:b/>
          <w:sz w:val="24"/>
        </w:rPr>
        <w:t>M</w:t>
      </w:r>
      <w:r>
        <w:rPr>
          <w:rFonts w:ascii="Calibri" w:eastAsia="Calibri" w:hAnsi="Calibri" w:cs="Calibri"/>
          <w:b/>
          <w:sz w:val="24"/>
        </w:rPr>
        <w:t xml:space="preserve">          </w:t>
      </w:r>
    </w:p>
    <w:p w14:paraId="2ADF3185" w14:textId="2A04F03F" w:rsidR="004B3764" w:rsidRDefault="009A2443">
      <w:pPr>
        <w:tabs>
          <w:tab w:val="left" w:pos="2610"/>
        </w:tabs>
        <w:spacing w:after="200" w:line="240" w:lineRule="auto"/>
        <w:rPr>
          <w:rFonts w:ascii="Calibri" w:eastAsia="Calibri" w:hAnsi="Calibri" w:cs="Calibri"/>
          <w:b/>
          <w:sz w:val="24"/>
        </w:rPr>
      </w:pPr>
      <w:r>
        <w:rPr>
          <w:rFonts w:ascii="Calibri" w:eastAsia="Calibri" w:hAnsi="Calibri" w:cs="Calibri"/>
          <w:b/>
          <w:sz w:val="24"/>
        </w:rPr>
        <w:t xml:space="preserve">DATE:  </w:t>
      </w:r>
      <w:r w:rsidR="00D07AEE">
        <w:rPr>
          <w:rFonts w:ascii="Calibri" w:eastAsia="Calibri" w:hAnsi="Calibri" w:cs="Calibri"/>
          <w:b/>
          <w:sz w:val="24"/>
        </w:rPr>
        <w:fldChar w:fldCharType="begin"/>
      </w:r>
      <w:r w:rsidR="00D07AEE">
        <w:rPr>
          <w:rFonts w:ascii="Calibri" w:eastAsia="Calibri" w:hAnsi="Calibri" w:cs="Calibri"/>
          <w:b/>
          <w:sz w:val="24"/>
        </w:rPr>
        <w:instrText xml:space="preserve"> DATE \@ "dddd, dd MMMM yyyy" </w:instrText>
      </w:r>
      <w:r w:rsidR="00D07AEE">
        <w:rPr>
          <w:rFonts w:ascii="Calibri" w:eastAsia="Calibri" w:hAnsi="Calibri" w:cs="Calibri"/>
          <w:b/>
          <w:sz w:val="24"/>
        </w:rPr>
        <w:fldChar w:fldCharType="separate"/>
      </w:r>
      <w:r w:rsidR="00510422">
        <w:rPr>
          <w:rFonts w:ascii="Calibri" w:eastAsia="Calibri" w:hAnsi="Calibri" w:cs="Calibri"/>
          <w:b/>
          <w:noProof/>
          <w:sz w:val="24"/>
        </w:rPr>
        <w:t>Thursday, 19 September 2024</w:t>
      </w:r>
      <w:r w:rsidR="00D07AEE">
        <w:rPr>
          <w:rFonts w:ascii="Calibri" w:eastAsia="Calibri" w:hAnsi="Calibri" w:cs="Calibri"/>
          <w:b/>
          <w:sz w:val="24"/>
        </w:rPr>
        <w:fldChar w:fldCharType="end"/>
      </w:r>
      <w:r>
        <w:rPr>
          <w:rFonts w:ascii="Calibri" w:eastAsia="Calibri" w:hAnsi="Calibri" w:cs="Calibri"/>
          <w:b/>
          <w:sz w:val="24"/>
        </w:rPr>
        <w:t xml:space="preserve">    </w:t>
      </w:r>
      <w:r w:rsidR="00CD2FB8">
        <w:rPr>
          <w:rFonts w:ascii="Calibri" w:eastAsia="Calibri" w:hAnsi="Calibri" w:cs="Calibri"/>
          <w:b/>
          <w:sz w:val="24"/>
        </w:rPr>
        <w:t xml:space="preserve">                             </w:t>
      </w:r>
      <w:proofErr w:type="spellStart"/>
      <w:r>
        <w:rPr>
          <w:rFonts w:ascii="Calibri" w:eastAsia="Calibri" w:hAnsi="Calibri" w:cs="Calibri"/>
          <w:b/>
          <w:sz w:val="24"/>
        </w:rPr>
        <w:t>Refd</w:t>
      </w:r>
      <w:proofErr w:type="spellEnd"/>
      <w:r>
        <w:rPr>
          <w:rFonts w:ascii="Calibri" w:eastAsia="Calibri" w:hAnsi="Calibri" w:cs="Calibri"/>
          <w:b/>
          <w:sz w:val="24"/>
        </w:rPr>
        <w:t xml:space="preserve">. By DR.:  </w:t>
      </w:r>
      <w:r w:rsidR="00CD2FB8">
        <w:rPr>
          <w:rFonts w:ascii="Calibri" w:eastAsia="Calibri" w:hAnsi="Calibri" w:cs="Calibri"/>
          <w:b/>
          <w:sz w:val="24"/>
        </w:rPr>
        <w:t xml:space="preserve">SATISH THAKUR MD </w:t>
      </w:r>
      <w:r>
        <w:rPr>
          <w:rFonts w:ascii="Calibri" w:eastAsia="Calibri" w:hAnsi="Calibri" w:cs="Calibri"/>
          <w:b/>
          <w:sz w:val="24"/>
        </w:rPr>
        <w:t xml:space="preserve">                                         </w:t>
      </w:r>
    </w:p>
    <w:p w14:paraId="4F7B765C" w14:textId="7BA24572" w:rsidR="004B3764" w:rsidRDefault="009A2443">
      <w:pPr>
        <w:tabs>
          <w:tab w:val="left" w:pos="2610"/>
        </w:tabs>
        <w:spacing w:after="200" w:line="240" w:lineRule="auto"/>
        <w:rPr>
          <w:rFonts w:ascii="Calibri" w:eastAsia="Calibri" w:hAnsi="Calibri" w:cs="Calibri"/>
          <w:b/>
          <w:sz w:val="24"/>
        </w:rPr>
      </w:pPr>
      <w:r>
        <w:rPr>
          <w:rFonts w:ascii="Calibri" w:eastAsia="Calibri" w:hAnsi="Calibri" w:cs="Calibri"/>
          <w:b/>
          <w:sz w:val="24"/>
        </w:rPr>
        <w:t>=====================================================================</w:t>
      </w:r>
      <w:r w:rsidR="00CD2FB8">
        <w:rPr>
          <w:rFonts w:ascii="Calibri" w:eastAsia="Calibri" w:hAnsi="Calibri" w:cs="Calibri"/>
          <w:b/>
          <w:sz w:val="24"/>
        </w:rPr>
        <w:t>=====</w:t>
      </w:r>
    </w:p>
    <w:p w14:paraId="4E78865B" w14:textId="77777777" w:rsidR="004B3764" w:rsidRDefault="009A2443">
      <w:pPr>
        <w:tabs>
          <w:tab w:val="left" w:pos="2610"/>
        </w:tabs>
        <w:spacing w:after="200" w:line="276" w:lineRule="auto"/>
        <w:jc w:val="center"/>
        <w:rPr>
          <w:rFonts w:ascii="Calibri" w:eastAsia="Calibri" w:hAnsi="Calibri" w:cs="Calibri"/>
          <w:b/>
          <w:sz w:val="24"/>
          <w:u w:val="single"/>
        </w:rPr>
      </w:pPr>
      <w:r>
        <w:rPr>
          <w:rFonts w:ascii="Calibri" w:eastAsia="Calibri" w:hAnsi="Calibri" w:cs="Calibri"/>
          <w:b/>
          <w:sz w:val="24"/>
          <w:u w:val="single"/>
        </w:rPr>
        <w:t xml:space="preserve">This Scan has been Proudly done on Brand New, Most Advanced </w:t>
      </w:r>
      <w:r>
        <w:rPr>
          <w:rFonts w:ascii="Calibri" w:eastAsia="Calibri" w:hAnsi="Calibri" w:cs="Calibri"/>
          <w:b/>
          <w:sz w:val="32"/>
          <w:u w:val="single"/>
        </w:rPr>
        <w:t>3 Tesla MRI</w:t>
      </w:r>
    </w:p>
    <w:p w14:paraId="00C73039" w14:textId="77777777" w:rsidR="004B3764" w:rsidRDefault="009A2443">
      <w:pPr>
        <w:keepNext/>
        <w:tabs>
          <w:tab w:val="left" w:pos="2610"/>
        </w:tabs>
        <w:spacing w:after="0" w:line="240" w:lineRule="auto"/>
        <w:jc w:val="center"/>
        <w:rPr>
          <w:rFonts w:ascii="ITC Bookman Light" w:eastAsia="ITC Bookman Light" w:hAnsi="ITC Bookman Light" w:cs="ITC Bookman Light"/>
          <w:b/>
          <w:sz w:val="28"/>
          <w:u w:val="single"/>
        </w:rPr>
      </w:pPr>
      <w:r>
        <w:rPr>
          <w:rFonts w:ascii="ITC Bookman Light" w:eastAsia="ITC Bookman Light" w:hAnsi="ITC Bookman Light" w:cs="ITC Bookman Light"/>
          <w:b/>
          <w:sz w:val="28"/>
          <w:u w:val="single"/>
        </w:rPr>
        <w:t>M.R.I. STUDY OF BRAIN</w:t>
      </w:r>
    </w:p>
    <w:p w14:paraId="7491A20B" w14:textId="77777777" w:rsidR="004B3764" w:rsidRDefault="009A2443">
      <w:pPr>
        <w:keepNext/>
        <w:spacing w:after="0" w:line="240" w:lineRule="auto"/>
        <w:rPr>
          <w:rFonts w:ascii="Times New Roman" w:eastAsia="Times New Roman" w:hAnsi="Times New Roman" w:cs="Times New Roman"/>
          <w:sz w:val="24"/>
          <w:u w:val="single"/>
        </w:rPr>
      </w:pPr>
      <w:r>
        <w:rPr>
          <w:rFonts w:ascii="Times New Roman" w:eastAsia="Times New Roman" w:hAnsi="Times New Roman" w:cs="Times New Roman"/>
          <w:sz w:val="24"/>
          <w:u w:val="single"/>
        </w:rPr>
        <w:t>Images are acquired using T1, T2 &amp; FLAIR axial, T1 Sagittal and T2 Coronal section</w:t>
      </w:r>
    </w:p>
    <w:p w14:paraId="3AEDF21F" w14:textId="3E023916" w:rsidR="00720DA9" w:rsidRPr="00720DA9" w:rsidRDefault="009A2443" w:rsidP="00720DA9">
      <w:pPr>
        <w:spacing w:after="200" w:line="276" w:lineRule="auto"/>
        <w:rPr>
          <w:rFonts w:ascii="Calibri" w:eastAsia="Calibri" w:hAnsi="Calibri" w:cs="Calibri"/>
          <w:b/>
          <w:sz w:val="40"/>
        </w:rPr>
      </w:pPr>
      <w:r>
        <w:rPr>
          <w:rFonts w:ascii="Calibri" w:eastAsia="Calibri" w:hAnsi="Calibri" w:cs="Calibri"/>
          <w:b/>
          <w:sz w:val="40"/>
        </w:rPr>
        <w:t>MRI REVEALS:</w:t>
      </w:r>
    </w:p>
    <w:p w14:paraId="723FFAE8" w14:textId="77777777" w:rsidR="00510422" w:rsidRDefault="00CD2FB8">
      <w:pPr>
        <w:spacing w:after="0" w:line="240" w:lineRule="auto"/>
        <w:jc w:val="both"/>
        <w:rPr>
          <w:rFonts w:ascii="Times New Roman" w:eastAsia="Times New Roman" w:hAnsi="Times New Roman" w:cs="Times New Roman"/>
          <w:b/>
          <w:bCs/>
          <w:color w:val="1D1B11"/>
          <w:sz w:val="28"/>
        </w:rPr>
      </w:pPr>
      <w:r w:rsidRPr="00CD2FB8">
        <w:rPr>
          <w:rFonts w:ascii="Times New Roman" w:eastAsia="Times New Roman" w:hAnsi="Times New Roman" w:cs="Times New Roman"/>
          <w:b/>
          <w:bCs/>
          <w:color w:val="1D1B11"/>
          <w:sz w:val="28"/>
        </w:rPr>
        <w:t>Bulbous pituitary gland and high MR signal of the entire pituitary</w:t>
      </w:r>
      <w:r>
        <w:rPr>
          <w:rFonts w:ascii="Times New Roman" w:eastAsia="Times New Roman" w:hAnsi="Times New Roman" w:cs="Times New Roman"/>
          <w:b/>
          <w:bCs/>
          <w:color w:val="1D1B11"/>
          <w:sz w:val="28"/>
        </w:rPr>
        <w:t xml:space="preserve"> noted</w:t>
      </w:r>
      <w:r w:rsidRPr="00CD2FB8">
        <w:rPr>
          <w:rFonts w:ascii="Times New Roman" w:eastAsia="Times New Roman" w:hAnsi="Times New Roman" w:cs="Times New Roman"/>
          <w:b/>
          <w:bCs/>
          <w:color w:val="1D1B11"/>
          <w:sz w:val="28"/>
        </w:rPr>
        <w:t xml:space="preserve">. </w:t>
      </w:r>
      <w:proofErr w:type="spellStart"/>
      <w:r w:rsidRPr="00CD2FB8">
        <w:rPr>
          <w:rFonts w:ascii="Times New Roman" w:eastAsia="Times New Roman" w:hAnsi="Times New Roman" w:cs="Times New Roman"/>
          <w:b/>
          <w:bCs/>
          <w:color w:val="1D1B11"/>
          <w:sz w:val="28"/>
        </w:rPr>
        <w:t>Bilareral</w:t>
      </w:r>
      <w:proofErr w:type="spellEnd"/>
      <w:r w:rsidRPr="00CD2FB8">
        <w:rPr>
          <w:rFonts w:ascii="Times New Roman" w:eastAsia="Times New Roman" w:hAnsi="Times New Roman" w:cs="Times New Roman"/>
          <w:b/>
          <w:bCs/>
          <w:color w:val="1D1B11"/>
          <w:sz w:val="28"/>
        </w:rPr>
        <w:t xml:space="preserve"> symmetrical periventricular T2/FLAIR hyperintensity noted. </w:t>
      </w:r>
    </w:p>
    <w:p w14:paraId="01510C08" w14:textId="1A816D04" w:rsidR="004B3764" w:rsidRDefault="00CD2FB8">
      <w:pPr>
        <w:spacing w:after="0" w:line="240" w:lineRule="auto"/>
        <w:jc w:val="both"/>
        <w:rPr>
          <w:rFonts w:ascii="Times New Roman" w:eastAsia="Times New Roman" w:hAnsi="Times New Roman" w:cs="Times New Roman"/>
          <w:color w:val="1D1B11"/>
          <w:sz w:val="28"/>
        </w:rPr>
      </w:pPr>
      <w:r w:rsidRPr="00510422">
        <w:rPr>
          <w:rFonts w:ascii="Times New Roman" w:eastAsia="Times New Roman" w:hAnsi="Times New Roman" w:cs="Times New Roman"/>
          <w:color w:val="1D1B11"/>
          <w:sz w:val="28"/>
        </w:rPr>
        <w:t>Rest of the</w:t>
      </w:r>
      <w:r>
        <w:rPr>
          <w:rFonts w:ascii="Arial" w:hAnsi="Arial" w:cs="Arial"/>
          <w:color w:val="040C28"/>
          <w:sz w:val="30"/>
          <w:szCs w:val="30"/>
        </w:rPr>
        <w:t xml:space="preserve"> </w:t>
      </w:r>
      <w:r w:rsidR="009A2443">
        <w:rPr>
          <w:rFonts w:ascii="Times New Roman" w:eastAsia="Times New Roman" w:hAnsi="Times New Roman" w:cs="Times New Roman"/>
          <w:color w:val="1D1B11"/>
          <w:sz w:val="28"/>
        </w:rPr>
        <w:t xml:space="preserve">Both cerebral hemispheres show normal MR morphology, signal intensity and </w:t>
      </w:r>
      <w:proofErr w:type="spellStart"/>
      <w:r w:rsidR="009A2443">
        <w:rPr>
          <w:rFonts w:ascii="Times New Roman" w:eastAsia="Times New Roman" w:hAnsi="Times New Roman" w:cs="Times New Roman"/>
          <w:color w:val="1D1B11"/>
          <w:sz w:val="28"/>
        </w:rPr>
        <w:t>gray</w:t>
      </w:r>
      <w:proofErr w:type="spellEnd"/>
      <w:r w:rsidR="009A2443">
        <w:rPr>
          <w:rFonts w:ascii="Times New Roman" w:eastAsia="Times New Roman" w:hAnsi="Times New Roman" w:cs="Times New Roman"/>
          <w:color w:val="1D1B11"/>
          <w:sz w:val="28"/>
        </w:rPr>
        <w:t xml:space="preserve"> white matter differentiation. The basal nuclei, thalami and corpus callosum are showing normal signal intensity pattern. </w:t>
      </w:r>
    </w:p>
    <w:p w14:paraId="1D4745C2" w14:textId="77777777" w:rsidR="004B3764" w:rsidRDefault="004B3764">
      <w:pPr>
        <w:spacing w:after="0" w:line="240" w:lineRule="auto"/>
        <w:jc w:val="both"/>
        <w:rPr>
          <w:rFonts w:ascii="Times New Roman" w:eastAsia="Times New Roman" w:hAnsi="Times New Roman" w:cs="Times New Roman"/>
          <w:color w:val="1D1B11"/>
          <w:sz w:val="28"/>
        </w:rPr>
      </w:pPr>
    </w:p>
    <w:p w14:paraId="524BD574" w14:textId="77777777" w:rsidR="004B3764" w:rsidRDefault="009A2443">
      <w:pPr>
        <w:spacing w:after="0" w:line="240" w:lineRule="auto"/>
        <w:jc w:val="both"/>
        <w:rPr>
          <w:rFonts w:ascii="Times New Roman" w:eastAsia="Times New Roman" w:hAnsi="Times New Roman" w:cs="Times New Roman"/>
          <w:color w:val="1D1B11"/>
          <w:sz w:val="28"/>
        </w:rPr>
      </w:pPr>
      <w:r>
        <w:rPr>
          <w:rFonts w:ascii="Times New Roman" w:eastAsia="Times New Roman" w:hAnsi="Times New Roman" w:cs="Times New Roman"/>
          <w:color w:val="1D1B11"/>
          <w:sz w:val="28"/>
        </w:rPr>
        <w:t xml:space="preserve">Lateral ventricles and third ventricle are normal in size shape and outline. Septum pellucidum and falx cerebri are in midline. No mass effect or midline shift is seen. Supratentorial sulcal and cisternal spaces are normally visualized. </w:t>
      </w:r>
    </w:p>
    <w:p w14:paraId="4248AE67" w14:textId="77777777" w:rsidR="004B3764" w:rsidRDefault="004B3764">
      <w:pPr>
        <w:spacing w:after="0" w:line="240" w:lineRule="auto"/>
        <w:jc w:val="both"/>
        <w:rPr>
          <w:rFonts w:ascii="Times New Roman" w:eastAsia="Times New Roman" w:hAnsi="Times New Roman" w:cs="Times New Roman"/>
          <w:color w:val="1D1B11"/>
          <w:sz w:val="28"/>
        </w:rPr>
      </w:pPr>
    </w:p>
    <w:p w14:paraId="79576CBF" w14:textId="77777777" w:rsidR="004B3764" w:rsidRDefault="009A2443">
      <w:pPr>
        <w:spacing w:after="0" w:line="240" w:lineRule="auto"/>
        <w:jc w:val="both"/>
        <w:rPr>
          <w:rFonts w:ascii="Times New Roman" w:eastAsia="Times New Roman" w:hAnsi="Times New Roman" w:cs="Times New Roman"/>
          <w:color w:val="1D1B11"/>
          <w:sz w:val="28"/>
        </w:rPr>
      </w:pPr>
      <w:r>
        <w:rPr>
          <w:rFonts w:ascii="Times New Roman" w:eastAsia="Times New Roman" w:hAnsi="Times New Roman" w:cs="Times New Roman"/>
          <w:color w:val="1D1B11"/>
          <w:sz w:val="28"/>
        </w:rPr>
        <w:t>Brain stem and cerebellar hemispheres are showing normal morphology, signal intensity and outline. Fourth ventricle is normal in size and midline in position.</w:t>
      </w:r>
    </w:p>
    <w:p w14:paraId="29F3D898" w14:textId="77777777" w:rsidR="004B3764" w:rsidRDefault="004B3764">
      <w:pPr>
        <w:spacing w:after="0" w:line="240" w:lineRule="auto"/>
        <w:jc w:val="both"/>
        <w:rPr>
          <w:rFonts w:ascii="Times New Roman" w:eastAsia="Times New Roman" w:hAnsi="Times New Roman" w:cs="Times New Roman"/>
          <w:color w:val="1D1B11"/>
          <w:sz w:val="28"/>
        </w:rPr>
      </w:pPr>
    </w:p>
    <w:p w14:paraId="274D5F55" w14:textId="77777777" w:rsidR="004B3764" w:rsidRDefault="009A2443">
      <w:pPr>
        <w:spacing w:after="0" w:line="240" w:lineRule="auto"/>
        <w:jc w:val="both"/>
        <w:rPr>
          <w:rFonts w:ascii="Times New Roman" w:eastAsia="Times New Roman" w:hAnsi="Times New Roman" w:cs="Times New Roman"/>
          <w:color w:val="1D1B11"/>
          <w:sz w:val="28"/>
        </w:rPr>
      </w:pPr>
      <w:r>
        <w:rPr>
          <w:rFonts w:ascii="Times New Roman" w:eastAsia="Times New Roman" w:hAnsi="Times New Roman" w:cs="Times New Roman"/>
          <w:color w:val="1D1B11"/>
          <w:sz w:val="28"/>
        </w:rPr>
        <w:t xml:space="preserve">Major intracranial </w:t>
      </w:r>
      <w:proofErr w:type="spellStart"/>
      <w:r>
        <w:rPr>
          <w:rFonts w:ascii="Times New Roman" w:eastAsia="Times New Roman" w:hAnsi="Times New Roman" w:cs="Times New Roman"/>
          <w:color w:val="1D1B11"/>
          <w:sz w:val="28"/>
        </w:rPr>
        <w:t>dural</w:t>
      </w:r>
      <w:proofErr w:type="spellEnd"/>
      <w:r>
        <w:rPr>
          <w:rFonts w:ascii="Times New Roman" w:eastAsia="Times New Roman" w:hAnsi="Times New Roman" w:cs="Times New Roman"/>
          <w:color w:val="1D1B11"/>
          <w:sz w:val="28"/>
        </w:rPr>
        <w:t xml:space="preserve"> venous sinuses are showing normal outline and flow void.</w:t>
      </w:r>
    </w:p>
    <w:p w14:paraId="5E4EFF6B" w14:textId="77777777" w:rsidR="004B3764" w:rsidRDefault="004B3764">
      <w:pPr>
        <w:spacing w:after="0" w:line="240" w:lineRule="auto"/>
        <w:jc w:val="both"/>
        <w:rPr>
          <w:rFonts w:ascii="Times New Roman" w:eastAsia="Times New Roman" w:hAnsi="Times New Roman" w:cs="Times New Roman"/>
          <w:color w:val="1D1B11"/>
          <w:sz w:val="28"/>
        </w:rPr>
      </w:pPr>
    </w:p>
    <w:p w14:paraId="17A986E9" w14:textId="77777777" w:rsidR="004B3764" w:rsidRDefault="009A2443">
      <w:pPr>
        <w:spacing w:after="0" w:line="240" w:lineRule="auto"/>
        <w:jc w:val="both"/>
        <w:rPr>
          <w:rFonts w:ascii="Times New Roman" w:eastAsia="Times New Roman" w:hAnsi="Times New Roman" w:cs="Times New Roman"/>
          <w:color w:val="1D1B11"/>
          <w:sz w:val="28"/>
        </w:rPr>
      </w:pPr>
      <w:r>
        <w:rPr>
          <w:rFonts w:ascii="Times New Roman" w:eastAsia="Times New Roman" w:hAnsi="Times New Roman" w:cs="Times New Roman"/>
          <w:color w:val="1D1B11"/>
          <w:sz w:val="28"/>
        </w:rPr>
        <w:t>Sella, supra-</w:t>
      </w:r>
      <w:proofErr w:type="spellStart"/>
      <w:r>
        <w:rPr>
          <w:rFonts w:ascii="Times New Roman" w:eastAsia="Times New Roman" w:hAnsi="Times New Roman" w:cs="Times New Roman"/>
          <w:color w:val="1D1B11"/>
          <w:sz w:val="28"/>
        </w:rPr>
        <w:t>sellar</w:t>
      </w:r>
      <w:proofErr w:type="spellEnd"/>
      <w:r>
        <w:rPr>
          <w:rFonts w:ascii="Times New Roman" w:eastAsia="Times New Roman" w:hAnsi="Times New Roman" w:cs="Times New Roman"/>
          <w:color w:val="1D1B11"/>
          <w:sz w:val="28"/>
        </w:rPr>
        <w:t xml:space="preserve"> and para-</w:t>
      </w:r>
      <w:proofErr w:type="spellStart"/>
      <w:r>
        <w:rPr>
          <w:rFonts w:ascii="Times New Roman" w:eastAsia="Times New Roman" w:hAnsi="Times New Roman" w:cs="Times New Roman"/>
          <w:color w:val="1D1B11"/>
          <w:sz w:val="28"/>
        </w:rPr>
        <w:t>sellar</w:t>
      </w:r>
      <w:proofErr w:type="spellEnd"/>
      <w:r>
        <w:rPr>
          <w:rFonts w:ascii="Times New Roman" w:eastAsia="Times New Roman" w:hAnsi="Times New Roman" w:cs="Times New Roman"/>
          <w:color w:val="1D1B11"/>
          <w:sz w:val="28"/>
        </w:rPr>
        <w:t xml:space="preserve"> structures are normally visualized.</w:t>
      </w:r>
    </w:p>
    <w:p w14:paraId="5DA966B8" w14:textId="77777777" w:rsidR="004B3764" w:rsidRDefault="004B3764">
      <w:pPr>
        <w:spacing w:after="0" w:line="240" w:lineRule="auto"/>
        <w:jc w:val="both"/>
        <w:rPr>
          <w:rFonts w:ascii="Times New Roman" w:eastAsia="Times New Roman" w:hAnsi="Times New Roman" w:cs="Times New Roman"/>
          <w:color w:val="1D1B11"/>
          <w:sz w:val="28"/>
        </w:rPr>
      </w:pPr>
    </w:p>
    <w:p w14:paraId="46D68506" w14:textId="77777777" w:rsidR="004B3764" w:rsidRDefault="009A2443">
      <w:pPr>
        <w:spacing w:after="0" w:line="240" w:lineRule="auto"/>
        <w:jc w:val="both"/>
        <w:rPr>
          <w:rFonts w:ascii="Times New Roman" w:eastAsia="Times New Roman" w:hAnsi="Times New Roman" w:cs="Times New Roman"/>
          <w:color w:val="1D1B11"/>
          <w:sz w:val="28"/>
        </w:rPr>
      </w:pPr>
      <w:r>
        <w:rPr>
          <w:rFonts w:ascii="Times New Roman" w:eastAsia="Times New Roman" w:hAnsi="Times New Roman" w:cs="Times New Roman"/>
          <w:color w:val="1D1B11"/>
          <w:sz w:val="28"/>
        </w:rPr>
        <w:t xml:space="preserve">Region of bilateral internal acoustic meatus and </w:t>
      </w:r>
      <w:proofErr w:type="spellStart"/>
      <w:r>
        <w:rPr>
          <w:rFonts w:ascii="Times New Roman" w:eastAsia="Times New Roman" w:hAnsi="Times New Roman" w:cs="Times New Roman"/>
          <w:color w:val="1D1B11"/>
          <w:sz w:val="28"/>
        </w:rPr>
        <w:t>cerebello</w:t>
      </w:r>
      <w:proofErr w:type="spellEnd"/>
      <w:r>
        <w:rPr>
          <w:rFonts w:ascii="Times New Roman" w:eastAsia="Times New Roman" w:hAnsi="Times New Roman" w:cs="Times New Roman"/>
          <w:color w:val="1D1B11"/>
          <w:sz w:val="28"/>
        </w:rPr>
        <w:t>-pontine angle are normal.</w:t>
      </w:r>
    </w:p>
    <w:p w14:paraId="2EBA0B67" w14:textId="77777777" w:rsidR="004B3764" w:rsidRDefault="004B3764">
      <w:pPr>
        <w:spacing w:after="0" w:line="240" w:lineRule="auto"/>
        <w:jc w:val="both"/>
        <w:rPr>
          <w:rFonts w:ascii="Times New Roman" w:eastAsia="Times New Roman" w:hAnsi="Times New Roman" w:cs="Times New Roman"/>
          <w:color w:val="1D1B11"/>
          <w:sz w:val="28"/>
        </w:rPr>
      </w:pPr>
    </w:p>
    <w:p w14:paraId="05F7E783" w14:textId="21A17DDB" w:rsidR="00114320" w:rsidRDefault="009A2443" w:rsidP="00114320">
      <w:pPr>
        <w:spacing w:after="0" w:line="240" w:lineRule="auto"/>
        <w:jc w:val="both"/>
        <w:rPr>
          <w:rFonts w:ascii="Times New Roman" w:eastAsia="Times New Roman" w:hAnsi="Times New Roman" w:cs="Times New Roman"/>
          <w:b/>
          <w:bCs/>
          <w:color w:val="1D1B11"/>
          <w:sz w:val="28"/>
        </w:rPr>
      </w:pPr>
      <w:r>
        <w:rPr>
          <w:rFonts w:ascii="ITC Bookman Light" w:eastAsia="ITC Bookman Light" w:hAnsi="ITC Bookman Light" w:cs="ITC Bookman Light"/>
          <w:b/>
          <w:sz w:val="28"/>
          <w:u w:val="single"/>
        </w:rPr>
        <w:t>IMPRESSION</w:t>
      </w:r>
      <w:r>
        <w:rPr>
          <w:rFonts w:ascii="ITC Bookman Light" w:eastAsia="ITC Bookman Light" w:hAnsi="ITC Bookman Light" w:cs="ITC Bookman Light"/>
          <w:b/>
          <w:sz w:val="28"/>
        </w:rPr>
        <w:t xml:space="preserve">:  </w:t>
      </w:r>
    </w:p>
    <w:p w14:paraId="0270E01F" w14:textId="77777777" w:rsidR="00CD2FB8" w:rsidRPr="00CD2FB8" w:rsidRDefault="00CD2FB8" w:rsidP="00CD2FB8">
      <w:pPr>
        <w:pStyle w:val="ListParagraph"/>
        <w:numPr>
          <w:ilvl w:val="0"/>
          <w:numId w:val="1"/>
        </w:numPr>
        <w:spacing w:after="0" w:line="240" w:lineRule="auto"/>
        <w:jc w:val="both"/>
        <w:rPr>
          <w:rFonts w:ascii="Times New Roman" w:eastAsia="Times New Roman" w:hAnsi="Times New Roman" w:cs="Times New Roman"/>
          <w:b/>
          <w:bCs/>
          <w:color w:val="1D1B11"/>
          <w:sz w:val="28"/>
        </w:rPr>
      </w:pPr>
      <w:r w:rsidRPr="00CD2FB8">
        <w:rPr>
          <w:rFonts w:ascii="Times New Roman" w:eastAsia="Times New Roman" w:hAnsi="Times New Roman" w:cs="Times New Roman"/>
          <w:b/>
          <w:bCs/>
          <w:color w:val="1D1B11"/>
          <w:sz w:val="28"/>
        </w:rPr>
        <w:t xml:space="preserve">Bulbous pituitary gland and high MR signal of the entire pituitary </w:t>
      </w:r>
      <w:proofErr w:type="gramStart"/>
      <w:r w:rsidRPr="00CD2FB8">
        <w:rPr>
          <w:rFonts w:ascii="Times New Roman" w:eastAsia="Times New Roman" w:hAnsi="Times New Roman" w:cs="Times New Roman"/>
          <w:b/>
          <w:bCs/>
          <w:color w:val="1D1B11"/>
          <w:sz w:val="28"/>
        </w:rPr>
        <w:t>( normal</w:t>
      </w:r>
      <w:proofErr w:type="gramEnd"/>
      <w:r w:rsidRPr="00CD2FB8">
        <w:rPr>
          <w:rFonts w:ascii="Times New Roman" w:eastAsia="Times New Roman" w:hAnsi="Times New Roman" w:cs="Times New Roman"/>
          <w:b/>
          <w:bCs/>
          <w:color w:val="1D1B11"/>
          <w:sz w:val="28"/>
        </w:rPr>
        <w:t xml:space="preserve"> in neonates up to 2 months of age). </w:t>
      </w:r>
    </w:p>
    <w:p w14:paraId="3E2866BA" w14:textId="08211847" w:rsidR="003B519B" w:rsidRPr="00CD2FB8" w:rsidRDefault="00CD2FB8" w:rsidP="00114320">
      <w:pPr>
        <w:pStyle w:val="ListParagraph"/>
        <w:numPr>
          <w:ilvl w:val="0"/>
          <w:numId w:val="1"/>
        </w:numPr>
        <w:spacing w:after="0" w:line="240" w:lineRule="auto"/>
        <w:jc w:val="both"/>
        <w:rPr>
          <w:rFonts w:ascii="Times New Roman" w:eastAsia="Times New Roman" w:hAnsi="Times New Roman" w:cs="Times New Roman"/>
          <w:b/>
          <w:bCs/>
          <w:color w:val="1D1B11"/>
          <w:sz w:val="28"/>
        </w:rPr>
      </w:pPr>
      <w:proofErr w:type="spellStart"/>
      <w:r w:rsidRPr="00CD2FB8">
        <w:rPr>
          <w:rFonts w:ascii="Times New Roman" w:eastAsia="Times New Roman" w:hAnsi="Times New Roman" w:cs="Times New Roman"/>
          <w:b/>
          <w:bCs/>
          <w:color w:val="1D1B11"/>
          <w:sz w:val="28"/>
        </w:rPr>
        <w:t>Bilareral</w:t>
      </w:r>
      <w:proofErr w:type="spellEnd"/>
      <w:r w:rsidRPr="00CD2FB8">
        <w:rPr>
          <w:rFonts w:ascii="Times New Roman" w:eastAsia="Times New Roman" w:hAnsi="Times New Roman" w:cs="Times New Roman"/>
          <w:b/>
          <w:bCs/>
          <w:color w:val="1D1B11"/>
          <w:sz w:val="28"/>
        </w:rPr>
        <w:t xml:space="preserve"> symmetrical periventricular T2/FLAIR hyperintensity noted. </w:t>
      </w:r>
    </w:p>
    <w:p w14:paraId="68DEF97D" w14:textId="4F6AD9E1" w:rsidR="004B3764" w:rsidRPr="00114320" w:rsidRDefault="00CD2FB8" w:rsidP="00114320">
      <w:pPr>
        <w:tabs>
          <w:tab w:val="left" w:pos="2430"/>
          <w:tab w:val="left" w:pos="2880"/>
        </w:tabs>
        <w:spacing w:after="200" w:line="276" w:lineRule="auto"/>
        <w:rPr>
          <w:rFonts w:ascii="Calibri" w:eastAsia="Calibri" w:hAnsi="Calibri" w:cs="Calibri"/>
        </w:rPr>
      </w:pPr>
      <w:r>
        <w:rPr>
          <w:rFonts w:ascii="Times New Roman" w:eastAsia="Times New Roman" w:hAnsi="Times New Roman" w:cs="Times New Roman"/>
          <w:b/>
          <w:bCs/>
          <w:color w:val="1D1B11"/>
          <w:sz w:val="24"/>
          <w:szCs w:val="20"/>
        </w:rPr>
        <w:t xml:space="preserve"> </w:t>
      </w:r>
      <w:proofErr w:type="gramStart"/>
      <w:r w:rsidR="009A2443">
        <w:rPr>
          <w:rFonts w:ascii="Calibri" w:eastAsia="Calibri" w:hAnsi="Calibri" w:cs="Calibri"/>
        </w:rPr>
        <w:t>Suggested :</w:t>
      </w:r>
      <w:proofErr w:type="gramEnd"/>
      <w:r w:rsidR="009A2443">
        <w:rPr>
          <w:rFonts w:ascii="Calibri" w:eastAsia="Calibri" w:hAnsi="Calibri" w:cs="Calibri"/>
        </w:rPr>
        <w:t xml:space="preserve"> </w:t>
      </w:r>
      <w:proofErr w:type="spellStart"/>
      <w:r w:rsidR="009A2443">
        <w:rPr>
          <w:rFonts w:ascii="Calibri" w:eastAsia="Calibri" w:hAnsi="Calibri" w:cs="Calibri"/>
        </w:rPr>
        <w:t>Clinico</w:t>
      </w:r>
      <w:proofErr w:type="spellEnd"/>
      <w:r w:rsidR="009A2443">
        <w:rPr>
          <w:rFonts w:ascii="Calibri" w:eastAsia="Calibri" w:hAnsi="Calibri" w:cs="Calibri"/>
        </w:rPr>
        <w:t>-pathological correlation</w:t>
      </w:r>
      <w:r w:rsidR="00720DA9">
        <w:rPr>
          <w:rFonts w:ascii="Calibri" w:eastAsia="Calibri" w:hAnsi="Calibri" w:cs="Calibri"/>
        </w:rPr>
        <w:t>.</w:t>
      </w:r>
      <w:r>
        <w:rPr>
          <w:rFonts w:ascii="Calibri" w:eastAsia="Calibri" w:hAnsi="Calibri" w:cs="Calibri"/>
        </w:rPr>
        <w:t>/ Follow Up Scan</w:t>
      </w:r>
    </w:p>
    <w:sectPr w:rsidR="004B3764" w:rsidRPr="001143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ITC Bookman Light">
    <w:altName w:val="Bookman Old Style"/>
    <w:charset w:val="00"/>
    <w:family w:val="roman"/>
    <w:pitch w:val="variable"/>
    <w:sig w:usb0="00000001"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5263B3"/>
    <w:multiLevelType w:val="hybridMultilevel"/>
    <w:tmpl w:val="189A4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764"/>
    <w:rsid w:val="00114320"/>
    <w:rsid w:val="003866B9"/>
    <w:rsid w:val="003B519B"/>
    <w:rsid w:val="004B3764"/>
    <w:rsid w:val="00510422"/>
    <w:rsid w:val="00720DA9"/>
    <w:rsid w:val="009A2443"/>
    <w:rsid w:val="00C077E8"/>
    <w:rsid w:val="00CD2FB8"/>
    <w:rsid w:val="00D07A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DC8A6"/>
  <w15:docId w15:val="{1AD46450-41D7-4CD5-980E-6C959D43E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2F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269</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Dr Abinash Kumar</cp:lastModifiedBy>
  <cp:revision>3</cp:revision>
  <cp:lastPrinted>2024-08-27T08:03:00Z</cp:lastPrinted>
  <dcterms:created xsi:type="dcterms:W3CDTF">2024-08-27T08:09:00Z</dcterms:created>
  <dcterms:modified xsi:type="dcterms:W3CDTF">2024-09-19T04:56:00Z</dcterms:modified>
</cp:coreProperties>
</file>