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9417" w14:textId="77777777" w:rsidR="001C7254" w:rsidRDefault="001C7254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60F667C8" w14:textId="00233288" w:rsidR="00B53913" w:rsidRPr="00BB185C" w:rsidRDefault="00B53913" w:rsidP="002E6B79">
      <w:pPr>
        <w:tabs>
          <w:tab w:val="left" w:pos="2610"/>
        </w:tabs>
        <w:spacing w:after="0" w:line="240" w:lineRule="auto"/>
        <w:rPr>
          <w:rFonts w:ascii="Roboto" w:hAnsi="Roboto"/>
          <w:b/>
          <w:bCs/>
          <w:color w:val="2C2B2B"/>
        </w:rPr>
      </w:pPr>
      <w:proofErr w:type="gramStart"/>
      <w:r w:rsidRPr="00BB185C">
        <w:rPr>
          <w:rFonts w:ascii="Roboto" w:hAnsi="Roboto"/>
          <w:b/>
          <w:bCs/>
          <w:color w:val="2C2B2B"/>
        </w:rPr>
        <w:t>NAME :</w:t>
      </w:r>
      <w:proofErr w:type="gramEnd"/>
      <w:r w:rsidRPr="00BB185C">
        <w:rPr>
          <w:rFonts w:ascii="Roboto" w:hAnsi="Roboto"/>
          <w:b/>
          <w:bCs/>
          <w:color w:val="2C2B2B"/>
        </w:rPr>
        <w:t xml:space="preserve">  </w:t>
      </w:r>
      <w:r w:rsidR="00BB185C">
        <w:rPr>
          <w:rFonts w:ascii="Roboto" w:hAnsi="Roboto"/>
          <w:b/>
          <w:bCs/>
          <w:color w:val="2C2B2B"/>
        </w:rPr>
        <w:t>SAKSHI KUMARI</w:t>
      </w:r>
      <w:r w:rsidR="00201E77">
        <w:rPr>
          <w:rFonts w:ascii="Roboto" w:hAnsi="Roboto"/>
          <w:b/>
          <w:bCs/>
          <w:color w:val="2C2B2B"/>
        </w:rPr>
        <w:t xml:space="preserve">  </w:t>
      </w:r>
      <w:r w:rsidR="00891850" w:rsidRPr="00BB185C">
        <w:rPr>
          <w:rFonts w:ascii="Roboto" w:hAnsi="Roboto"/>
          <w:b/>
          <w:bCs/>
          <w:color w:val="2C2B2B"/>
        </w:rPr>
        <w:t xml:space="preserve">                        </w:t>
      </w:r>
      <w:r w:rsidR="002E6B79" w:rsidRPr="00BB185C">
        <w:rPr>
          <w:rFonts w:ascii="Roboto" w:hAnsi="Roboto"/>
          <w:b/>
          <w:bCs/>
          <w:color w:val="2C2B2B"/>
        </w:rPr>
        <w:t xml:space="preserve">                                                </w:t>
      </w:r>
      <w:r w:rsidR="00891850" w:rsidRPr="00BB185C">
        <w:rPr>
          <w:rFonts w:ascii="Roboto" w:hAnsi="Roboto"/>
          <w:b/>
          <w:bCs/>
          <w:color w:val="2C2B2B"/>
        </w:rPr>
        <w:t xml:space="preserve"> AGE</w:t>
      </w:r>
      <w:r w:rsidR="00891850" w:rsidRPr="00BB185C">
        <w:rPr>
          <w:rFonts w:ascii="Roboto" w:hAnsi="Roboto"/>
          <w:b/>
          <w:bCs/>
          <w:color w:val="2C2B2B"/>
        </w:rPr>
        <w:tab/>
        <w:t xml:space="preserve">:  </w:t>
      </w:r>
      <w:r w:rsidR="00BB185C" w:rsidRPr="00BB185C">
        <w:rPr>
          <w:rFonts w:ascii="Roboto" w:hAnsi="Roboto"/>
          <w:b/>
          <w:bCs/>
          <w:color w:val="2C2B2B"/>
        </w:rPr>
        <w:t>16</w:t>
      </w:r>
      <w:r w:rsidR="00891850" w:rsidRPr="00BB185C">
        <w:rPr>
          <w:rFonts w:ascii="Roboto" w:hAnsi="Roboto"/>
          <w:b/>
          <w:bCs/>
          <w:color w:val="2C2B2B"/>
        </w:rPr>
        <w:t xml:space="preserve"> YRS/ </w:t>
      </w:r>
      <w:r w:rsidR="00201E77" w:rsidRPr="00BB185C">
        <w:rPr>
          <w:rFonts w:ascii="Roboto" w:hAnsi="Roboto"/>
          <w:b/>
          <w:bCs/>
          <w:color w:val="2C2B2B"/>
        </w:rPr>
        <w:t>F</w:t>
      </w:r>
    </w:p>
    <w:p w14:paraId="3C5E6026" w14:textId="2754089A" w:rsidR="00B53913" w:rsidRPr="00BB185C" w:rsidRDefault="00B53913" w:rsidP="002E6B79">
      <w:pPr>
        <w:tabs>
          <w:tab w:val="left" w:pos="261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BB185C">
        <w:rPr>
          <w:rFonts w:ascii="Roboto" w:hAnsi="Roboto"/>
          <w:b/>
          <w:bCs/>
          <w:color w:val="2C2B2B"/>
        </w:rPr>
        <w:t xml:space="preserve">Refd. By DR.:  </w:t>
      </w:r>
      <w:r w:rsidR="00BB185C" w:rsidRPr="00BB185C">
        <w:rPr>
          <w:rFonts w:ascii="Roboto" w:hAnsi="Roboto"/>
          <w:b/>
          <w:bCs/>
          <w:color w:val="2C2B2B"/>
        </w:rPr>
        <w:t xml:space="preserve">DR. SHIVANGI MD DM(NEURO) CCDM                  </w:t>
      </w:r>
      <w:r w:rsidR="00891850" w:rsidRPr="00BB185C">
        <w:rPr>
          <w:rFonts w:ascii="Roboto" w:hAnsi="Roboto"/>
          <w:b/>
          <w:bCs/>
          <w:color w:val="2C2B2B"/>
        </w:rPr>
        <w:t xml:space="preserve">DATE:  </w:t>
      </w:r>
      <w:r w:rsidR="001A6F69" w:rsidRPr="00BB185C">
        <w:rPr>
          <w:rFonts w:ascii="Roboto" w:hAnsi="Roboto"/>
          <w:b/>
          <w:bCs/>
          <w:color w:val="2C2B2B"/>
        </w:rPr>
        <w:fldChar w:fldCharType="begin"/>
      </w:r>
      <w:r w:rsidR="001A6F69" w:rsidRPr="00BB185C">
        <w:rPr>
          <w:rFonts w:ascii="Roboto" w:hAnsi="Roboto"/>
          <w:b/>
          <w:bCs/>
          <w:color w:val="2C2B2B"/>
        </w:rPr>
        <w:instrText xml:space="preserve"> DATE \@ "MMMM d, yyyy" </w:instrText>
      </w:r>
      <w:r w:rsidR="001A6F69" w:rsidRPr="00BB185C">
        <w:rPr>
          <w:rFonts w:ascii="Roboto" w:hAnsi="Roboto"/>
          <w:b/>
          <w:bCs/>
          <w:color w:val="2C2B2B"/>
        </w:rPr>
        <w:fldChar w:fldCharType="separate"/>
      </w:r>
      <w:r w:rsidR="00BB185C">
        <w:rPr>
          <w:rFonts w:ascii="Roboto" w:hAnsi="Roboto"/>
          <w:b/>
          <w:bCs/>
          <w:noProof/>
          <w:color w:val="2C2B2B"/>
        </w:rPr>
        <w:t>May 16, 2026</w:t>
      </w:r>
      <w:r w:rsidR="001A6F69" w:rsidRPr="00BB185C">
        <w:rPr>
          <w:rFonts w:ascii="Roboto" w:hAnsi="Roboto"/>
          <w:b/>
          <w:bCs/>
          <w:color w:val="2C2B2B"/>
        </w:rPr>
        <w:fldChar w:fldCharType="end"/>
      </w:r>
      <w:r w:rsidRPr="00B53913">
        <w:rPr>
          <w:b/>
          <w:sz w:val="24"/>
        </w:rPr>
        <w:tab/>
      </w:r>
    </w:p>
    <w:p w14:paraId="65A29D6C" w14:textId="77777777" w:rsidR="00ED0EE1" w:rsidRPr="00B53913" w:rsidRDefault="00ED0EE1" w:rsidP="00D923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16219147" w:rsidR="00B53913" w:rsidRPr="00891850" w:rsidRDefault="00891850" w:rsidP="00BB185C">
      <w:pPr>
        <w:tabs>
          <w:tab w:val="left" w:pos="2610"/>
        </w:tabs>
        <w:spacing w:after="0" w:line="36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05BC630C" w14:textId="418ACDBC" w:rsidR="00B53913" w:rsidRPr="00891850" w:rsidRDefault="00DB2440" w:rsidP="00BB185C">
      <w:pPr>
        <w:pStyle w:val="Heading1"/>
        <w:spacing w:line="360" w:lineRule="auto"/>
        <w:rPr>
          <w:b/>
        </w:rPr>
      </w:pPr>
      <w:r w:rsidRPr="00ED0EE1">
        <w:rPr>
          <w:b/>
        </w:rPr>
        <w:t>M.R.I</w:t>
      </w:r>
      <w:r w:rsidR="00B53913" w:rsidRPr="00ED0EE1">
        <w:rPr>
          <w:b/>
        </w:rPr>
        <w:t>. STUDY OF BRAIN</w:t>
      </w:r>
      <w:r w:rsidR="0050599B">
        <w:rPr>
          <w:b/>
        </w:rPr>
        <w:t xml:space="preserve"> WITH EPILEPSY PROTOCOL</w:t>
      </w:r>
    </w:p>
    <w:p w14:paraId="7A352EBE" w14:textId="6683FFB4" w:rsidR="006E1EF0" w:rsidRPr="006E1EF0" w:rsidRDefault="0050599B" w:rsidP="00BB185C">
      <w:pPr>
        <w:spacing w:after="0" w:line="360" w:lineRule="auto"/>
        <w:rPr>
          <w:b/>
          <w:sz w:val="36"/>
          <w:szCs w:val="20"/>
        </w:rPr>
      </w:pPr>
      <w:r w:rsidRPr="0050599B">
        <w:rPr>
          <w:b/>
          <w:sz w:val="36"/>
          <w:szCs w:val="20"/>
        </w:rPr>
        <w:t xml:space="preserve"> </w:t>
      </w:r>
      <w:r w:rsidRPr="0050599B">
        <w:rPr>
          <w:b/>
          <w:sz w:val="24"/>
          <w:szCs w:val="14"/>
        </w:rPr>
        <w:t>Special Oblique Coronal, T1 Inversion Recovery (IR), FLAIR Oblique sequences done.</w:t>
      </w:r>
    </w:p>
    <w:p w14:paraId="654F1560" w14:textId="77777777" w:rsidR="006E1EF0" w:rsidRPr="006E1EF0" w:rsidRDefault="006E1EF0" w:rsidP="00BB185C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FINDINGS</w:t>
      </w:r>
    </w:p>
    <w:p w14:paraId="25F3E283" w14:textId="77777777" w:rsidR="006E1EF0" w:rsidRP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Cerebral Hemispheres: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Normal morphology, signal intensity, and </w:t>
      </w:r>
      <w:proofErr w:type="spellStart"/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gray</w:t>
      </w:r>
      <w:proofErr w:type="spellEnd"/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-white matter differentiation.</w:t>
      </w:r>
    </w:p>
    <w:p w14:paraId="18457EE1" w14:textId="77777777" w:rsidR="006E1EF0" w:rsidRP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Deep Gray Structures: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Basal ganglia, thalami, and corpus callosum show normal signal.</w:t>
      </w:r>
    </w:p>
    <w:p w14:paraId="3D21358F" w14:textId="77777777" w:rsidR="006E1EF0" w:rsidRP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Mesial Temporal Structures: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Hippocampi are symmetrical with normal signal.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Mammillary bodies, </w:t>
      </w:r>
      <w:proofErr w:type="spellStart"/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fornices</w:t>
      </w:r>
      <w:proofErr w:type="spellEnd"/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amygdala, and cingulate gyri are unremarkable.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evidence of scarring or atrophy in bilateral temporal lobes.</w:t>
      </w:r>
    </w:p>
    <w:p w14:paraId="3E109527" w14:textId="77777777" w:rsidR="006E1EF0" w:rsidRP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Diffusion Imaging (DWI):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restricted diffusion noted.</w:t>
      </w:r>
    </w:p>
    <w:p w14:paraId="1D36C9B8" w14:textId="77777777" w:rsidR="006E1EF0" w:rsidRP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Susceptibility Imaging (SWI):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abnormal magnetic susceptibility.</w:t>
      </w:r>
    </w:p>
    <w:p w14:paraId="59E5556F" w14:textId="77777777" w:rsidR="006E1EF0" w:rsidRP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Ventricular System &amp; Midline Structures: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Lateral and third ventricles are normal in size and shape.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Septum pellucidum and falx cerebri are midline.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mass effect or midline shift.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Supratentorial sulci and cisterns are normal.</w:t>
      </w:r>
    </w:p>
    <w:p w14:paraId="4E0B6900" w14:textId="77777777" w:rsidR="006E1EF0" w:rsidRP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Posterior Fossa: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Brainstem and cerebellar hemispheres are normal.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Fourth ventricle is midline and normal in size.</w:t>
      </w:r>
    </w:p>
    <w:p w14:paraId="26C8117F" w14:textId="77777777" w:rsid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Vascular Structures: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Major intracranial dural venous sinuses show normal outline and flow voids.</w:t>
      </w:r>
    </w:p>
    <w:p w14:paraId="255249A7" w14:textId="77777777" w:rsidR="00BB185C" w:rsidRDefault="00BB185C" w:rsidP="00BB185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7EE6894" w14:textId="77777777" w:rsidR="00BB185C" w:rsidRDefault="00BB185C" w:rsidP="00BB185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BA3643B" w14:textId="77777777" w:rsidR="00BB185C" w:rsidRDefault="00BB185C" w:rsidP="00BB185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42F273C" w14:textId="77777777" w:rsidR="00BB185C" w:rsidRPr="006E1EF0" w:rsidRDefault="00BB185C" w:rsidP="00BB185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4540F93" w14:textId="77777777" w:rsidR="006E1EF0" w:rsidRPr="006E1EF0" w:rsidRDefault="006E1EF0" w:rsidP="00BB185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Sellar &amp; Para-</w:t>
      </w:r>
      <w:proofErr w:type="spellStart"/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sellar</w:t>
      </w:r>
      <w:proofErr w:type="spellEnd"/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Region: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Sella, suprasellar, and </w:t>
      </w:r>
      <w:proofErr w:type="spellStart"/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parasellar</w:t>
      </w:r>
      <w:proofErr w:type="spellEnd"/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structures are normal.</w:t>
      </w:r>
    </w:p>
    <w:p w14:paraId="403D5E52" w14:textId="77777777" w:rsidR="006E1EF0" w:rsidRDefault="006E1EF0" w:rsidP="00BB185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Internal Acoustic Meatus &amp; CPA: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Bilateral internal acoustic meatus and cerebellopontine angles are normal.</w:t>
      </w:r>
    </w:p>
    <w:p w14:paraId="21F5581B" w14:textId="5FB1BA1A" w:rsidR="006E1EF0" w:rsidRPr="006E1EF0" w:rsidRDefault="006E1EF0" w:rsidP="00BB185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6E1E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</w:t>
      </w:r>
    </w:p>
    <w:p w14:paraId="654B81B3" w14:textId="3917CA7D" w:rsidR="006E1EF0" w:rsidRPr="006E1EF0" w:rsidRDefault="006E1EF0" w:rsidP="00BB185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38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Normal MRI Brain Study.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structural abnormalities identified to explain epilepsy.</w:t>
      </w:r>
    </w:p>
    <w:p w14:paraId="1CBB9FE6" w14:textId="77777777" w:rsidR="006E1EF0" w:rsidRPr="00BB185C" w:rsidRDefault="006E1EF0" w:rsidP="00BB185C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BB185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RECOMMENDATION</w:t>
      </w:r>
    </w:p>
    <w:p w14:paraId="64F1F54C" w14:textId="4B593FF3" w:rsidR="006E1EF0" w:rsidRPr="006E1EF0" w:rsidRDefault="006E1EF0" w:rsidP="00BB185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Clinico</w:t>
      </w:r>
      <w:proofErr w:type="spellEnd"/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-pathological correlation advised. Consider EEG</w:t>
      </w:r>
      <w:r w:rsidR="00BB185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 CE MRI Brain</w:t>
      </w:r>
      <w:r w:rsidRPr="006E1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advanced functional imaging if seizures persist.</w:t>
      </w:r>
    </w:p>
    <w:p w14:paraId="280572B4" w14:textId="3AF979EB" w:rsidR="00560361" w:rsidRPr="00560361" w:rsidRDefault="00BB185C" w:rsidP="00560361">
      <w:r>
        <w:rPr>
          <w:noProof/>
        </w:rPr>
        <w:drawing>
          <wp:anchor distT="0" distB="0" distL="114300" distR="114300" simplePos="0" relativeHeight="251658240" behindDoc="0" locked="0" layoutInCell="1" allowOverlap="1" wp14:anchorId="4ED7C0CF" wp14:editId="6F5BECD5">
            <wp:simplePos x="0" y="0"/>
            <wp:positionH relativeFrom="column">
              <wp:posOffset>4767116</wp:posOffset>
            </wp:positionH>
            <wp:positionV relativeFrom="paragraph">
              <wp:posOffset>3566486</wp:posOffset>
            </wp:positionV>
            <wp:extent cx="1142365" cy="1033780"/>
            <wp:effectExtent l="0" t="0" r="635" b="0"/>
            <wp:wrapThrough wrapText="bothSides">
              <wp:wrapPolygon edited="0">
                <wp:start x="0" y="0"/>
                <wp:lineTo x="0" y="21096"/>
                <wp:lineTo x="21252" y="21096"/>
                <wp:lineTo x="21252" y="0"/>
                <wp:lineTo x="0" y="0"/>
              </wp:wrapPolygon>
            </wp:wrapThrough>
            <wp:docPr id="18518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9257" name="Picture 18518492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361">
        <w:t xml:space="preserve">                                                                                                                                                    </w:t>
      </w:r>
    </w:p>
    <w:sectPr w:rsidR="00560361" w:rsidRPr="00560361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81F60"/>
    <w:multiLevelType w:val="multilevel"/>
    <w:tmpl w:val="D3B8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04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27C9"/>
    <w:rsid w:val="000B7F54"/>
    <w:rsid w:val="00133905"/>
    <w:rsid w:val="0016295A"/>
    <w:rsid w:val="001A6F69"/>
    <w:rsid w:val="001C7254"/>
    <w:rsid w:val="00201E77"/>
    <w:rsid w:val="0021770F"/>
    <w:rsid w:val="002C78EF"/>
    <w:rsid w:val="002E0318"/>
    <w:rsid w:val="002E6B79"/>
    <w:rsid w:val="00301BBB"/>
    <w:rsid w:val="003B6E80"/>
    <w:rsid w:val="00487630"/>
    <w:rsid w:val="0050599B"/>
    <w:rsid w:val="00507442"/>
    <w:rsid w:val="00515172"/>
    <w:rsid w:val="00551FDD"/>
    <w:rsid w:val="00560361"/>
    <w:rsid w:val="005C5A2B"/>
    <w:rsid w:val="005E025E"/>
    <w:rsid w:val="00613D3F"/>
    <w:rsid w:val="00633635"/>
    <w:rsid w:val="00637EB6"/>
    <w:rsid w:val="006E1EF0"/>
    <w:rsid w:val="00744B4E"/>
    <w:rsid w:val="00765962"/>
    <w:rsid w:val="007750A0"/>
    <w:rsid w:val="0077552D"/>
    <w:rsid w:val="00781C2B"/>
    <w:rsid w:val="007971E1"/>
    <w:rsid w:val="007B3234"/>
    <w:rsid w:val="00891850"/>
    <w:rsid w:val="00931996"/>
    <w:rsid w:val="0093686A"/>
    <w:rsid w:val="009522C4"/>
    <w:rsid w:val="009E760E"/>
    <w:rsid w:val="00A46945"/>
    <w:rsid w:val="00B360D4"/>
    <w:rsid w:val="00B53913"/>
    <w:rsid w:val="00BA087C"/>
    <w:rsid w:val="00BB185C"/>
    <w:rsid w:val="00BC38EB"/>
    <w:rsid w:val="00BF6FA3"/>
    <w:rsid w:val="00C61186"/>
    <w:rsid w:val="00C71E64"/>
    <w:rsid w:val="00C879D8"/>
    <w:rsid w:val="00C94330"/>
    <w:rsid w:val="00CA0C7F"/>
    <w:rsid w:val="00CC5F1F"/>
    <w:rsid w:val="00D13128"/>
    <w:rsid w:val="00D92341"/>
    <w:rsid w:val="00DB2440"/>
    <w:rsid w:val="00DB46DF"/>
    <w:rsid w:val="00DC738B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185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1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2431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15</cp:revision>
  <cp:lastPrinted>2026-05-16T07:57:00Z</cp:lastPrinted>
  <dcterms:created xsi:type="dcterms:W3CDTF">2023-09-13T07:36:00Z</dcterms:created>
  <dcterms:modified xsi:type="dcterms:W3CDTF">2026-05-16T07:59:00Z</dcterms:modified>
</cp:coreProperties>
</file>