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D2B5" w14:textId="77777777" w:rsidR="00B53913" w:rsidRDefault="00B53913" w:rsidP="00B53913">
      <w:pPr>
        <w:tabs>
          <w:tab w:val="left" w:pos="2610"/>
        </w:tabs>
        <w:spacing w:line="240" w:lineRule="auto"/>
        <w:rPr>
          <w:b/>
          <w:sz w:val="32"/>
        </w:rPr>
      </w:pPr>
    </w:p>
    <w:p w14:paraId="64239417" w14:textId="77777777" w:rsidR="001C7254" w:rsidRDefault="001C7254" w:rsidP="00B53913">
      <w:pPr>
        <w:tabs>
          <w:tab w:val="left" w:pos="2610"/>
        </w:tabs>
        <w:spacing w:line="240" w:lineRule="auto"/>
        <w:rPr>
          <w:b/>
          <w:sz w:val="24"/>
        </w:rPr>
      </w:pPr>
    </w:p>
    <w:p w14:paraId="60F667C8" w14:textId="2B35CC9C" w:rsidR="00B53913" w:rsidRPr="00B53913" w:rsidRDefault="00B53913" w:rsidP="00E76D4B">
      <w:pPr>
        <w:tabs>
          <w:tab w:val="left" w:pos="2610"/>
        </w:tabs>
        <w:spacing w:after="0" w:line="240" w:lineRule="auto"/>
        <w:rPr>
          <w:b/>
          <w:sz w:val="24"/>
        </w:rPr>
      </w:pPr>
      <w:proofErr w:type="gramStart"/>
      <w:r w:rsidRPr="00B53913">
        <w:rPr>
          <w:b/>
          <w:sz w:val="24"/>
        </w:rPr>
        <w:t xml:space="preserve">NAME </w:t>
      </w:r>
      <w:r w:rsidR="003B4717">
        <w:rPr>
          <w:b/>
          <w:sz w:val="24"/>
        </w:rPr>
        <w:t>:</w:t>
      </w:r>
      <w:proofErr w:type="gramEnd"/>
      <w:r w:rsidR="003B4717">
        <w:rPr>
          <w:b/>
          <w:sz w:val="24"/>
        </w:rPr>
        <w:t xml:space="preserve"> </w:t>
      </w:r>
      <w:r w:rsidR="008A1206">
        <w:rPr>
          <w:b/>
          <w:sz w:val="24"/>
        </w:rPr>
        <w:t>MOHIT</w:t>
      </w:r>
      <w:r w:rsidR="00E76D4B">
        <w:rPr>
          <w:b/>
          <w:sz w:val="24"/>
        </w:rPr>
        <w:t xml:space="preserve"> KUMAR</w:t>
      </w:r>
      <w:r w:rsidR="008A1206">
        <w:rPr>
          <w:b/>
          <w:sz w:val="24"/>
        </w:rPr>
        <w:t xml:space="preserve"> CHOUDHARY</w:t>
      </w:r>
      <w:r w:rsidRPr="00B53913">
        <w:rPr>
          <w:b/>
          <w:sz w:val="24"/>
        </w:rPr>
        <w:tab/>
      </w:r>
      <w:r w:rsidR="003B4717">
        <w:rPr>
          <w:b/>
          <w:sz w:val="24"/>
        </w:rPr>
        <w:t xml:space="preserve">                                                </w:t>
      </w:r>
      <w:r w:rsidR="00891850" w:rsidRPr="00B53913">
        <w:rPr>
          <w:b/>
          <w:sz w:val="24"/>
        </w:rPr>
        <w:t>AGE</w:t>
      </w:r>
      <w:r w:rsidR="00891850" w:rsidRPr="00B53913">
        <w:rPr>
          <w:b/>
          <w:sz w:val="24"/>
        </w:rPr>
        <w:tab/>
        <w:t xml:space="preserve">:  </w:t>
      </w:r>
      <w:r w:rsidR="00E76D4B">
        <w:rPr>
          <w:b/>
          <w:sz w:val="24"/>
        </w:rPr>
        <w:t>1</w:t>
      </w:r>
      <w:r w:rsidR="008A1206">
        <w:rPr>
          <w:b/>
          <w:sz w:val="24"/>
        </w:rPr>
        <w:t>5</w:t>
      </w:r>
      <w:r w:rsidR="00891850" w:rsidRPr="00B53913">
        <w:rPr>
          <w:b/>
          <w:sz w:val="24"/>
        </w:rPr>
        <w:t xml:space="preserve"> YRS/ </w:t>
      </w:r>
      <w:r w:rsidR="008A1206">
        <w:rPr>
          <w:b/>
          <w:sz w:val="24"/>
        </w:rPr>
        <w:t>M</w:t>
      </w:r>
    </w:p>
    <w:p w14:paraId="3C5E6026" w14:textId="258F9927" w:rsidR="00B53913" w:rsidRPr="00B53913" w:rsidRDefault="00B53913" w:rsidP="00E76D4B">
      <w:pPr>
        <w:tabs>
          <w:tab w:val="left" w:pos="2610"/>
        </w:tabs>
        <w:spacing w:after="0" w:line="240" w:lineRule="auto"/>
        <w:rPr>
          <w:b/>
          <w:sz w:val="24"/>
        </w:rPr>
      </w:pPr>
      <w:r w:rsidRPr="00B53913">
        <w:rPr>
          <w:b/>
          <w:sz w:val="24"/>
        </w:rPr>
        <w:t xml:space="preserve">Refd. By DR.:  </w:t>
      </w:r>
      <w:r w:rsidR="008A1206">
        <w:rPr>
          <w:b/>
          <w:sz w:val="24"/>
        </w:rPr>
        <w:t xml:space="preserve">AIIMS                                                    </w:t>
      </w:r>
      <w:r w:rsidR="00CA0C7F">
        <w:rPr>
          <w:b/>
          <w:sz w:val="24"/>
        </w:rPr>
        <w:t xml:space="preserve"> </w:t>
      </w:r>
      <w:r w:rsidR="003B4717">
        <w:rPr>
          <w:b/>
          <w:sz w:val="24"/>
        </w:rPr>
        <w:t xml:space="preserve">                            </w:t>
      </w:r>
      <w:r w:rsidR="00891850" w:rsidRPr="00B53913">
        <w:rPr>
          <w:b/>
          <w:sz w:val="24"/>
        </w:rPr>
        <w:t xml:space="preserve">DATE:  </w:t>
      </w:r>
      <w:r w:rsidR="00891850">
        <w:rPr>
          <w:b/>
          <w:sz w:val="24"/>
        </w:rPr>
        <w:fldChar w:fldCharType="begin"/>
      </w:r>
      <w:r w:rsidR="00891850">
        <w:rPr>
          <w:b/>
          <w:sz w:val="24"/>
        </w:rPr>
        <w:instrText xml:space="preserve"> DATE \@ "dddd, MMMM d, yyyy" </w:instrText>
      </w:r>
      <w:r w:rsidR="00891850">
        <w:rPr>
          <w:b/>
          <w:sz w:val="24"/>
        </w:rPr>
        <w:fldChar w:fldCharType="separate"/>
      </w:r>
      <w:r w:rsidR="008A1206">
        <w:rPr>
          <w:b/>
          <w:noProof/>
          <w:sz w:val="24"/>
        </w:rPr>
        <w:t>Sunday, July 6, 2025</w:t>
      </w:r>
      <w:r w:rsidR="00891850">
        <w:rPr>
          <w:b/>
          <w:sz w:val="24"/>
        </w:rPr>
        <w:fldChar w:fldCharType="end"/>
      </w:r>
      <w:r w:rsidRPr="00B53913">
        <w:rPr>
          <w:b/>
          <w:sz w:val="24"/>
        </w:rPr>
        <w:tab/>
      </w:r>
    </w:p>
    <w:p w14:paraId="65A29D6C" w14:textId="77777777" w:rsidR="00ED0EE1" w:rsidRPr="00B53913" w:rsidRDefault="00ED0EE1" w:rsidP="008A1206">
      <w:pPr>
        <w:tabs>
          <w:tab w:val="left" w:pos="2610"/>
        </w:tabs>
        <w:spacing w:after="0" w:line="240" w:lineRule="auto"/>
        <w:rPr>
          <w:b/>
          <w:sz w:val="24"/>
        </w:rPr>
      </w:pPr>
      <w:r>
        <w:rPr>
          <w:b/>
          <w:sz w:val="24"/>
        </w:rPr>
        <w:t>==============================================================================</w:t>
      </w:r>
    </w:p>
    <w:p w14:paraId="2A7E1346" w14:textId="0B383374" w:rsidR="00B53913" w:rsidRPr="00891850" w:rsidRDefault="00891850" w:rsidP="008A1206">
      <w:pPr>
        <w:tabs>
          <w:tab w:val="left" w:pos="2610"/>
        </w:tabs>
        <w:spacing w:after="0"/>
        <w:rPr>
          <w:b/>
          <w:bCs/>
          <w:sz w:val="24"/>
          <w:szCs w:val="32"/>
          <w:u w:val="single"/>
        </w:rPr>
      </w:pPr>
      <w:r w:rsidRPr="00891850">
        <w:rPr>
          <w:b/>
          <w:bCs/>
          <w:sz w:val="24"/>
          <w:szCs w:val="32"/>
          <w:u w:val="single"/>
        </w:rPr>
        <w:t xml:space="preserve">This Scan has been Proudly done on Brand New, Most Advanced </w:t>
      </w:r>
      <w:r w:rsidRPr="00891850">
        <w:rPr>
          <w:b/>
          <w:bCs/>
          <w:sz w:val="32"/>
          <w:szCs w:val="40"/>
          <w:u w:val="single"/>
        </w:rPr>
        <w:t>3 Tesla MRI</w:t>
      </w:r>
    </w:p>
    <w:p w14:paraId="05BC630C" w14:textId="418ACDBC" w:rsidR="00B53913" w:rsidRPr="00891850" w:rsidRDefault="00DB2440" w:rsidP="00891850">
      <w:pPr>
        <w:pStyle w:val="Heading1"/>
        <w:rPr>
          <w:b/>
        </w:rPr>
      </w:pPr>
      <w:r w:rsidRPr="00ED0EE1">
        <w:rPr>
          <w:b/>
        </w:rPr>
        <w:t>M.R.I</w:t>
      </w:r>
      <w:r w:rsidR="00B53913" w:rsidRPr="00ED0EE1">
        <w:rPr>
          <w:b/>
        </w:rPr>
        <w:t>. STUDY OF BRAIN</w:t>
      </w:r>
      <w:r w:rsidR="0050599B">
        <w:rPr>
          <w:b/>
        </w:rPr>
        <w:t xml:space="preserve"> WITH EPILEPSY PROTOCOL</w:t>
      </w:r>
    </w:p>
    <w:p w14:paraId="53F95FAA" w14:textId="094C1BA3" w:rsidR="0050599B" w:rsidRPr="0050599B" w:rsidRDefault="0050599B" w:rsidP="00B53913">
      <w:pPr>
        <w:rPr>
          <w:b/>
          <w:sz w:val="36"/>
          <w:szCs w:val="20"/>
        </w:rPr>
      </w:pPr>
      <w:r w:rsidRPr="0050599B">
        <w:rPr>
          <w:b/>
          <w:sz w:val="36"/>
          <w:szCs w:val="20"/>
        </w:rPr>
        <w:t xml:space="preserve"> </w:t>
      </w:r>
      <w:r w:rsidRPr="0050599B">
        <w:rPr>
          <w:b/>
          <w:sz w:val="24"/>
          <w:szCs w:val="14"/>
        </w:rPr>
        <w:t>Special Oblique Coronal, T1 Inversion Recovery (IR), FLAIR Oblique sequences done.</w:t>
      </w:r>
    </w:p>
    <w:p w14:paraId="503E4262" w14:textId="77777777" w:rsidR="008A1206" w:rsidRDefault="008A1206" w:rsidP="008A1206">
      <w:pPr>
        <w:pStyle w:val="NoSpacing"/>
        <w:jc w:val="both"/>
        <w:rPr>
          <w:b/>
        </w:rPr>
      </w:pPr>
      <w:r>
        <w:rPr>
          <w:b/>
        </w:rPr>
        <w:t>C</w:t>
      </w:r>
      <w:r w:rsidRPr="00330193">
        <w:rPr>
          <w:b/>
        </w:rPr>
        <w:t xml:space="preserve">alcification located posterior to third ventricle above and posterior to tectum of midbrain. </w:t>
      </w:r>
    </w:p>
    <w:p w14:paraId="7F859618" w14:textId="77777777" w:rsidR="008A1206" w:rsidRDefault="008A1206" w:rsidP="008A1206">
      <w:pPr>
        <w:pStyle w:val="NoSpacing"/>
        <w:jc w:val="both"/>
        <w:rPr>
          <w:b/>
        </w:rPr>
      </w:pPr>
    </w:p>
    <w:p w14:paraId="3839DD12" w14:textId="51F15E99" w:rsidR="00891850" w:rsidRDefault="00891850" w:rsidP="001C7254">
      <w:pPr>
        <w:pStyle w:val="NoSpacing"/>
        <w:jc w:val="both"/>
        <w:rPr>
          <w:rFonts w:ascii="Times New Roman" w:hAnsi="Times New Roman"/>
          <w:color w:val="1D1B11"/>
          <w:sz w:val="28"/>
          <w:szCs w:val="24"/>
        </w:rPr>
      </w:pPr>
      <w:r>
        <w:rPr>
          <w:rFonts w:ascii="Times New Roman" w:hAnsi="Times New Roman"/>
          <w:color w:val="1D1B11"/>
          <w:sz w:val="28"/>
          <w:szCs w:val="24"/>
        </w:rPr>
        <w:t xml:space="preserve">Both cerebral hemispheres show normal MR morphology, signal intensity and gray white matter differentiation. The basal nuclei, thalami and corpus callosum are showing normal signal intensity pattern. </w:t>
      </w:r>
    </w:p>
    <w:p w14:paraId="33C7064C" w14:textId="75496EF8" w:rsidR="0021770F" w:rsidRDefault="0021770F" w:rsidP="001C7254">
      <w:pPr>
        <w:pStyle w:val="NoSpacing"/>
        <w:jc w:val="both"/>
        <w:rPr>
          <w:rFonts w:ascii="Times New Roman" w:hAnsi="Times New Roman"/>
          <w:color w:val="1D1B11"/>
          <w:sz w:val="28"/>
          <w:szCs w:val="24"/>
        </w:rPr>
      </w:pPr>
    </w:p>
    <w:p w14:paraId="1D330660" w14:textId="5F6A13FD" w:rsidR="0021770F" w:rsidRDefault="0021770F" w:rsidP="001C7254">
      <w:pPr>
        <w:pStyle w:val="NoSpacing"/>
        <w:jc w:val="both"/>
        <w:rPr>
          <w:rFonts w:ascii="Times New Roman" w:hAnsi="Times New Roman"/>
          <w:color w:val="1D1B11"/>
          <w:sz w:val="28"/>
          <w:szCs w:val="24"/>
        </w:rPr>
      </w:pPr>
      <w:r>
        <w:rPr>
          <w:rFonts w:ascii="Times New Roman" w:hAnsi="Times New Roman"/>
          <w:color w:val="1D1B11"/>
          <w:sz w:val="28"/>
          <w:szCs w:val="24"/>
        </w:rPr>
        <w:t>Both hippocampi are symmetrical and shows normal signal. Mammillary bodies</w:t>
      </w:r>
      <w:r w:rsidR="005C5A2B">
        <w:rPr>
          <w:rFonts w:ascii="Times New Roman" w:hAnsi="Times New Roman"/>
          <w:color w:val="1D1B11"/>
          <w:sz w:val="28"/>
          <w:szCs w:val="24"/>
        </w:rPr>
        <w:t xml:space="preserve">, </w:t>
      </w:r>
      <w:proofErr w:type="spellStart"/>
      <w:r w:rsidR="005C5A2B">
        <w:rPr>
          <w:rFonts w:ascii="Times New Roman" w:hAnsi="Times New Roman"/>
          <w:color w:val="1D1B11"/>
          <w:sz w:val="28"/>
          <w:szCs w:val="24"/>
        </w:rPr>
        <w:t>fornices</w:t>
      </w:r>
      <w:proofErr w:type="spellEnd"/>
      <w:r w:rsidR="005C5A2B">
        <w:rPr>
          <w:rFonts w:ascii="Times New Roman" w:hAnsi="Times New Roman"/>
          <w:color w:val="1D1B11"/>
          <w:sz w:val="28"/>
          <w:szCs w:val="24"/>
        </w:rPr>
        <w:t xml:space="preserve"> amygdala and cingulate gyri are unremarkable.</w:t>
      </w:r>
      <w:r w:rsidR="009522C4">
        <w:rPr>
          <w:rFonts w:ascii="Times New Roman" w:hAnsi="Times New Roman"/>
          <w:color w:val="1D1B11"/>
          <w:sz w:val="28"/>
          <w:szCs w:val="24"/>
        </w:rPr>
        <w:t xml:space="preserve"> No scarring or atrophy of bilateral temporal lobe seen.</w:t>
      </w:r>
    </w:p>
    <w:p w14:paraId="578177BF" w14:textId="1CDBBF51" w:rsidR="005C5A2B" w:rsidRDefault="005C5A2B" w:rsidP="001C7254">
      <w:pPr>
        <w:pStyle w:val="NoSpacing"/>
        <w:jc w:val="both"/>
        <w:rPr>
          <w:rFonts w:ascii="Times New Roman" w:hAnsi="Times New Roman"/>
          <w:color w:val="1D1B11"/>
          <w:sz w:val="28"/>
          <w:szCs w:val="24"/>
        </w:rPr>
      </w:pPr>
    </w:p>
    <w:p w14:paraId="062CFC64" w14:textId="496A109E" w:rsidR="008A1206" w:rsidRDefault="005C5A2B" w:rsidP="008A1206">
      <w:pPr>
        <w:pStyle w:val="NoSpacing"/>
        <w:jc w:val="both"/>
        <w:rPr>
          <w:rFonts w:ascii="Times New Roman" w:hAnsi="Times New Roman"/>
          <w:color w:val="1D1B11"/>
          <w:sz w:val="28"/>
          <w:szCs w:val="24"/>
        </w:rPr>
      </w:pPr>
      <w:r>
        <w:rPr>
          <w:rFonts w:ascii="Times New Roman" w:hAnsi="Times New Roman"/>
          <w:color w:val="1D1B11"/>
          <w:sz w:val="28"/>
          <w:szCs w:val="24"/>
        </w:rPr>
        <w:t>No definite area of restricted diffusion seen on DWI images.</w:t>
      </w:r>
      <w:r w:rsidR="008A1206" w:rsidRPr="008A1206">
        <w:rPr>
          <w:rFonts w:ascii="Times New Roman" w:hAnsi="Times New Roman"/>
          <w:color w:val="1D1B11"/>
          <w:sz w:val="28"/>
          <w:szCs w:val="24"/>
        </w:rPr>
        <w:t xml:space="preserve"> </w:t>
      </w:r>
      <w:r w:rsidR="008A1206">
        <w:rPr>
          <w:rFonts w:ascii="Times New Roman" w:hAnsi="Times New Roman"/>
          <w:color w:val="1D1B11"/>
          <w:sz w:val="28"/>
          <w:szCs w:val="24"/>
        </w:rPr>
        <w:t>No focal area of abnormal magnetic susceptibility seen on SWI images.</w:t>
      </w:r>
    </w:p>
    <w:p w14:paraId="4D9E9268" w14:textId="57638096" w:rsidR="005C5A2B" w:rsidRDefault="005C5A2B" w:rsidP="001C7254">
      <w:pPr>
        <w:pStyle w:val="NoSpacing"/>
        <w:jc w:val="both"/>
        <w:rPr>
          <w:rFonts w:ascii="Times New Roman" w:hAnsi="Times New Roman"/>
          <w:color w:val="1D1B11"/>
          <w:sz w:val="28"/>
          <w:szCs w:val="24"/>
        </w:rPr>
      </w:pPr>
    </w:p>
    <w:p w14:paraId="7B4F67E1" w14:textId="30BE2FB0" w:rsidR="00891850" w:rsidRDefault="008A1206" w:rsidP="001C7254">
      <w:pPr>
        <w:pStyle w:val="NoSpacing"/>
        <w:jc w:val="both"/>
        <w:rPr>
          <w:rFonts w:ascii="Times New Roman" w:hAnsi="Times New Roman"/>
          <w:color w:val="1D1B11"/>
          <w:sz w:val="28"/>
          <w:szCs w:val="24"/>
        </w:rPr>
      </w:pPr>
      <w:r>
        <w:rPr>
          <w:rFonts w:ascii="Times New Roman" w:hAnsi="Times New Roman"/>
          <w:color w:val="1D1B11"/>
          <w:sz w:val="28"/>
          <w:szCs w:val="24"/>
        </w:rPr>
        <w:t>Bilateral</w:t>
      </w:r>
      <w:r w:rsidR="00891850">
        <w:rPr>
          <w:rFonts w:ascii="Times New Roman" w:hAnsi="Times New Roman"/>
          <w:color w:val="1D1B11"/>
          <w:sz w:val="28"/>
          <w:szCs w:val="24"/>
        </w:rPr>
        <w:t xml:space="preserve"> lateral ventricles and third ventricle are normal in size shape and outline. Septum pellucidum and falx cerebri are in midline. No mass effect or midline shift is seen. Supratentorial sulcal and cisternal spaces are normally visualized. </w:t>
      </w:r>
    </w:p>
    <w:p w14:paraId="30511036" w14:textId="77777777" w:rsidR="00891850" w:rsidRDefault="00891850" w:rsidP="001C7254">
      <w:pPr>
        <w:pStyle w:val="NoSpacing"/>
        <w:jc w:val="both"/>
        <w:rPr>
          <w:rFonts w:ascii="Times New Roman" w:hAnsi="Times New Roman"/>
          <w:color w:val="1D1B11"/>
          <w:sz w:val="28"/>
          <w:szCs w:val="24"/>
        </w:rPr>
      </w:pPr>
    </w:p>
    <w:p w14:paraId="30E7A9A1" w14:textId="77777777" w:rsidR="00891850" w:rsidRDefault="00891850" w:rsidP="001C7254">
      <w:pPr>
        <w:pStyle w:val="NoSpacing"/>
        <w:jc w:val="both"/>
        <w:rPr>
          <w:rFonts w:ascii="Times New Roman" w:hAnsi="Times New Roman"/>
          <w:color w:val="1D1B11"/>
          <w:sz w:val="28"/>
          <w:szCs w:val="24"/>
        </w:rPr>
      </w:pPr>
      <w:r>
        <w:rPr>
          <w:rFonts w:ascii="Times New Roman" w:hAnsi="Times New Roman"/>
          <w:color w:val="1D1B11"/>
          <w:sz w:val="28"/>
          <w:szCs w:val="24"/>
        </w:rPr>
        <w:t>Brain stem and cerebellar hemispheres are showing normal morphology, signal intensity and outline. Fourth ventricle is normal in size and midline in position.</w:t>
      </w:r>
    </w:p>
    <w:p w14:paraId="307ACA68" w14:textId="77777777" w:rsidR="00891850" w:rsidRDefault="00891850" w:rsidP="001C7254">
      <w:pPr>
        <w:pStyle w:val="NoSpacing"/>
        <w:jc w:val="both"/>
        <w:rPr>
          <w:rFonts w:ascii="Times New Roman" w:hAnsi="Times New Roman"/>
          <w:color w:val="1D1B11"/>
          <w:sz w:val="28"/>
          <w:szCs w:val="24"/>
        </w:rPr>
      </w:pPr>
    </w:p>
    <w:p w14:paraId="71B3CB06" w14:textId="77777777" w:rsidR="00891850" w:rsidRDefault="00891850" w:rsidP="001C7254">
      <w:pPr>
        <w:pStyle w:val="NoSpacing"/>
        <w:jc w:val="both"/>
        <w:rPr>
          <w:rFonts w:ascii="Times New Roman" w:hAnsi="Times New Roman"/>
          <w:color w:val="1D1B11"/>
          <w:sz w:val="28"/>
          <w:szCs w:val="24"/>
        </w:rPr>
      </w:pPr>
      <w:r>
        <w:rPr>
          <w:rFonts w:ascii="Times New Roman" w:hAnsi="Times New Roman"/>
          <w:color w:val="1D1B11"/>
          <w:sz w:val="28"/>
          <w:szCs w:val="24"/>
        </w:rPr>
        <w:t>Major intracranial dural venous sinuses are showing normal outline and flow void.</w:t>
      </w:r>
    </w:p>
    <w:p w14:paraId="19809DD1" w14:textId="77777777" w:rsidR="00891850" w:rsidRDefault="00891850" w:rsidP="001C7254">
      <w:pPr>
        <w:pStyle w:val="NoSpacing"/>
        <w:jc w:val="both"/>
        <w:rPr>
          <w:rFonts w:ascii="Times New Roman" w:hAnsi="Times New Roman"/>
          <w:color w:val="1D1B11"/>
          <w:sz w:val="28"/>
          <w:szCs w:val="24"/>
        </w:rPr>
      </w:pPr>
    </w:p>
    <w:p w14:paraId="76331F7B" w14:textId="77777777" w:rsidR="00891850" w:rsidRDefault="00891850" w:rsidP="001C7254">
      <w:pPr>
        <w:pStyle w:val="NoSpacing"/>
        <w:jc w:val="both"/>
        <w:rPr>
          <w:rFonts w:ascii="Times New Roman" w:hAnsi="Times New Roman"/>
          <w:color w:val="1D1B11"/>
          <w:sz w:val="28"/>
          <w:szCs w:val="24"/>
        </w:rPr>
      </w:pPr>
      <w:r>
        <w:rPr>
          <w:rFonts w:ascii="Times New Roman" w:hAnsi="Times New Roman"/>
          <w:color w:val="1D1B11"/>
          <w:sz w:val="28"/>
          <w:szCs w:val="24"/>
        </w:rPr>
        <w:t>Sella, supra-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and para-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structures are normally visualized.</w:t>
      </w:r>
    </w:p>
    <w:p w14:paraId="224BB99B" w14:textId="77777777" w:rsidR="00891850" w:rsidRDefault="00891850" w:rsidP="001C7254">
      <w:pPr>
        <w:pStyle w:val="NoSpacing"/>
        <w:jc w:val="both"/>
        <w:rPr>
          <w:rFonts w:ascii="Times New Roman" w:hAnsi="Times New Roman"/>
          <w:color w:val="1D1B11"/>
          <w:sz w:val="28"/>
          <w:szCs w:val="24"/>
        </w:rPr>
      </w:pPr>
    </w:p>
    <w:p w14:paraId="4E1C35F7" w14:textId="35F8D37E" w:rsidR="00891850" w:rsidRDefault="00891850" w:rsidP="001C7254">
      <w:pPr>
        <w:pStyle w:val="NoSpacing"/>
        <w:jc w:val="both"/>
        <w:rPr>
          <w:rFonts w:ascii="Times New Roman" w:hAnsi="Times New Roman"/>
          <w:color w:val="1D1B11"/>
          <w:sz w:val="28"/>
          <w:szCs w:val="24"/>
        </w:rPr>
      </w:pPr>
      <w:r>
        <w:rPr>
          <w:rFonts w:ascii="Times New Roman" w:hAnsi="Times New Roman"/>
          <w:color w:val="1D1B11"/>
          <w:sz w:val="28"/>
          <w:szCs w:val="24"/>
        </w:rPr>
        <w:t xml:space="preserve">Region of bilateral internal acoustic meatus and </w:t>
      </w:r>
      <w:proofErr w:type="spellStart"/>
      <w:r>
        <w:rPr>
          <w:rFonts w:ascii="Times New Roman" w:hAnsi="Times New Roman"/>
          <w:color w:val="1D1B11"/>
          <w:sz w:val="28"/>
          <w:szCs w:val="24"/>
        </w:rPr>
        <w:t>cerebello</w:t>
      </w:r>
      <w:proofErr w:type="spellEnd"/>
      <w:r>
        <w:rPr>
          <w:rFonts w:ascii="Times New Roman" w:hAnsi="Times New Roman"/>
          <w:color w:val="1D1B11"/>
          <w:sz w:val="28"/>
          <w:szCs w:val="24"/>
        </w:rPr>
        <w:t>-pontine angle are normal.</w:t>
      </w:r>
    </w:p>
    <w:p w14:paraId="3DF3CA36" w14:textId="5CE1872D" w:rsidR="005C5A2B" w:rsidRDefault="005C5A2B" w:rsidP="00ED0EE1">
      <w:pPr>
        <w:pStyle w:val="Heading1"/>
        <w:jc w:val="left"/>
        <w:rPr>
          <w:b/>
          <w:u w:val="none"/>
        </w:rPr>
      </w:pPr>
    </w:p>
    <w:p w14:paraId="4E700185" w14:textId="77777777" w:rsidR="008A1206" w:rsidRDefault="00DB2440" w:rsidP="00ED0EE1">
      <w:pPr>
        <w:pStyle w:val="Heading1"/>
        <w:jc w:val="left"/>
        <w:rPr>
          <w:b/>
          <w:u w:val="none"/>
        </w:rPr>
      </w:pPr>
      <w:r w:rsidRPr="00ED0EE1">
        <w:rPr>
          <w:b/>
        </w:rPr>
        <w:t>IMPRESSION:</w:t>
      </w:r>
      <w:r w:rsidR="00B53913" w:rsidRPr="00ED0EE1">
        <w:rPr>
          <w:b/>
          <w:u w:val="none"/>
        </w:rPr>
        <w:t xml:space="preserve">   </w:t>
      </w:r>
    </w:p>
    <w:p w14:paraId="07C2FB6B" w14:textId="77777777" w:rsidR="008A1206" w:rsidRDefault="008A1206" w:rsidP="008A1206">
      <w:pPr>
        <w:pStyle w:val="NoSpacing"/>
        <w:jc w:val="both"/>
        <w:rPr>
          <w:b/>
        </w:rPr>
      </w:pPr>
      <w:r>
        <w:rPr>
          <w:b/>
        </w:rPr>
        <w:t>C</w:t>
      </w:r>
      <w:r w:rsidRPr="00330193">
        <w:rPr>
          <w:b/>
        </w:rPr>
        <w:t xml:space="preserve">ALCIFICATION LOCATED POSTERIOR TO THIRD VENTRICLE ABOVE AND POSTERIOR TO TECTUM OF MIDBRAIN. </w:t>
      </w:r>
    </w:p>
    <w:p w14:paraId="30E75C90" w14:textId="0908755C" w:rsidR="00B53913" w:rsidRPr="008A1206" w:rsidRDefault="008A1206" w:rsidP="008A1206">
      <w:pPr>
        <w:pStyle w:val="NoSpacing"/>
        <w:jc w:val="both"/>
        <w:rPr>
          <w:b/>
        </w:rPr>
      </w:pPr>
      <w:r>
        <w:rPr>
          <w:b/>
        </w:rPr>
        <w:t xml:space="preserve">                              PINEAL GLAND CALCIFICATION (? PHYSIOLOGICAL)</w:t>
      </w:r>
    </w:p>
    <w:p w14:paraId="36D6DD13" w14:textId="77777777" w:rsidR="00EC45C0" w:rsidRDefault="00B53913" w:rsidP="00B53913">
      <w:pPr>
        <w:tabs>
          <w:tab w:val="left" w:pos="2430"/>
          <w:tab w:val="left" w:pos="2880"/>
        </w:tabs>
      </w:pPr>
      <w:proofErr w:type="gramStart"/>
      <w:r>
        <w:t>Suggested :</w:t>
      </w:r>
      <w:proofErr w:type="gramEnd"/>
      <w:r w:rsidRPr="00E77D4A">
        <w:t xml:space="preserve"> C</w:t>
      </w:r>
      <w:r>
        <w:t>linico-pathological correlation</w:t>
      </w:r>
    </w:p>
    <w:sectPr w:rsidR="00EC45C0"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B7F54"/>
    <w:rsid w:val="00133905"/>
    <w:rsid w:val="001C7254"/>
    <w:rsid w:val="0021770F"/>
    <w:rsid w:val="002C78EF"/>
    <w:rsid w:val="002E0318"/>
    <w:rsid w:val="00301BBB"/>
    <w:rsid w:val="003B4717"/>
    <w:rsid w:val="00487630"/>
    <w:rsid w:val="0050599B"/>
    <w:rsid w:val="00507442"/>
    <w:rsid w:val="00515172"/>
    <w:rsid w:val="00551FDD"/>
    <w:rsid w:val="005C5A2B"/>
    <w:rsid w:val="005E025E"/>
    <w:rsid w:val="00637EB6"/>
    <w:rsid w:val="00705E2B"/>
    <w:rsid w:val="00765962"/>
    <w:rsid w:val="007750A0"/>
    <w:rsid w:val="007971E1"/>
    <w:rsid w:val="007B3234"/>
    <w:rsid w:val="007D2DAF"/>
    <w:rsid w:val="00891850"/>
    <w:rsid w:val="008A1206"/>
    <w:rsid w:val="00916DF7"/>
    <w:rsid w:val="00931996"/>
    <w:rsid w:val="0093686A"/>
    <w:rsid w:val="009522C4"/>
    <w:rsid w:val="00A46945"/>
    <w:rsid w:val="00B360D4"/>
    <w:rsid w:val="00B53913"/>
    <w:rsid w:val="00BA087C"/>
    <w:rsid w:val="00BC38EB"/>
    <w:rsid w:val="00C61186"/>
    <w:rsid w:val="00C71E64"/>
    <w:rsid w:val="00C879D8"/>
    <w:rsid w:val="00CA0C7F"/>
    <w:rsid w:val="00DB2440"/>
    <w:rsid w:val="00DB46DF"/>
    <w:rsid w:val="00E17413"/>
    <w:rsid w:val="00E3446E"/>
    <w:rsid w:val="00E76D4B"/>
    <w:rsid w:val="00E879A5"/>
    <w:rsid w:val="00EA2DAC"/>
    <w:rsid w:val="00EB68D8"/>
    <w:rsid w:val="00EC45C0"/>
    <w:rsid w:val="00ED0EE1"/>
    <w:rsid w:val="00F91F08"/>
    <w:rsid w:val="00FB0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ABINASH</dc:creator>
  <cp:lastModifiedBy>Dr Abinash Kumar</cp:lastModifiedBy>
  <cp:revision>2</cp:revision>
  <cp:lastPrinted>2025-07-06T04:14:00Z</cp:lastPrinted>
  <dcterms:created xsi:type="dcterms:W3CDTF">2025-07-06T05:41:00Z</dcterms:created>
  <dcterms:modified xsi:type="dcterms:W3CDTF">2025-07-06T05:41:00Z</dcterms:modified>
</cp:coreProperties>
</file>