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D2B5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64239417" w14:textId="77777777" w:rsidR="001C7254" w:rsidRDefault="001C7254" w:rsidP="00B53913">
      <w:pPr>
        <w:tabs>
          <w:tab w:val="left" w:pos="2610"/>
        </w:tabs>
        <w:spacing w:line="240" w:lineRule="auto"/>
        <w:rPr>
          <w:b/>
          <w:sz w:val="24"/>
        </w:rPr>
      </w:pPr>
    </w:p>
    <w:p w14:paraId="1F818C59" w14:textId="77777777" w:rsidR="00CE04FE" w:rsidRDefault="00B53913" w:rsidP="00CD03C0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7F3E1D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MAYANK KUMAR</w:t>
      </w:r>
      <w:r w:rsidR="001E6FA3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   AGE:  </w:t>
      </w:r>
      <w:r w:rsidR="007F3E1D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11</w:t>
      </w:r>
      <w:r w:rsidR="00C51141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Y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/ </w:t>
      </w:r>
      <w:r w:rsidR="007F3E1D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</w:t>
      </w:r>
    </w:p>
    <w:p w14:paraId="60F667C8" w14:textId="0533D7A5" w:rsidR="00B53913" w:rsidRPr="00CD03C0" w:rsidRDefault="00CD03C0" w:rsidP="00CE04FE">
      <w:pPr>
        <w:pStyle w:val="NormalWeb"/>
        <w:spacing w:before="0" w:beforeAutospacing="0" w:after="0" w:afterAutospacing="0"/>
        <w:rPr>
          <w:b/>
        </w:rPr>
      </w:pPr>
      <w:r w:rsidRPr="00CD03C0">
        <w:rPr>
          <w:b/>
        </w:rPr>
        <w:t xml:space="preserve">DATE:  </w:t>
      </w:r>
      <w:r w:rsidRPr="00CD03C0">
        <w:rPr>
          <w:b/>
        </w:rPr>
        <w:fldChar w:fldCharType="begin"/>
      </w:r>
      <w:r w:rsidRPr="00CD03C0">
        <w:rPr>
          <w:b/>
        </w:rPr>
        <w:instrText xml:space="preserve"> DATE \@ "dddd, MMMM d, yyyy" </w:instrText>
      </w:r>
      <w:r w:rsidRPr="00CD03C0">
        <w:rPr>
          <w:b/>
        </w:rPr>
        <w:fldChar w:fldCharType="separate"/>
      </w:r>
      <w:r w:rsidR="00CE04FE">
        <w:rPr>
          <w:b/>
          <w:noProof/>
        </w:rPr>
        <w:t>Thursday, November 6, 2025</w:t>
      </w:r>
      <w:r w:rsidRPr="00CD03C0">
        <w:rPr>
          <w:b/>
        </w:rPr>
        <w:fldChar w:fldCharType="end"/>
      </w:r>
      <w:r w:rsidRPr="00CD03C0">
        <w:rPr>
          <w:b/>
        </w:rPr>
        <w:tab/>
      </w:r>
      <w:proofErr w:type="spellStart"/>
      <w:r w:rsidR="00CE04FE" w:rsidRPr="00B53913">
        <w:rPr>
          <w:b/>
        </w:rPr>
        <w:t>Refd</w:t>
      </w:r>
      <w:proofErr w:type="spellEnd"/>
      <w:r w:rsidR="00CE04FE" w:rsidRPr="00B53913">
        <w:rPr>
          <w:b/>
        </w:rPr>
        <w:t xml:space="preserve">. By.:  </w:t>
      </w:r>
      <w:r w:rsidR="00CE04FE">
        <w:rPr>
          <w:b/>
        </w:rPr>
        <w:t xml:space="preserve">SELF </w:t>
      </w:r>
    </w:p>
    <w:p w14:paraId="65A29D6C" w14:textId="77777777" w:rsidR="00ED0EE1" w:rsidRPr="00B53913" w:rsidRDefault="00ED0EE1" w:rsidP="00C51141">
      <w:pPr>
        <w:tabs>
          <w:tab w:val="left" w:pos="2610"/>
        </w:tabs>
        <w:spacing w:after="0"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14:paraId="2A7E1346" w14:textId="28C08A6B" w:rsidR="00B53913" w:rsidRPr="00891850" w:rsidRDefault="00B53913" w:rsidP="00B53913">
      <w:pPr>
        <w:tabs>
          <w:tab w:val="left" w:pos="2610"/>
        </w:tabs>
        <w:rPr>
          <w:b/>
          <w:bCs/>
          <w:sz w:val="24"/>
          <w:szCs w:val="32"/>
          <w:u w:val="single"/>
        </w:rPr>
      </w:pPr>
      <w:r w:rsidRPr="00891850">
        <w:rPr>
          <w:b/>
          <w:bCs/>
          <w:szCs w:val="28"/>
          <w:u w:val="single"/>
        </w:rPr>
        <w:t xml:space="preserve">   </w:t>
      </w:r>
      <w:r w:rsidR="00891850"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="00891850" w:rsidRPr="00891850">
        <w:rPr>
          <w:b/>
          <w:bCs/>
          <w:sz w:val="32"/>
          <w:szCs w:val="40"/>
          <w:u w:val="single"/>
        </w:rPr>
        <w:t>3 Tesla MRI</w:t>
      </w:r>
    </w:p>
    <w:p w14:paraId="29FC1F33" w14:textId="48E397C5" w:rsidR="00BE5D39" w:rsidRPr="00891850" w:rsidRDefault="007F3E1D" w:rsidP="00BE5D39">
      <w:pPr>
        <w:pStyle w:val="Heading1"/>
        <w:rPr>
          <w:b/>
        </w:rPr>
      </w:pPr>
      <w:r>
        <w:rPr>
          <w:b/>
        </w:rPr>
        <w:t>CE</w:t>
      </w:r>
      <w:r w:rsidR="00BE5D39" w:rsidRPr="00ED0EE1">
        <w:rPr>
          <w:b/>
        </w:rPr>
        <w:t xml:space="preserve"> M.R.I. STUDY OF BRAIN</w:t>
      </w:r>
      <w:r w:rsidR="00BE5D39">
        <w:rPr>
          <w:b/>
        </w:rPr>
        <w:t xml:space="preserve"> </w:t>
      </w:r>
    </w:p>
    <w:p w14:paraId="0C50D85E" w14:textId="361BED5C" w:rsidR="007F3E1D" w:rsidRPr="007F3E1D" w:rsidRDefault="00756F9E" w:rsidP="007F3E1D">
      <w:pPr>
        <w:rPr>
          <w:b/>
          <w:bCs/>
        </w:rPr>
      </w:pPr>
      <w:r w:rsidRPr="00756F9E">
        <w:rPr>
          <w:b/>
          <w:bCs/>
        </w:rPr>
        <w:t xml:space="preserve">Technique MRI brain performed using standard sequences: axial T1, T2, FLAIR, DWI, ADC, and SWI. </w:t>
      </w:r>
    </w:p>
    <w:p w14:paraId="243C253E" w14:textId="2067A326" w:rsidR="007F3E1D" w:rsidRPr="007F3E1D" w:rsidRDefault="007F3E1D" w:rsidP="007F3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F3E1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Clinical History</w:t>
      </w:r>
      <w:r w:rsidRPr="007F3E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7F3E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Known case of </w:t>
      </w:r>
      <w:r w:rsidRPr="007F3E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tuberous sclerosis complex (TSC)</w:t>
      </w:r>
      <w:r w:rsidRPr="007F3E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326D83DE" w14:textId="77777777" w:rsidR="007F3E1D" w:rsidRPr="007F3E1D" w:rsidRDefault="007F3E1D" w:rsidP="007F3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F3E1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Findings</w:t>
      </w:r>
    </w:p>
    <w:p w14:paraId="2E68B0A8" w14:textId="77777777" w:rsidR="007F3E1D" w:rsidRPr="007F3E1D" w:rsidRDefault="007F3E1D" w:rsidP="007F3E1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Subependymal Giant Cell Astrocytoma (SEGA)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identified in the region of the </w:t>
      </w: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left lateral ventricle frontal horn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, measuring </w:t>
      </w: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23.2 × 20.2 mm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. </w:t>
      </w:r>
    </w:p>
    <w:p w14:paraId="014DE66D" w14:textId="77777777" w:rsidR="007F3E1D" w:rsidRPr="007F3E1D" w:rsidRDefault="007F3E1D" w:rsidP="007F3E1D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Signal characteristics: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T1 hypointense to isointense; T2 iso to hyperintense; FLAIR mildly hyperintense; no restricted diffusion.</w:t>
      </w:r>
    </w:p>
    <w:p w14:paraId="248DA713" w14:textId="77777777" w:rsidR="007F3E1D" w:rsidRPr="007F3E1D" w:rsidRDefault="007F3E1D" w:rsidP="007F3E1D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Internal architecture: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Heterogeneous signal with cystic areas.</w:t>
      </w:r>
    </w:p>
    <w:p w14:paraId="694F39F6" w14:textId="77777777" w:rsidR="007F3E1D" w:rsidRPr="007F3E1D" w:rsidRDefault="007F3E1D" w:rsidP="007F3E1D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Susceptibility: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Blooming on SWI consistent with </w:t>
      </w: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calcification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.</w:t>
      </w:r>
    </w:p>
    <w:p w14:paraId="1F6F8CF4" w14:textId="77777777" w:rsidR="007F3E1D" w:rsidRPr="007F3E1D" w:rsidRDefault="007F3E1D" w:rsidP="007F3E1D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Enhancement: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</w:t>
      </w: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Marked heterogeneous enhancement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post-contrast.</w:t>
      </w:r>
    </w:p>
    <w:p w14:paraId="157F266A" w14:textId="1D1B61C1" w:rsidR="007F3E1D" w:rsidRPr="007F3E1D" w:rsidRDefault="007F3E1D" w:rsidP="007F3E1D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Mass effect: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</w:t>
      </w:r>
      <w:bookmarkStart w:id="0" w:name="_Hlk213324333"/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Partial obstruction of the </w:t>
      </w: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foramen of Monro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with </w:t>
      </w: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mild dilatation of the left lateral ventricle</w:t>
      </w:r>
      <w:r w:rsidR="00D51B9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 xml:space="preserve"> (Evans Index 0.35</w:t>
      </w:r>
      <w:r w:rsidR="00D51B9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)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.</w:t>
      </w:r>
      <w:bookmarkEnd w:id="0"/>
    </w:p>
    <w:p w14:paraId="49F165B5" w14:textId="77777777" w:rsidR="007F3E1D" w:rsidRPr="007F3E1D" w:rsidRDefault="007F3E1D" w:rsidP="007F3E1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Multiple subependymal nodules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noted along the lateral ventricular walls, consistent with </w:t>
      </w: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calcified hamartomas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typical of TSC. </w:t>
      </w:r>
    </w:p>
    <w:p w14:paraId="4CD7A93E" w14:textId="77777777" w:rsidR="007F3E1D" w:rsidRPr="007F3E1D" w:rsidRDefault="007F3E1D" w:rsidP="007F3E1D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Nodules show </w:t>
      </w: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SWI blooming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and </w:t>
      </w: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opposite-phase hyperintensity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, confirming mineralization.</w:t>
      </w:r>
    </w:p>
    <w:p w14:paraId="08849D39" w14:textId="4E71EAAC" w:rsidR="007F3E1D" w:rsidRPr="007F3E1D" w:rsidRDefault="007F3E1D" w:rsidP="007F3E1D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Some nodules demonstrate </w:t>
      </w: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 xml:space="preserve">mild </w:t>
      </w: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 xml:space="preserve">focal </w:t>
      </w: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enhancement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.</w:t>
      </w:r>
    </w:p>
    <w:p w14:paraId="6290442F" w14:textId="77777777" w:rsidR="007F3E1D" w:rsidRPr="007F3E1D" w:rsidRDefault="007F3E1D" w:rsidP="007F3E1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Left middle cranial fossa arachnoid cyst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measuring </w:t>
      </w: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35 × 33 mm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, anterior to the temporal lobe, with mild mass effect.</w:t>
      </w:r>
    </w:p>
    <w:p w14:paraId="5394ACEB" w14:textId="37D7D8B4" w:rsidR="007F3E1D" w:rsidRDefault="007F3E1D" w:rsidP="007F3E1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Prominent optic nerve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; no </w:t>
      </w:r>
      <w:proofErr w:type="spellStart"/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intraorbital</w:t>
      </w:r>
      <w:proofErr w:type="spellEnd"/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mass identified.</w:t>
      </w:r>
    </w:p>
    <w:p w14:paraId="3B200F39" w14:textId="77777777" w:rsidR="007F3E1D" w:rsidRDefault="007F3E1D" w:rsidP="007F3E1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</w:p>
    <w:p w14:paraId="66658E62" w14:textId="77777777" w:rsidR="007F3E1D" w:rsidRDefault="007F3E1D" w:rsidP="007F3E1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</w:p>
    <w:p w14:paraId="5FF23696" w14:textId="77777777" w:rsidR="007F3E1D" w:rsidRDefault="007F3E1D" w:rsidP="007F3E1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</w:p>
    <w:p w14:paraId="294E7793" w14:textId="77777777" w:rsidR="007F3E1D" w:rsidRDefault="007F3E1D" w:rsidP="007F3E1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</w:p>
    <w:p w14:paraId="2F6D564D" w14:textId="77777777" w:rsidR="00CE04FE" w:rsidRDefault="00CE04FE" w:rsidP="007F3E1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</w:p>
    <w:p w14:paraId="2040630A" w14:textId="469E9827" w:rsidR="00D450EC" w:rsidRPr="00D450EC" w:rsidRDefault="00D450EC" w:rsidP="00D450EC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D450EC">
        <w:rPr>
          <w:rStyle w:val="Strong"/>
          <w:sz w:val="26"/>
          <w:szCs w:val="26"/>
        </w:rPr>
        <w:t>Supratentorial brain parenchyma</w:t>
      </w:r>
      <w:r w:rsidRPr="00D450EC">
        <w:rPr>
          <w:sz w:val="26"/>
          <w:szCs w:val="26"/>
        </w:rPr>
        <w:t>: No focal cortical or subcortical signal abnormality.</w:t>
      </w:r>
    </w:p>
    <w:p w14:paraId="61244861" w14:textId="0F19175F" w:rsidR="00D450EC" w:rsidRPr="00D450EC" w:rsidRDefault="00D450EC" w:rsidP="00D450EC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D450EC">
        <w:rPr>
          <w:rStyle w:val="Strong"/>
          <w:sz w:val="26"/>
          <w:szCs w:val="26"/>
        </w:rPr>
        <w:t>Basal ganglia and thalami</w:t>
      </w:r>
      <w:r w:rsidRPr="00D450EC">
        <w:rPr>
          <w:sz w:val="26"/>
          <w:szCs w:val="26"/>
        </w:rPr>
        <w:t>: Normal signal and morphology.</w:t>
      </w:r>
    </w:p>
    <w:p w14:paraId="474B42F7" w14:textId="59E4C217" w:rsidR="007F3E1D" w:rsidRPr="007F3E1D" w:rsidRDefault="00D450EC" w:rsidP="00D450EC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D450EC">
        <w:rPr>
          <w:rStyle w:val="Strong"/>
          <w:sz w:val="26"/>
          <w:szCs w:val="26"/>
        </w:rPr>
        <w:t>Brainstem and cerebellum</w:t>
      </w:r>
      <w:r w:rsidRPr="00D450EC">
        <w:rPr>
          <w:sz w:val="26"/>
          <w:szCs w:val="26"/>
        </w:rPr>
        <w:t>: Unremarkable; no mass, signal change, or hydrocephalus.</w:t>
      </w:r>
    </w:p>
    <w:p w14:paraId="09BA9827" w14:textId="77777777" w:rsidR="007F3E1D" w:rsidRPr="00D450EC" w:rsidRDefault="007F3E1D" w:rsidP="00CE04F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D450EC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No acute </w:t>
      </w:r>
      <w:proofErr w:type="spellStart"/>
      <w:r w:rsidRPr="00D450EC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hemorrhage</w:t>
      </w:r>
      <w:proofErr w:type="spellEnd"/>
      <w:r w:rsidRPr="00D450EC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, infarct, or hydrocephalus beyond mild left ventricular dilatation.</w:t>
      </w:r>
    </w:p>
    <w:p w14:paraId="566BCF68" w14:textId="77777777" w:rsidR="007F3E1D" w:rsidRPr="007F3E1D" w:rsidRDefault="007F3E1D" w:rsidP="007F3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F3E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56D1CA7">
          <v:rect id="_x0000_i1030" style="width:0;height:1.5pt" o:hralign="center" o:hrstd="t" o:hr="t" fillcolor="#a0a0a0" stroked="f"/>
        </w:pict>
      </w:r>
    </w:p>
    <w:p w14:paraId="0100AE50" w14:textId="77777777" w:rsidR="007F3E1D" w:rsidRPr="007F3E1D" w:rsidRDefault="007F3E1D" w:rsidP="007F3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7F3E1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Impression</w:t>
      </w:r>
    </w:p>
    <w:p w14:paraId="122BEB43" w14:textId="77777777" w:rsidR="007F3E1D" w:rsidRPr="007F3E1D" w:rsidRDefault="007F3E1D" w:rsidP="007F3E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F3E1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Subependymal Giant Cell Astrocytoma (SEGA)</w:t>
      </w:r>
      <w:r w:rsidRPr="007F3E1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 the left lateral ventricle frontal horn, with calcification, heterogeneous enhancement, and mild obstructive hydrocephalus — </w:t>
      </w:r>
      <w:r w:rsidRPr="007F3E1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classic for TSC-associated SEGA</w:t>
      </w:r>
      <w:r w:rsidRPr="007F3E1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39ED25A9" w14:textId="77777777" w:rsidR="007F3E1D" w:rsidRDefault="007F3E1D" w:rsidP="007F3E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F3E1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Multiple calcified subependymal nodules</w:t>
      </w:r>
      <w:r w:rsidRPr="007F3E1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consistent with </w:t>
      </w:r>
      <w:r w:rsidRPr="007F3E1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tuberous sclerosis complex</w:t>
      </w:r>
      <w:r w:rsidRPr="007F3E1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7FE44BA6" w14:textId="20DB39CD" w:rsidR="00D51B9D" w:rsidRPr="007F3E1D" w:rsidRDefault="00D51B9D" w:rsidP="007F3E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Partial obstruction of the </w:t>
      </w: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foramen of Monro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with </w:t>
      </w: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mild dilatation of the left lateral ventricle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 xml:space="preserve"> (Evans Index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 xml:space="preserve"> 0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.35)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.</w:t>
      </w:r>
    </w:p>
    <w:p w14:paraId="59CA8BD6" w14:textId="77777777" w:rsidR="007F3E1D" w:rsidRPr="007F3E1D" w:rsidRDefault="007F3E1D" w:rsidP="007F3E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F3E1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Left middle cranial fossa arachnoid cyst</w:t>
      </w:r>
      <w:r w:rsidRPr="007F3E1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with mild mass effect.</w:t>
      </w:r>
    </w:p>
    <w:p w14:paraId="4A63852E" w14:textId="72F9787A" w:rsidR="007F3E1D" w:rsidRPr="007F3E1D" w:rsidRDefault="007F3E1D" w:rsidP="007F3E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F3E1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Prominent optic nerve</w:t>
      </w:r>
      <w:r w:rsidRPr="007F3E1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66F919E3" w14:textId="77777777" w:rsidR="007F3E1D" w:rsidRPr="007F3E1D" w:rsidRDefault="007F3E1D" w:rsidP="007F3E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F3E1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 w14:anchorId="75F12741">
          <v:rect id="_x0000_i1031" style="width:0;height:1.5pt" o:hralign="center" o:hrstd="t" o:hr="t" fillcolor="#a0a0a0" stroked="f"/>
        </w:pict>
      </w:r>
    </w:p>
    <w:p w14:paraId="7D63140B" w14:textId="77777777" w:rsidR="007F3E1D" w:rsidRPr="007F3E1D" w:rsidRDefault="007F3E1D" w:rsidP="007F3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</w:pP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Recommendations</w:t>
      </w:r>
    </w:p>
    <w:p w14:paraId="69C2B49A" w14:textId="77777777" w:rsidR="007F3E1D" w:rsidRPr="007F3E1D" w:rsidRDefault="007F3E1D" w:rsidP="007F3E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Follow-up MRI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in 3–6 months to monitor SEGA growth and nodule progression.</w:t>
      </w:r>
    </w:p>
    <w:p w14:paraId="6D976184" w14:textId="77777777" w:rsidR="007F3E1D" w:rsidRPr="007F3E1D" w:rsidRDefault="007F3E1D" w:rsidP="007F3E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Dedicated orbital MRI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with contrast to evaluate optic nerve changes.</w:t>
      </w:r>
    </w:p>
    <w:p w14:paraId="63850288" w14:textId="00C68EE3" w:rsidR="007F3E1D" w:rsidRPr="007F3E1D" w:rsidRDefault="007F3E1D" w:rsidP="007F3E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7F3E1D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Craniospinal MRI</w:t>
      </w:r>
      <w:r w:rsidRPr="007F3E1D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if concern for CSF dissemination or spinal lesions.</w:t>
      </w:r>
    </w:p>
    <w:p w14:paraId="3B4BA71C" w14:textId="32BACE6D" w:rsidR="007F3E1D" w:rsidRPr="007F3E1D" w:rsidRDefault="00CE04FE" w:rsidP="007F3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A08E22" wp14:editId="264C90CE">
            <wp:simplePos x="0" y="0"/>
            <wp:positionH relativeFrom="column">
              <wp:posOffset>4674235</wp:posOffset>
            </wp:positionH>
            <wp:positionV relativeFrom="page">
              <wp:posOffset>7576820</wp:posOffset>
            </wp:positionV>
            <wp:extent cx="1386000" cy="1252800"/>
            <wp:effectExtent l="0" t="0" r="5080" b="5080"/>
            <wp:wrapNone/>
            <wp:docPr id="45893620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3620" name="Picture 1" descr="Close-up of a signatu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000" cy="12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E1D" w:rsidRPr="007F3E1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 w14:anchorId="3F7BDABB">
          <v:rect id="_x0000_i1032" style="width:0;height:1.5pt" o:hralign="center" o:hrstd="t" o:hr="t" fillcolor="#a0a0a0" stroked="f"/>
        </w:pict>
      </w:r>
    </w:p>
    <w:p w14:paraId="36D6DD13" w14:textId="23B6B141" w:rsidR="00EC45C0" w:rsidRDefault="00D51B9D" w:rsidP="007F3E1D">
      <w:pPr>
        <w:pStyle w:val="Heading1"/>
        <w:jc w:val="left"/>
      </w:pPr>
      <w:r>
        <w:t xml:space="preserve">                                                                                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7723B"/>
    <w:multiLevelType w:val="multilevel"/>
    <w:tmpl w:val="3732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4258E"/>
    <w:multiLevelType w:val="multilevel"/>
    <w:tmpl w:val="E91EC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6E2265"/>
    <w:multiLevelType w:val="multilevel"/>
    <w:tmpl w:val="3732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F5C83"/>
    <w:multiLevelType w:val="multilevel"/>
    <w:tmpl w:val="3732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F0632"/>
    <w:multiLevelType w:val="hybridMultilevel"/>
    <w:tmpl w:val="98125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AA440C"/>
    <w:multiLevelType w:val="hybridMultilevel"/>
    <w:tmpl w:val="8F88C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030150">
    <w:abstractNumId w:val="1"/>
  </w:num>
  <w:num w:numId="2" w16cid:durableId="1487358744">
    <w:abstractNumId w:val="0"/>
  </w:num>
  <w:num w:numId="3" w16cid:durableId="633364307">
    <w:abstractNumId w:val="4"/>
  </w:num>
  <w:num w:numId="4" w16cid:durableId="1627351037">
    <w:abstractNumId w:val="5"/>
  </w:num>
  <w:num w:numId="5" w16cid:durableId="173999110">
    <w:abstractNumId w:val="3"/>
  </w:num>
  <w:num w:numId="6" w16cid:durableId="230626665">
    <w:abstractNumId w:val="2"/>
  </w:num>
  <w:num w:numId="7" w16cid:durableId="474109196">
    <w:abstractNumId w:val="7"/>
  </w:num>
  <w:num w:numId="8" w16cid:durableId="1028334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B7F54"/>
    <w:rsid w:val="00133905"/>
    <w:rsid w:val="001C7254"/>
    <w:rsid w:val="001E6FA3"/>
    <w:rsid w:val="0021770F"/>
    <w:rsid w:val="002A2176"/>
    <w:rsid w:val="002C78EF"/>
    <w:rsid w:val="002E0318"/>
    <w:rsid w:val="00301BBB"/>
    <w:rsid w:val="003B41C1"/>
    <w:rsid w:val="003D2264"/>
    <w:rsid w:val="0043261B"/>
    <w:rsid w:val="00487630"/>
    <w:rsid w:val="0050599B"/>
    <w:rsid w:val="00507442"/>
    <w:rsid w:val="00515172"/>
    <w:rsid w:val="00532BEC"/>
    <w:rsid w:val="00551FDD"/>
    <w:rsid w:val="005C5A2B"/>
    <w:rsid w:val="005E025E"/>
    <w:rsid w:val="00633635"/>
    <w:rsid w:val="00637EB6"/>
    <w:rsid w:val="00756F9E"/>
    <w:rsid w:val="00765962"/>
    <w:rsid w:val="007750A0"/>
    <w:rsid w:val="007971E1"/>
    <w:rsid w:val="007B3234"/>
    <w:rsid w:val="007D2DAF"/>
    <w:rsid w:val="007F3E1D"/>
    <w:rsid w:val="00891850"/>
    <w:rsid w:val="00931996"/>
    <w:rsid w:val="0093686A"/>
    <w:rsid w:val="009522C4"/>
    <w:rsid w:val="009E37B9"/>
    <w:rsid w:val="00A46945"/>
    <w:rsid w:val="00AE3BB6"/>
    <w:rsid w:val="00B360D4"/>
    <w:rsid w:val="00B53913"/>
    <w:rsid w:val="00B927BD"/>
    <w:rsid w:val="00BA087C"/>
    <w:rsid w:val="00BC38EB"/>
    <w:rsid w:val="00BE5D39"/>
    <w:rsid w:val="00C51141"/>
    <w:rsid w:val="00C61186"/>
    <w:rsid w:val="00C71E64"/>
    <w:rsid w:val="00C879D8"/>
    <w:rsid w:val="00CA0C7F"/>
    <w:rsid w:val="00CD03C0"/>
    <w:rsid w:val="00CE04FE"/>
    <w:rsid w:val="00CE5BE8"/>
    <w:rsid w:val="00D450EC"/>
    <w:rsid w:val="00D51B9D"/>
    <w:rsid w:val="00DB2440"/>
    <w:rsid w:val="00DB46DF"/>
    <w:rsid w:val="00E17413"/>
    <w:rsid w:val="00E52F93"/>
    <w:rsid w:val="00E879A5"/>
    <w:rsid w:val="00EA2DAC"/>
    <w:rsid w:val="00EC45C0"/>
    <w:rsid w:val="00ED0EE1"/>
    <w:rsid w:val="00F91F08"/>
    <w:rsid w:val="00FB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E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E1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2</cp:revision>
  <cp:lastPrinted>2025-11-06T07:13:00Z</cp:lastPrinted>
  <dcterms:created xsi:type="dcterms:W3CDTF">2025-11-06T07:14:00Z</dcterms:created>
  <dcterms:modified xsi:type="dcterms:W3CDTF">2025-11-06T07:14:00Z</dcterms:modified>
</cp:coreProperties>
</file>