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5D1B" w:rsidRPr="00AA74F8" w:rsidRDefault="00265D1B" w:rsidP="00265D1B">
      <w:pPr>
        <w:rPr>
          <w:sz w:val="20"/>
          <w:szCs w:val="20"/>
        </w:rPr>
      </w:pPr>
    </w:p>
    <w:p w:rsidR="006D232B" w:rsidRPr="00AF0D93" w:rsidRDefault="006D232B" w:rsidP="006D232B">
      <w:pPr>
        <w:rPr>
          <w:rFonts w:ascii="Verdana" w:hAnsi="Verdana"/>
          <w:b/>
          <w:caps/>
          <w:color w:val="1D1B11" w:themeColor="background2" w:themeShade="1A"/>
          <w:sz w:val="20"/>
          <w:szCs w:val="18"/>
        </w:rPr>
      </w:pPr>
      <w:proofErr w:type="gramStart"/>
      <w:r w:rsidRPr="00AF0D93">
        <w:rPr>
          <w:rFonts w:ascii="Verdana" w:hAnsi="Verdana"/>
          <w:b/>
          <w:color w:val="1D1B11" w:themeColor="background2" w:themeShade="1A"/>
          <w:sz w:val="20"/>
          <w:szCs w:val="18"/>
        </w:rPr>
        <w:t>Name :</w:t>
      </w:r>
      <w:proofErr w:type="gramEnd"/>
      <w:r w:rsidRPr="00AF0D93">
        <w:rPr>
          <w:rFonts w:ascii="Verdana" w:hAnsi="Verdana"/>
          <w:b/>
          <w:color w:val="1D1B11" w:themeColor="background2" w:themeShade="1A"/>
          <w:sz w:val="20"/>
          <w:szCs w:val="18"/>
        </w:rPr>
        <w:t xml:space="preserve"> </w:t>
      </w:r>
      <w:r w:rsidR="00AF0D93" w:rsidRPr="00AF0D93">
        <w:rPr>
          <w:rFonts w:ascii="Verdana" w:hAnsi="Verdana"/>
          <w:b/>
          <w:color w:val="1D1B11" w:themeColor="background2" w:themeShade="1A"/>
          <w:sz w:val="20"/>
          <w:szCs w:val="18"/>
        </w:rPr>
        <w:t>SUHANI HEMBRAM</w:t>
      </w:r>
      <w:r w:rsidR="00AF0D93">
        <w:rPr>
          <w:rFonts w:ascii="Verdana" w:hAnsi="Verdana"/>
          <w:b/>
          <w:color w:val="1D1B11" w:themeColor="background2" w:themeShade="1A"/>
          <w:sz w:val="20"/>
          <w:szCs w:val="18"/>
        </w:rPr>
        <w:t xml:space="preserve">                                                 </w:t>
      </w:r>
      <w:r w:rsidRPr="00AF0D93">
        <w:rPr>
          <w:rFonts w:ascii="Verdana" w:hAnsi="Verdana"/>
          <w:b/>
          <w:color w:val="1D1B11" w:themeColor="background2" w:themeShade="1A"/>
          <w:sz w:val="20"/>
          <w:szCs w:val="18"/>
        </w:rPr>
        <w:t xml:space="preserve">Age : </w:t>
      </w:r>
      <w:r w:rsidR="00246F87" w:rsidRPr="00AF0D93">
        <w:rPr>
          <w:rFonts w:ascii="Verdana" w:hAnsi="Verdana"/>
          <w:b/>
          <w:color w:val="1D1B11" w:themeColor="background2" w:themeShade="1A"/>
          <w:sz w:val="20"/>
          <w:szCs w:val="18"/>
        </w:rPr>
        <w:t xml:space="preserve">30 Years     </w:t>
      </w:r>
      <w:r w:rsidRPr="00AF0D93">
        <w:rPr>
          <w:rFonts w:ascii="Verdana" w:hAnsi="Verdana"/>
          <w:b/>
          <w:color w:val="1D1B11" w:themeColor="background2" w:themeShade="1A"/>
          <w:sz w:val="20"/>
          <w:szCs w:val="18"/>
        </w:rPr>
        <w:t xml:space="preserve">   Sex :  </w:t>
      </w:r>
      <w:r w:rsidR="00AF0D93">
        <w:rPr>
          <w:rFonts w:ascii="Verdana" w:hAnsi="Verdana"/>
          <w:b/>
          <w:color w:val="1D1B11" w:themeColor="background2" w:themeShade="1A"/>
          <w:sz w:val="20"/>
          <w:szCs w:val="18"/>
        </w:rPr>
        <w:t>F</w:t>
      </w:r>
      <w:r w:rsidRPr="00AF0D93">
        <w:rPr>
          <w:rFonts w:ascii="Verdana" w:hAnsi="Verdana"/>
          <w:b/>
          <w:color w:val="1D1B11" w:themeColor="background2" w:themeShade="1A"/>
          <w:sz w:val="20"/>
          <w:szCs w:val="18"/>
        </w:rPr>
        <w:t xml:space="preserve"> </w:t>
      </w:r>
    </w:p>
    <w:p w:rsidR="006D232B" w:rsidRPr="00AF0D93" w:rsidRDefault="006D232B" w:rsidP="006D232B">
      <w:pPr>
        <w:rPr>
          <w:rFonts w:ascii="Verdana" w:hAnsi="Verdana"/>
          <w:b/>
          <w:color w:val="1D1B11" w:themeColor="background2" w:themeShade="1A"/>
          <w:sz w:val="20"/>
          <w:szCs w:val="18"/>
        </w:rPr>
      </w:pPr>
      <w:r w:rsidRPr="00AF0D93">
        <w:rPr>
          <w:rFonts w:ascii="Verdana" w:hAnsi="Verdana"/>
          <w:b/>
          <w:color w:val="1D1B11" w:themeColor="background2" w:themeShade="1A"/>
          <w:sz w:val="20"/>
          <w:szCs w:val="18"/>
        </w:rPr>
        <w:t xml:space="preserve">As Advised </w:t>
      </w:r>
      <w:proofErr w:type="gramStart"/>
      <w:r w:rsidRPr="00AF0D93">
        <w:rPr>
          <w:rFonts w:ascii="Verdana" w:hAnsi="Verdana"/>
          <w:b/>
          <w:color w:val="1D1B11" w:themeColor="background2" w:themeShade="1A"/>
          <w:sz w:val="20"/>
          <w:szCs w:val="18"/>
        </w:rPr>
        <w:t>By :</w:t>
      </w:r>
      <w:proofErr w:type="gramEnd"/>
      <w:r w:rsidRPr="00AF0D93">
        <w:rPr>
          <w:rFonts w:ascii="Verdana" w:hAnsi="Verdana"/>
          <w:b/>
          <w:color w:val="1D1B11" w:themeColor="background2" w:themeShade="1A"/>
          <w:sz w:val="20"/>
          <w:szCs w:val="18"/>
        </w:rPr>
        <w:t xml:space="preserve"> </w:t>
      </w:r>
      <w:r w:rsidR="00246F87" w:rsidRPr="00AF0D93">
        <w:rPr>
          <w:rFonts w:ascii="Verdana" w:hAnsi="Verdana"/>
          <w:b/>
          <w:color w:val="1D1B11" w:themeColor="background2" w:themeShade="1A"/>
          <w:sz w:val="20"/>
          <w:szCs w:val="18"/>
        </w:rPr>
        <w:t xml:space="preserve"> </w:t>
      </w:r>
      <w:r w:rsidR="00AF0D93" w:rsidRPr="00AF0D93">
        <w:rPr>
          <w:rFonts w:ascii="Verdana" w:hAnsi="Verdana"/>
          <w:b/>
          <w:color w:val="1D1B11" w:themeColor="background2" w:themeShade="1A"/>
          <w:sz w:val="20"/>
          <w:szCs w:val="18"/>
        </w:rPr>
        <w:t xml:space="preserve"> JAJDURGA HOSP</w:t>
      </w:r>
      <w:r w:rsidR="00AF0D93">
        <w:rPr>
          <w:rFonts w:ascii="Verdana" w:hAnsi="Verdana"/>
          <w:b/>
          <w:color w:val="1D1B11" w:themeColor="background2" w:themeShade="1A"/>
          <w:sz w:val="20"/>
          <w:szCs w:val="18"/>
        </w:rPr>
        <w:t xml:space="preserve">ITAL                       </w:t>
      </w:r>
      <w:r w:rsidRPr="00AF0D93">
        <w:rPr>
          <w:rFonts w:ascii="Verdana" w:hAnsi="Verdana"/>
          <w:b/>
          <w:color w:val="1D1B11" w:themeColor="background2" w:themeShade="1A"/>
          <w:sz w:val="20"/>
          <w:szCs w:val="18"/>
        </w:rPr>
        <w:t xml:space="preserve">Date Of Report : </w:t>
      </w:r>
      <w:r w:rsidR="00AF0D93">
        <w:rPr>
          <w:rFonts w:ascii="Verdana" w:hAnsi="Verdana"/>
          <w:b/>
          <w:color w:val="1D1B11" w:themeColor="background2" w:themeShade="1A"/>
          <w:sz w:val="20"/>
          <w:szCs w:val="18"/>
        </w:rPr>
        <w:fldChar w:fldCharType="begin"/>
      </w:r>
      <w:r w:rsidR="00AF0D93">
        <w:rPr>
          <w:rFonts w:ascii="Verdana" w:hAnsi="Verdana"/>
          <w:b/>
          <w:color w:val="1D1B11" w:themeColor="background2" w:themeShade="1A"/>
          <w:sz w:val="20"/>
          <w:szCs w:val="18"/>
        </w:rPr>
        <w:instrText xml:space="preserve"> DATE \@ "d MMMM, yyyy" </w:instrText>
      </w:r>
      <w:r w:rsidR="00AF0D93">
        <w:rPr>
          <w:rFonts w:ascii="Verdana" w:hAnsi="Verdana"/>
          <w:b/>
          <w:color w:val="1D1B11" w:themeColor="background2" w:themeShade="1A"/>
          <w:sz w:val="20"/>
          <w:szCs w:val="18"/>
        </w:rPr>
        <w:fldChar w:fldCharType="separate"/>
      </w:r>
      <w:r w:rsidR="00AF0D93">
        <w:rPr>
          <w:rFonts w:ascii="Verdana" w:hAnsi="Verdana"/>
          <w:b/>
          <w:noProof/>
          <w:color w:val="1D1B11" w:themeColor="background2" w:themeShade="1A"/>
          <w:sz w:val="20"/>
          <w:szCs w:val="18"/>
        </w:rPr>
        <w:t>30 July, 2018</w:t>
      </w:r>
      <w:r w:rsidR="00AF0D93">
        <w:rPr>
          <w:rFonts w:ascii="Verdana" w:hAnsi="Verdana"/>
          <w:b/>
          <w:color w:val="1D1B11" w:themeColor="background2" w:themeShade="1A"/>
          <w:sz w:val="20"/>
          <w:szCs w:val="18"/>
        </w:rPr>
        <w:fldChar w:fldCharType="end"/>
      </w:r>
    </w:p>
    <w:p w:rsidR="006D232B" w:rsidRPr="00AF0D93" w:rsidRDefault="006D232B" w:rsidP="006D232B">
      <w:pPr>
        <w:rPr>
          <w:b/>
          <w:color w:val="1D1B11" w:themeColor="background2" w:themeShade="1A"/>
          <w:sz w:val="22"/>
          <w:szCs w:val="20"/>
        </w:rPr>
      </w:pPr>
      <w:r w:rsidRPr="00AF0D93">
        <w:rPr>
          <w:b/>
          <w:color w:val="1D1B11" w:themeColor="background2" w:themeShade="1A"/>
          <w:sz w:val="22"/>
          <w:szCs w:val="20"/>
        </w:rPr>
        <w:t>================================</w:t>
      </w:r>
      <w:r w:rsidR="001D22A8" w:rsidRPr="00AF0D93">
        <w:rPr>
          <w:b/>
          <w:color w:val="1D1B11" w:themeColor="background2" w:themeShade="1A"/>
          <w:sz w:val="22"/>
          <w:szCs w:val="20"/>
        </w:rPr>
        <w:t>====</w:t>
      </w:r>
      <w:r w:rsidRPr="00AF0D93">
        <w:rPr>
          <w:b/>
          <w:color w:val="1D1B11" w:themeColor="background2" w:themeShade="1A"/>
          <w:sz w:val="22"/>
          <w:szCs w:val="20"/>
        </w:rPr>
        <w:t>========================================</w:t>
      </w:r>
    </w:p>
    <w:p w:rsidR="006D232B" w:rsidRPr="00AF0D93" w:rsidRDefault="006D232B" w:rsidP="006D232B">
      <w:pPr>
        <w:rPr>
          <w:b/>
          <w:color w:val="1D1B11" w:themeColor="background2" w:themeShade="1A"/>
          <w:sz w:val="20"/>
          <w:szCs w:val="20"/>
        </w:rPr>
      </w:pPr>
      <w:r w:rsidRPr="00AF0D93">
        <w:rPr>
          <w:b/>
          <w:color w:val="1D1B11" w:themeColor="background2" w:themeShade="1A"/>
          <w:sz w:val="20"/>
          <w:szCs w:val="20"/>
        </w:rPr>
        <w:t xml:space="preserve"> Thanks </w:t>
      </w:r>
      <w:proofErr w:type="gramStart"/>
      <w:r w:rsidRPr="00AF0D93">
        <w:rPr>
          <w:b/>
          <w:color w:val="1D1B11" w:themeColor="background2" w:themeShade="1A"/>
          <w:sz w:val="20"/>
          <w:szCs w:val="20"/>
        </w:rPr>
        <w:t>For</w:t>
      </w:r>
      <w:proofErr w:type="gramEnd"/>
      <w:r w:rsidRPr="00AF0D93">
        <w:rPr>
          <w:b/>
          <w:color w:val="1D1B11" w:themeColor="background2" w:themeShade="1A"/>
          <w:sz w:val="20"/>
          <w:szCs w:val="20"/>
        </w:rPr>
        <w:t xml:space="preserve"> Your Referral.</w:t>
      </w:r>
    </w:p>
    <w:p w:rsidR="001A1CB3" w:rsidRPr="00AF0D93" w:rsidRDefault="001A1CB3" w:rsidP="00AC409F">
      <w:pPr>
        <w:jc w:val="both"/>
        <w:rPr>
          <w:color w:val="1D1B11" w:themeColor="background2" w:themeShade="1A"/>
          <w:sz w:val="20"/>
          <w:szCs w:val="20"/>
        </w:rPr>
      </w:pPr>
    </w:p>
    <w:p w:rsidR="00246F87" w:rsidRPr="00AF0D93" w:rsidRDefault="00246F87" w:rsidP="00246F87">
      <w:pPr>
        <w:jc w:val="center"/>
        <w:rPr>
          <w:b/>
          <w:color w:val="1D1B11" w:themeColor="background2" w:themeShade="1A"/>
          <w:szCs w:val="20"/>
          <w:u w:val="single"/>
        </w:rPr>
      </w:pPr>
      <w:r w:rsidRPr="00AF0D93">
        <w:rPr>
          <w:b/>
          <w:color w:val="1D1B11" w:themeColor="background2" w:themeShade="1A"/>
          <w:szCs w:val="20"/>
          <w:u w:val="single"/>
        </w:rPr>
        <w:t>CT SCAN OF WHOLE ABDOMEN</w:t>
      </w:r>
    </w:p>
    <w:p w:rsidR="00AF0D93" w:rsidRPr="00AF0D93" w:rsidRDefault="00AF0D93" w:rsidP="00AF0D93">
      <w:pPr>
        <w:rPr>
          <w:color w:val="1D1B11" w:themeColor="background2" w:themeShade="1A"/>
          <w:sz w:val="20"/>
          <w:szCs w:val="20"/>
        </w:rPr>
      </w:pPr>
    </w:p>
    <w:p w:rsidR="00AF0D93" w:rsidRPr="00AF0D93" w:rsidRDefault="00AF0D93" w:rsidP="00AF0D93">
      <w:pPr>
        <w:rPr>
          <w:b/>
          <w:color w:val="1D1B11" w:themeColor="background2" w:themeShade="1A"/>
          <w:szCs w:val="20"/>
        </w:rPr>
      </w:pPr>
    </w:p>
    <w:p w:rsidR="00AF0D93" w:rsidRPr="00AF0D93" w:rsidRDefault="00AF0D93" w:rsidP="00AF0D93">
      <w:pPr>
        <w:rPr>
          <w:b/>
          <w:color w:val="1D1B11" w:themeColor="background2" w:themeShade="1A"/>
          <w:szCs w:val="20"/>
        </w:rPr>
      </w:pPr>
      <w:r w:rsidRPr="00AF0D93">
        <w:rPr>
          <w:b/>
          <w:color w:val="1D1B11" w:themeColor="background2" w:themeShade="1A"/>
          <w:szCs w:val="20"/>
        </w:rPr>
        <w:t xml:space="preserve">Liver shows </w:t>
      </w:r>
      <w:r w:rsidRPr="00AF0D93">
        <w:rPr>
          <w:bCs/>
          <w:color w:val="1D1B11" w:themeColor="background2" w:themeShade="1A"/>
          <w:szCs w:val="20"/>
        </w:rPr>
        <w:t xml:space="preserve">normal </w:t>
      </w:r>
      <w:proofErr w:type="spellStart"/>
      <w:r w:rsidRPr="00AF0D93">
        <w:rPr>
          <w:bCs/>
          <w:color w:val="1D1B11" w:themeColor="background2" w:themeShade="1A"/>
          <w:szCs w:val="20"/>
        </w:rPr>
        <w:t>attenuation</w:t>
      </w:r>
      <w:proofErr w:type="gramStart"/>
      <w:r w:rsidRPr="00AF0D93">
        <w:rPr>
          <w:bCs/>
          <w:color w:val="1D1B11" w:themeColor="background2" w:themeShade="1A"/>
          <w:szCs w:val="20"/>
        </w:rPr>
        <w:t>,No</w:t>
      </w:r>
      <w:proofErr w:type="spellEnd"/>
      <w:proofErr w:type="gramEnd"/>
      <w:r w:rsidRPr="00AF0D93">
        <w:rPr>
          <w:bCs/>
          <w:color w:val="1D1B11" w:themeColor="background2" w:themeShade="1A"/>
          <w:szCs w:val="20"/>
        </w:rPr>
        <w:t xml:space="preserve"> </w:t>
      </w:r>
      <w:proofErr w:type="spellStart"/>
      <w:r w:rsidRPr="00AF0D93">
        <w:rPr>
          <w:bCs/>
          <w:color w:val="1D1B11" w:themeColor="background2" w:themeShade="1A"/>
          <w:szCs w:val="20"/>
        </w:rPr>
        <w:t>intrahepatic</w:t>
      </w:r>
      <w:proofErr w:type="spellEnd"/>
      <w:r w:rsidRPr="00AF0D93">
        <w:rPr>
          <w:bCs/>
          <w:color w:val="1D1B11" w:themeColor="background2" w:themeShade="1A"/>
          <w:szCs w:val="20"/>
        </w:rPr>
        <w:t xml:space="preserve"> </w:t>
      </w:r>
      <w:proofErr w:type="spellStart"/>
      <w:r w:rsidRPr="00AF0D93">
        <w:rPr>
          <w:bCs/>
          <w:color w:val="1D1B11" w:themeColor="background2" w:themeShade="1A"/>
          <w:szCs w:val="20"/>
        </w:rPr>
        <w:t>biliary</w:t>
      </w:r>
      <w:proofErr w:type="spellEnd"/>
      <w:r w:rsidRPr="00AF0D93">
        <w:rPr>
          <w:bCs/>
          <w:color w:val="1D1B11" w:themeColor="background2" w:themeShade="1A"/>
          <w:szCs w:val="20"/>
        </w:rPr>
        <w:t xml:space="preserve"> dilatation seen.</w:t>
      </w:r>
    </w:p>
    <w:p w:rsidR="00AF0D93" w:rsidRPr="00AF0D93" w:rsidRDefault="00AF0D93" w:rsidP="00AF0D93">
      <w:pPr>
        <w:rPr>
          <w:color w:val="1D1B11" w:themeColor="background2" w:themeShade="1A"/>
          <w:szCs w:val="20"/>
        </w:rPr>
      </w:pPr>
    </w:p>
    <w:p w:rsidR="00AF0D93" w:rsidRPr="00AF0D93" w:rsidRDefault="00AF0D93" w:rsidP="00AF0D93">
      <w:pPr>
        <w:rPr>
          <w:color w:val="1D1B11" w:themeColor="background2" w:themeShade="1A"/>
          <w:szCs w:val="20"/>
        </w:rPr>
      </w:pPr>
      <w:r w:rsidRPr="00AF0D93">
        <w:rPr>
          <w:b/>
          <w:color w:val="1D1B11" w:themeColor="background2" w:themeShade="1A"/>
          <w:szCs w:val="20"/>
        </w:rPr>
        <w:t xml:space="preserve">Gall bladder </w:t>
      </w:r>
      <w:r w:rsidRPr="00AF0D93">
        <w:rPr>
          <w:color w:val="1D1B11" w:themeColor="background2" w:themeShade="1A"/>
          <w:szCs w:val="20"/>
        </w:rPr>
        <w:t>is well distended. Walls are regular &amp; smooth. No definite intra mural or intra luminal abnormality is seen. CBD is not dilated.</w:t>
      </w:r>
    </w:p>
    <w:p w:rsidR="00AF0D93" w:rsidRPr="00AF0D93" w:rsidRDefault="00AF0D93" w:rsidP="00AF0D93">
      <w:pPr>
        <w:rPr>
          <w:color w:val="1D1B11" w:themeColor="background2" w:themeShade="1A"/>
          <w:szCs w:val="20"/>
        </w:rPr>
      </w:pPr>
    </w:p>
    <w:p w:rsidR="00AF0D93" w:rsidRPr="00AF0D93" w:rsidRDefault="00AF0D93" w:rsidP="00AF0D93">
      <w:pPr>
        <w:rPr>
          <w:bCs/>
          <w:color w:val="1D1B11" w:themeColor="background2" w:themeShade="1A"/>
          <w:szCs w:val="20"/>
        </w:rPr>
      </w:pPr>
      <w:r w:rsidRPr="00AF0D93">
        <w:rPr>
          <w:b/>
          <w:bCs/>
          <w:color w:val="1D1B11" w:themeColor="background2" w:themeShade="1A"/>
          <w:szCs w:val="20"/>
        </w:rPr>
        <w:t>Pancreas</w:t>
      </w:r>
      <w:r w:rsidRPr="00AF0D93">
        <w:rPr>
          <w:bCs/>
          <w:color w:val="1D1B11" w:themeColor="background2" w:themeShade="1A"/>
          <w:szCs w:val="20"/>
        </w:rPr>
        <w:t xml:space="preserve"> appears normal. The </w:t>
      </w:r>
      <w:proofErr w:type="spellStart"/>
      <w:r w:rsidRPr="00AF0D93">
        <w:rPr>
          <w:bCs/>
          <w:color w:val="1D1B11" w:themeColor="background2" w:themeShade="1A"/>
          <w:szCs w:val="20"/>
        </w:rPr>
        <w:t>peripancreatic</w:t>
      </w:r>
      <w:proofErr w:type="spellEnd"/>
      <w:r w:rsidRPr="00AF0D93">
        <w:rPr>
          <w:bCs/>
          <w:color w:val="1D1B11" w:themeColor="background2" w:themeShade="1A"/>
          <w:szCs w:val="20"/>
        </w:rPr>
        <w:t xml:space="preserve"> fat planes are maintained.</w:t>
      </w:r>
    </w:p>
    <w:p w:rsidR="00AF0D93" w:rsidRPr="00AF0D93" w:rsidRDefault="00AF0D93" w:rsidP="00AF0D93">
      <w:pPr>
        <w:rPr>
          <w:color w:val="1D1B11" w:themeColor="background2" w:themeShade="1A"/>
          <w:szCs w:val="20"/>
        </w:rPr>
      </w:pPr>
    </w:p>
    <w:p w:rsidR="00AF0D93" w:rsidRPr="00AF0D93" w:rsidRDefault="00AF0D93" w:rsidP="00AF0D93">
      <w:pPr>
        <w:rPr>
          <w:color w:val="1D1B11" w:themeColor="background2" w:themeShade="1A"/>
          <w:szCs w:val="20"/>
        </w:rPr>
      </w:pPr>
      <w:r w:rsidRPr="00AF0D93">
        <w:rPr>
          <w:b/>
          <w:color w:val="1D1B11" w:themeColor="background2" w:themeShade="1A"/>
          <w:szCs w:val="20"/>
        </w:rPr>
        <w:t>Spleen</w:t>
      </w:r>
      <w:r w:rsidRPr="00AF0D93">
        <w:rPr>
          <w:color w:val="1D1B11" w:themeColor="background2" w:themeShade="1A"/>
          <w:szCs w:val="20"/>
        </w:rPr>
        <w:t xml:space="preserve"> is normal in size. Margins are regular with uniform </w:t>
      </w:r>
      <w:proofErr w:type="spellStart"/>
      <w:r w:rsidRPr="00AF0D93">
        <w:rPr>
          <w:color w:val="1D1B11" w:themeColor="background2" w:themeShade="1A"/>
          <w:szCs w:val="20"/>
        </w:rPr>
        <w:t>parenchymal</w:t>
      </w:r>
      <w:proofErr w:type="spellEnd"/>
      <w:r w:rsidRPr="00AF0D93">
        <w:rPr>
          <w:color w:val="1D1B11" w:themeColor="background2" w:themeShade="1A"/>
          <w:szCs w:val="20"/>
        </w:rPr>
        <w:t xml:space="preserve"> density.</w:t>
      </w:r>
    </w:p>
    <w:p w:rsidR="00AF0D93" w:rsidRPr="00AF0D93" w:rsidRDefault="00AF0D93" w:rsidP="00AF0D93">
      <w:pPr>
        <w:rPr>
          <w:color w:val="1D1B11" w:themeColor="background2" w:themeShade="1A"/>
          <w:szCs w:val="20"/>
        </w:rPr>
      </w:pPr>
    </w:p>
    <w:p w:rsidR="00AF0D93" w:rsidRPr="00AF0D93" w:rsidRDefault="00AF0D93" w:rsidP="00AF0D93">
      <w:pPr>
        <w:rPr>
          <w:color w:val="1D1B11" w:themeColor="background2" w:themeShade="1A"/>
          <w:szCs w:val="20"/>
        </w:rPr>
      </w:pPr>
      <w:proofErr w:type="gramStart"/>
      <w:r w:rsidRPr="00AF0D93">
        <w:rPr>
          <w:b/>
          <w:color w:val="1D1B11" w:themeColor="background2" w:themeShade="1A"/>
          <w:szCs w:val="20"/>
        </w:rPr>
        <w:t>kidneys</w:t>
      </w:r>
      <w:proofErr w:type="gramEnd"/>
      <w:r w:rsidRPr="00AF0D93">
        <w:rPr>
          <w:b/>
          <w:color w:val="1D1B11" w:themeColor="background2" w:themeShade="1A"/>
          <w:szCs w:val="20"/>
        </w:rPr>
        <w:t xml:space="preserve"> </w:t>
      </w:r>
      <w:r w:rsidRPr="00AF0D93">
        <w:rPr>
          <w:color w:val="1D1B11" w:themeColor="background2" w:themeShade="1A"/>
          <w:szCs w:val="20"/>
        </w:rPr>
        <w:t xml:space="preserve">both kidneys are normal in position and size. Margins are regular. </w:t>
      </w:r>
      <w:proofErr w:type="spellStart"/>
      <w:r w:rsidRPr="00AF0D93">
        <w:rPr>
          <w:color w:val="1D1B11" w:themeColor="background2" w:themeShade="1A"/>
          <w:szCs w:val="20"/>
        </w:rPr>
        <w:t>Parenchymal</w:t>
      </w:r>
      <w:proofErr w:type="spellEnd"/>
      <w:r w:rsidRPr="00AF0D93">
        <w:rPr>
          <w:color w:val="1D1B11" w:themeColor="background2" w:themeShade="1A"/>
          <w:szCs w:val="20"/>
        </w:rPr>
        <w:t xml:space="preserve"> thicknesses are adequate with normal </w:t>
      </w:r>
      <w:proofErr w:type="spellStart"/>
      <w:r w:rsidRPr="00AF0D93">
        <w:rPr>
          <w:color w:val="1D1B11" w:themeColor="background2" w:themeShade="1A"/>
          <w:szCs w:val="20"/>
        </w:rPr>
        <w:t>nephrographic</w:t>
      </w:r>
      <w:proofErr w:type="spellEnd"/>
      <w:r w:rsidRPr="00AF0D93">
        <w:rPr>
          <w:color w:val="1D1B11" w:themeColor="background2" w:themeShade="1A"/>
          <w:szCs w:val="20"/>
        </w:rPr>
        <w:t xml:space="preserve"> density. No evidence of backpressure changes are seen in the </w:t>
      </w:r>
      <w:proofErr w:type="spellStart"/>
      <w:r w:rsidRPr="00AF0D93">
        <w:rPr>
          <w:color w:val="1D1B11" w:themeColor="background2" w:themeShade="1A"/>
          <w:szCs w:val="20"/>
        </w:rPr>
        <w:t>pelvicalyceal</w:t>
      </w:r>
      <w:proofErr w:type="spellEnd"/>
      <w:r w:rsidRPr="00AF0D93">
        <w:rPr>
          <w:color w:val="1D1B11" w:themeColor="background2" w:themeShade="1A"/>
          <w:szCs w:val="20"/>
        </w:rPr>
        <w:t xml:space="preserve"> system. Both the </w:t>
      </w:r>
      <w:proofErr w:type="spellStart"/>
      <w:r w:rsidRPr="00AF0D93">
        <w:rPr>
          <w:color w:val="1D1B11" w:themeColor="background2" w:themeShade="1A"/>
          <w:szCs w:val="20"/>
        </w:rPr>
        <w:t>ureters</w:t>
      </w:r>
      <w:proofErr w:type="spellEnd"/>
      <w:r w:rsidRPr="00AF0D93">
        <w:rPr>
          <w:color w:val="1D1B11" w:themeColor="background2" w:themeShade="1A"/>
          <w:szCs w:val="20"/>
        </w:rPr>
        <w:t xml:space="preserve"> are seen in their entire extent displaying normal course and </w:t>
      </w:r>
      <w:proofErr w:type="spellStart"/>
      <w:r w:rsidRPr="00AF0D93">
        <w:rPr>
          <w:color w:val="1D1B11" w:themeColor="background2" w:themeShade="1A"/>
          <w:szCs w:val="20"/>
        </w:rPr>
        <w:t>calibre</w:t>
      </w:r>
      <w:proofErr w:type="spellEnd"/>
      <w:r w:rsidRPr="00AF0D93">
        <w:rPr>
          <w:color w:val="1D1B11" w:themeColor="background2" w:themeShade="1A"/>
          <w:szCs w:val="20"/>
        </w:rPr>
        <w:t>.</w:t>
      </w:r>
    </w:p>
    <w:p w:rsidR="00AF0D93" w:rsidRPr="00AF0D93" w:rsidRDefault="00AF0D93" w:rsidP="00AF0D93">
      <w:pPr>
        <w:rPr>
          <w:color w:val="1D1B11" w:themeColor="background2" w:themeShade="1A"/>
          <w:szCs w:val="20"/>
        </w:rPr>
      </w:pPr>
    </w:p>
    <w:p w:rsidR="00AF0D93" w:rsidRPr="00AF0D93" w:rsidRDefault="00AF0D93" w:rsidP="00AF0D93">
      <w:pPr>
        <w:rPr>
          <w:color w:val="1D1B11" w:themeColor="background2" w:themeShade="1A"/>
          <w:szCs w:val="20"/>
        </w:rPr>
      </w:pPr>
      <w:proofErr w:type="gramStart"/>
      <w:r w:rsidRPr="00AF0D93">
        <w:rPr>
          <w:color w:val="1D1B11" w:themeColor="background2" w:themeShade="1A"/>
          <w:szCs w:val="20"/>
        </w:rPr>
        <w:t>retroperitoneal</w:t>
      </w:r>
      <w:proofErr w:type="gramEnd"/>
      <w:r w:rsidRPr="00AF0D93">
        <w:rPr>
          <w:color w:val="1D1B11" w:themeColor="background2" w:themeShade="1A"/>
          <w:szCs w:val="20"/>
        </w:rPr>
        <w:t xml:space="preserve"> vessels normal.</w:t>
      </w:r>
    </w:p>
    <w:p w:rsidR="00AF0D93" w:rsidRPr="00AF0D93" w:rsidRDefault="00AF0D93" w:rsidP="00AF0D93">
      <w:pPr>
        <w:rPr>
          <w:color w:val="1D1B11" w:themeColor="background2" w:themeShade="1A"/>
          <w:szCs w:val="20"/>
        </w:rPr>
      </w:pPr>
    </w:p>
    <w:p w:rsidR="00AF0D93" w:rsidRPr="00AF0D93" w:rsidRDefault="00AF0D93" w:rsidP="00AF0D93">
      <w:pPr>
        <w:rPr>
          <w:b/>
          <w:bCs/>
          <w:color w:val="1D1B11" w:themeColor="background2" w:themeShade="1A"/>
          <w:szCs w:val="20"/>
        </w:rPr>
      </w:pPr>
      <w:proofErr w:type="gramStart"/>
      <w:r w:rsidRPr="00AF0D93">
        <w:rPr>
          <w:b/>
          <w:bCs/>
          <w:color w:val="1D1B11" w:themeColor="background2" w:themeShade="1A"/>
          <w:szCs w:val="20"/>
        </w:rPr>
        <w:t>Few mesenteric lymph nodes seen.</w:t>
      </w:r>
      <w:proofErr w:type="gramEnd"/>
    </w:p>
    <w:p w:rsidR="00AF0D93" w:rsidRPr="00AF0D93" w:rsidRDefault="00AF0D93" w:rsidP="00AF0D93">
      <w:pPr>
        <w:rPr>
          <w:b/>
          <w:bCs/>
          <w:color w:val="1D1B11" w:themeColor="background2" w:themeShade="1A"/>
          <w:szCs w:val="20"/>
        </w:rPr>
      </w:pPr>
    </w:p>
    <w:p w:rsidR="00AF0D93" w:rsidRPr="00AF0D93" w:rsidRDefault="00AF0D93" w:rsidP="00AF0D93">
      <w:pPr>
        <w:rPr>
          <w:b/>
          <w:bCs/>
          <w:color w:val="1D1B11" w:themeColor="background2" w:themeShade="1A"/>
          <w:szCs w:val="20"/>
        </w:rPr>
      </w:pPr>
      <w:proofErr w:type="gramStart"/>
      <w:r w:rsidRPr="00AF0D93">
        <w:rPr>
          <w:b/>
          <w:bCs/>
          <w:color w:val="1D1B11" w:themeColor="background2" w:themeShade="1A"/>
          <w:szCs w:val="20"/>
        </w:rPr>
        <w:t xml:space="preserve">A large cystic lesion with enhancing </w:t>
      </w:r>
      <w:proofErr w:type="spellStart"/>
      <w:r w:rsidRPr="00AF0D93">
        <w:rPr>
          <w:b/>
          <w:bCs/>
          <w:color w:val="1D1B11" w:themeColor="background2" w:themeShade="1A"/>
          <w:szCs w:val="20"/>
        </w:rPr>
        <w:t>septation</w:t>
      </w:r>
      <w:proofErr w:type="spellEnd"/>
      <w:r w:rsidRPr="00AF0D93">
        <w:rPr>
          <w:b/>
          <w:bCs/>
          <w:color w:val="1D1B11" w:themeColor="background2" w:themeShade="1A"/>
          <w:szCs w:val="20"/>
        </w:rPr>
        <w:t xml:space="preserve"> measuring approx. 23*14 cm seen arising from pelvis and reaching </w:t>
      </w:r>
      <w:proofErr w:type="spellStart"/>
      <w:r w:rsidRPr="00AF0D93">
        <w:rPr>
          <w:b/>
          <w:bCs/>
          <w:color w:val="1D1B11" w:themeColor="background2" w:themeShade="1A"/>
          <w:szCs w:val="20"/>
        </w:rPr>
        <w:t>upto</w:t>
      </w:r>
      <w:proofErr w:type="spellEnd"/>
      <w:r w:rsidRPr="00AF0D93">
        <w:rPr>
          <w:b/>
          <w:bCs/>
          <w:color w:val="1D1B11" w:themeColor="background2" w:themeShade="1A"/>
          <w:szCs w:val="20"/>
        </w:rPr>
        <w:t xml:space="preserve"> the mid abdomen with displacement of gut loops.</w:t>
      </w:r>
      <w:proofErr w:type="gramEnd"/>
    </w:p>
    <w:p w:rsidR="00AF0D93" w:rsidRPr="00AF0D93" w:rsidRDefault="00AF0D93" w:rsidP="00AF0D93">
      <w:pPr>
        <w:rPr>
          <w:b/>
          <w:bCs/>
          <w:color w:val="1D1B11" w:themeColor="background2" w:themeShade="1A"/>
          <w:szCs w:val="20"/>
        </w:rPr>
      </w:pPr>
    </w:p>
    <w:p w:rsidR="00AF0D93" w:rsidRPr="00AF0D93" w:rsidRDefault="00AF0D93" w:rsidP="00AF0D93">
      <w:pPr>
        <w:rPr>
          <w:b/>
          <w:bCs/>
          <w:color w:val="1D1B11" w:themeColor="background2" w:themeShade="1A"/>
          <w:szCs w:val="20"/>
        </w:rPr>
      </w:pPr>
      <w:r w:rsidRPr="00AF0D93">
        <w:rPr>
          <w:b/>
          <w:bCs/>
          <w:color w:val="1D1B11" w:themeColor="background2" w:themeShade="1A"/>
          <w:szCs w:val="20"/>
        </w:rPr>
        <w:t>Uterus appears normal.</w:t>
      </w:r>
    </w:p>
    <w:p w:rsidR="00AF0D93" w:rsidRPr="00AF0D93" w:rsidRDefault="00AF0D93" w:rsidP="00AF0D93">
      <w:pPr>
        <w:rPr>
          <w:color w:val="1D1B11" w:themeColor="background2" w:themeShade="1A"/>
          <w:szCs w:val="20"/>
        </w:rPr>
      </w:pPr>
    </w:p>
    <w:p w:rsidR="00AF0D93" w:rsidRPr="00AF0D93" w:rsidRDefault="00AF0D93" w:rsidP="00AF0D93">
      <w:pPr>
        <w:rPr>
          <w:color w:val="1D1B11" w:themeColor="background2" w:themeShade="1A"/>
          <w:szCs w:val="20"/>
        </w:rPr>
      </w:pPr>
      <w:r w:rsidRPr="00AF0D93">
        <w:rPr>
          <w:b/>
          <w:bCs/>
          <w:color w:val="1D1B11" w:themeColor="background2" w:themeShade="1A"/>
          <w:szCs w:val="20"/>
        </w:rPr>
        <w:t>Urinary bladder</w:t>
      </w:r>
      <w:r w:rsidRPr="00AF0D93">
        <w:rPr>
          <w:color w:val="1D1B11" w:themeColor="background2" w:themeShade="1A"/>
          <w:szCs w:val="20"/>
        </w:rPr>
        <w:t xml:space="preserve"> appears normal.</w:t>
      </w:r>
    </w:p>
    <w:p w:rsidR="00AF0D93" w:rsidRPr="00AF0D93" w:rsidRDefault="00AF0D93" w:rsidP="00AF0D93">
      <w:pPr>
        <w:rPr>
          <w:b/>
          <w:color w:val="1D1B11" w:themeColor="background2" w:themeShade="1A"/>
          <w:szCs w:val="20"/>
          <w:u w:val="single"/>
        </w:rPr>
      </w:pPr>
      <w:r w:rsidRPr="00AF0D93">
        <w:rPr>
          <w:b/>
          <w:color w:val="1D1B11" w:themeColor="background2" w:themeShade="1A"/>
          <w:szCs w:val="20"/>
          <w:u w:val="single"/>
        </w:rPr>
        <w:t>IMPRESSION</w:t>
      </w:r>
      <w:r w:rsidRPr="00AF0D93">
        <w:rPr>
          <w:b/>
          <w:color w:val="1D1B11" w:themeColor="background2" w:themeShade="1A"/>
          <w:szCs w:val="20"/>
        </w:rPr>
        <w:t xml:space="preserve">  </w:t>
      </w:r>
    </w:p>
    <w:p w:rsidR="00AF0D93" w:rsidRPr="00AF0D93" w:rsidRDefault="00AF0D93" w:rsidP="00AF0D93">
      <w:pPr>
        <w:rPr>
          <w:b/>
          <w:color w:val="1D1B11" w:themeColor="background2" w:themeShade="1A"/>
          <w:szCs w:val="20"/>
        </w:rPr>
      </w:pPr>
    </w:p>
    <w:p w:rsidR="00AF0D93" w:rsidRPr="00AF0D93" w:rsidRDefault="00AF0D93" w:rsidP="00AF0D93">
      <w:pPr>
        <w:rPr>
          <w:b/>
          <w:bCs/>
          <w:color w:val="1D1B11" w:themeColor="background2" w:themeShade="1A"/>
          <w:szCs w:val="20"/>
        </w:rPr>
      </w:pPr>
      <w:r w:rsidRPr="00AF0D93">
        <w:rPr>
          <w:b/>
          <w:bCs/>
          <w:color w:val="1D1B11" w:themeColor="background2" w:themeShade="1A"/>
          <w:szCs w:val="20"/>
        </w:rPr>
        <w:t xml:space="preserve">A large cystic lesion with enhancing </w:t>
      </w:r>
      <w:proofErr w:type="spellStart"/>
      <w:r w:rsidRPr="00AF0D93">
        <w:rPr>
          <w:b/>
          <w:bCs/>
          <w:color w:val="1D1B11" w:themeColor="background2" w:themeShade="1A"/>
          <w:szCs w:val="20"/>
        </w:rPr>
        <w:t>septation</w:t>
      </w:r>
      <w:proofErr w:type="spellEnd"/>
      <w:r w:rsidRPr="00AF0D93">
        <w:rPr>
          <w:b/>
          <w:bCs/>
          <w:color w:val="1D1B11" w:themeColor="background2" w:themeShade="1A"/>
          <w:szCs w:val="20"/>
        </w:rPr>
        <w:t xml:space="preserve"> measuring approx. 23*14 cm seen arising from pelvis and reaching </w:t>
      </w:r>
      <w:proofErr w:type="spellStart"/>
      <w:r w:rsidRPr="00AF0D93">
        <w:rPr>
          <w:b/>
          <w:bCs/>
          <w:color w:val="1D1B11" w:themeColor="background2" w:themeShade="1A"/>
          <w:szCs w:val="20"/>
        </w:rPr>
        <w:t>upto</w:t>
      </w:r>
      <w:proofErr w:type="spellEnd"/>
      <w:r w:rsidRPr="00AF0D93">
        <w:rPr>
          <w:b/>
          <w:bCs/>
          <w:color w:val="1D1B11" w:themeColor="background2" w:themeShade="1A"/>
          <w:szCs w:val="20"/>
        </w:rPr>
        <w:t xml:space="preserve"> the mid abdomen with displacement of gut </w:t>
      </w:r>
      <w:proofErr w:type="gramStart"/>
      <w:r w:rsidRPr="00AF0D93">
        <w:rPr>
          <w:b/>
          <w:bCs/>
          <w:color w:val="1D1B11" w:themeColor="background2" w:themeShade="1A"/>
          <w:szCs w:val="20"/>
        </w:rPr>
        <w:t>loops ?</w:t>
      </w:r>
      <w:proofErr w:type="gramEnd"/>
      <w:r w:rsidRPr="00AF0D93">
        <w:rPr>
          <w:b/>
          <w:bCs/>
          <w:color w:val="1D1B11" w:themeColor="background2" w:themeShade="1A"/>
          <w:szCs w:val="20"/>
        </w:rPr>
        <w:t xml:space="preserve"> </w:t>
      </w:r>
      <w:proofErr w:type="gramStart"/>
      <w:r w:rsidRPr="00AF0D93">
        <w:rPr>
          <w:b/>
          <w:bCs/>
          <w:color w:val="1D1B11" w:themeColor="background2" w:themeShade="1A"/>
          <w:szCs w:val="20"/>
        </w:rPr>
        <w:t>complex</w:t>
      </w:r>
      <w:proofErr w:type="gramEnd"/>
      <w:r w:rsidRPr="00AF0D93">
        <w:rPr>
          <w:b/>
          <w:bCs/>
          <w:color w:val="1D1B11" w:themeColor="background2" w:themeShade="1A"/>
          <w:szCs w:val="20"/>
        </w:rPr>
        <w:t xml:space="preserve"> cyst.</w:t>
      </w:r>
    </w:p>
    <w:p w:rsidR="00AF0D93" w:rsidRPr="00AF0D93" w:rsidRDefault="00AF0D93" w:rsidP="00AF0D93">
      <w:pPr>
        <w:rPr>
          <w:b/>
          <w:bCs/>
          <w:color w:val="1D1B11" w:themeColor="background2" w:themeShade="1A"/>
          <w:szCs w:val="20"/>
        </w:rPr>
      </w:pPr>
    </w:p>
    <w:p w:rsidR="00AF0D93" w:rsidRPr="00AF0D93" w:rsidRDefault="00AF0D93" w:rsidP="00AF0D93">
      <w:pPr>
        <w:rPr>
          <w:b/>
          <w:bCs/>
          <w:color w:val="1D1B11" w:themeColor="background2" w:themeShade="1A"/>
          <w:szCs w:val="20"/>
        </w:rPr>
      </w:pPr>
    </w:p>
    <w:p w:rsidR="00AF0D93" w:rsidRPr="00AF0D93" w:rsidRDefault="00AF0D93" w:rsidP="00AF0D93">
      <w:pPr>
        <w:rPr>
          <w:b/>
          <w:bCs/>
          <w:color w:val="1D1B11" w:themeColor="background2" w:themeShade="1A"/>
          <w:szCs w:val="20"/>
        </w:rPr>
      </w:pPr>
      <w:proofErr w:type="gramStart"/>
      <w:r w:rsidRPr="00AF0D93">
        <w:rPr>
          <w:b/>
          <w:bCs/>
          <w:color w:val="1D1B11" w:themeColor="background2" w:themeShade="1A"/>
          <w:szCs w:val="20"/>
        </w:rPr>
        <w:t>Advice-CA 125 level and further evaluation to rule out malignancy.</w:t>
      </w:r>
      <w:proofErr w:type="gramEnd"/>
    </w:p>
    <w:p w:rsidR="00071139" w:rsidRPr="00AF0D93" w:rsidRDefault="00071139" w:rsidP="00071139">
      <w:pPr>
        <w:rPr>
          <w:color w:val="1D1B11" w:themeColor="background2" w:themeShade="1A"/>
          <w:sz w:val="20"/>
          <w:szCs w:val="20"/>
        </w:rPr>
      </w:pPr>
    </w:p>
    <w:p w:rsidR="006D232B" w:rsidRPr="00AF0D93" w:rsidRDefault="006D232B" w:rsidP="006D232B">
      <w:pPr>
        <w:jc w:val="center"/>
        <w:rPr>
          <w:rFonts w:ascii="Arial" w:hAnsi="Arial" w:cs="Arial"/>
          <w:i/>
          <w:emboss/>
          <w:color w:val="1D1B11" w:themeColor="background2" w:themeShade="1A"/>
          <w:sz w:val="20"/>
          <w:szCs w:val="20"/>
        </w:rPr>
      </w:pPr>
      <w:r w:rsidRPr="00AF0D93">
        <w:rPr>
          <w:color w:val="1D1B11" w:themeColor="background2" w:themeShade="1A"/>
          <w:sz w:val="20"/>
          <w:szCs w:val="20"/>
        </w:rPr>
        <w:t xml:space="preserve">                                                                                             </w:t>
      </w:r>
      <w:r w:rsidRPr="00AF0D93">
        <w:rPr>
          <w:rFonts w:ascii="Arial" w:hAnsi="Arial" w:cs="Arial"/>
          <w:i/>
          <w:emboss/>
          <w:color w:val="1D1B11" w:themeColor="background2" w:themeShade="1A"/>
          <w:sz w:val="22"/>
          <w:szCs w:val="22"/>
        </w:rPr>
        <w:t xml:space="preserve">                                                          </w:t>
      </w:r>
      <w:r w:rsidRPr="00AF0D93">
        <w:rPr>
          <w:rFonts w:ascii="Arial" w:hAnsi="Arial" w:cs="Arial"/>
          <w:i/>
          <w:emboss/>
          <w:color w:val="1D1B11" w:themeColor="background2" w:themeShade="1A"/>
          <w:sz w:val="20"/>
          <w:szCs w:val="20"/>
        </w:rPr>
        <w:t xml:space="preserve">                                        </w:t>
      </w:r>
    </w:p>
    <w:p w:rsidR="006D232B" w:rsidRPr="00AF0D93" w:rsidRDefault="006D232B" w:rsidP="006D232B">
      <w:pPr>
        <w:jc w:val="center"/>
        <w:rPr>
          <w:i/>
          <w:color w:val="1D1B11" w:themeColor="background2" w:themeShade="1A"/>
          <w:sz w:val="20"/>
          <w:szCs w:val="20"/>
        </w:rPr>
      </w:pPr>
      <w:r w:rsidRPr="00AF0D93">
        <w:rPr>
          <w:i/>
          <w:color w:val="1D1B11" w:themeColor="background2" w:themeShade="1A"/>
          <w:sz w:val="20"/>
          <w:szCs w:val="20"/>
        </w:rPr>
        <w:t xml:space="preserve">                                                                                                                    </w:t>
      </w:r>
    </w:p>
    <w:p w:rsidR="006D232B" w:rsidRPr="00AF0D93" w:rsidRDefault="006D232B" w:rsidP="006D232B">
      <w:pPr>
        <w:tabs>
          <w:tab w:val="left" w:pos="3720"/>
          <w:tab w:val="left" w:pos="4860"/>
        </w:tabs>
        <w:rPr>
          <w:color w:val="1D1B11" w:themeColor="background2" w:themeShade="1A"/>
          <w:sz w:val="20"/>
          <w:szCs w:val="20"/>
        </w:rPr>
      </w:pPr>
      <w:r w:rsidRPr="00AF0D93">
        <w:rPr>
          <w:color w:val="1D1B11" w:themeColor="background2" w:themeShade="1A"/>
          <w:sz w:val="20"/>
          <w:szCs w:val="20"/>
        </w:rPr>
        <w:t xml:space="preserve">1. Please Correlate </w:t>
      </w:r>
      <w:proofErr w:type="gramStart"/>
      <w:r w:rsidRPr="00AF0D93">
        <w:rPr>
          <w:color w:val="1D1B11" w:themeColor="background2" w:themeShade="1A"/>
          <w:sz w:val="20"/>
          <w:szCs w:val="20"/>
        </w:rPr>
        <w:t>Clinically .</w:t>
      </w:r>
      <w:proofErr w:type="gramEnd"/>
    </w:p>
    <w:p w:rsidR="006D232B" w:rsidRPr="00AF0D93" w:rsidRDefault="006D232B" w:rsidP="006D232B">
      <w:pPr>
        <w:tabs>
          <w:tab w:val="left" w:pos="4860"/>
        </w:tabs>
        <w:rPr>
          <w:color w:val="1D1B11" w:themeColor="background2" w:themeShade="1A"/>
          <w:sz w:val="20"/>
          <w:szCs w:val="20"/>
        </w:rPr>
      </w:pPr>
      <w:r w:rsidRPr="00AF0D93">
        <w:rPr>
          <w:color w:val="1D1B11" w:themeColor="background2" w:themeShade="1A"/>
          <w:sz w:val="20"/>
          <w:szCs w:val="20"/>
        </w:rPr>
        <w:t xml:space="preserve">2. Not </w:t>
      </w:r>
      <w:proofErr w:type="gramStart"/>
      <w:r w:rsidRPr="00AF0D93">
        <w:rPr>
          <w:color w:val="1D1B11" w:themeColor="background2" w:themeShade="1A"/>
          <w:sz w:val="20"/>
          <w:szCs w:val="20"/>
        </w:rPr>
        <w:t>For</w:t>
      </w:r>
      <w:proofErr w:type="gramEnd"/>
      <w:r w:rsidRPr="00AF0D93">
        <w:rPr>
          <w:color w:val="1D1B11" w:themeColor="background2" w:themeShade="1A"/>
          <w:sz w:val="20"/>
          <w:szCs w:val="20"/>
        </w:rPr>
        <w:t xml:space="preserve"> Medico-Legal Purpose</w:t>
      </w:r>
    </w:p>
    <w:sectPr w:rsidR="006D232B" w:rsidRPr="00AF0D93" w:rsidSect="001D22A8">
      <w:pgSz w:w="12240" w:h="15840"/>
      <w:pgMar w:top="3024" w:right="1260" w:bottom="7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441BB"/>
    <w:multiLevelType w:val="hybridMultilevel"/>
    <w:tmpl w:val="A9C09DD4"/>
    <w:lvl w:ilvl="0" w:tplc="0DD4DEC4">
      <w:start w:val="8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4DEF1F49"/>
    <w:multiLevelType w:val="hybridMultilevel"/>
    <w:tmpl w:val="09F8AEBC"/>
    <w:lvl w:ilvl="0" w:tplc="1A7ECBB8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compat/>
  <w:rsids>
    <w:rsidRoot w:val="00C77256"/>
    <w:rsid w:val="0000657E"/>
    <w:rsid w:val="00071139"/>
    <w:rsid w:val="00077ED3"/>
    <w:rsid w:val="00081747"/>
    <w:rsid w:val="000859BD"/>
    <w:rsid w:val="000871C6"/>
    <w:rsid w:val="000A5A19"/>
    <w:rsid w:val="000C0159"/>
    <w:rsid w:val="000C3BAC"/>
    <w:rsid w:val="0013185F"/>
    <w:rsid w:val="00133A3D"/>
    <w:rsid w:val="001341EE"/>
    <w:rsid w:val="00153FAA"/>
    <w:rsid w:val="001571E4"/>
    <w:rsid w:val="001628EE"/>
    <w:rsid w:val="0016650F"/>
    <w:rsid w:val="001A1CB3"/>
    <w:rsid w:val="001A7C01"/>
    <w:rsid w:val="001D22A8"/>
    <w:rsid w:val="001E03AB"/>
    <w:rsid w:val="00203E44"/>
    <w:rsid w:val="00220D65"/>
    <w:rsid w:val="002302E7"/>
    <w:rsid w:val="00246F87"/>
    <w:rsid w:val="00256996"/>
    <w:rsid w:val="00262A50"/>
    <w:rsid w:val="00265D1B"/>
    <w:rsid w:val="00273674"/>
    <w:rsid w:val="002B7B18"/>
    <w:rsid w:val="002C0EE8"/>
    <w:rsid w:val="002D55EC"/>
    <w:rsid w:val="002E04C2"/>
    <w:rsid w:val="00312603"/>
    <w:rsid w:val="00335B95"/>
    <w:rsid w:val="003510A8"/>
    <w:rsid w:val="00392152"/>
    <w:rsid w:val="003D1635"/>
    <w:rsid w:val="003D3243"/>
    <w:rsid w:val="003D6019"/>
    <w:rsid w:val="00435A6F"/>
    <w:rsid w:val="004A1162"/>
    <w:rsid w:val="004A1C2F"/>
    <w:rsid w:val="004B39D0"/>
    <w:rsid w:val="004D7B3D"/>
    <w:rsid w:val="005066A6"/>
    <w:rsid w:val="00510415"/>
    <w:rsid w:val="005404E5"/>
    <w:rsid w:val="005463F7"/>
    <w:rsid w:val="00576B16"/>
    <w:rsid w:val="005A314E"/>
    <w:rsid w:val="005A6953"/>
    <w:rsid w:val="005B0A7D"/>
    <w:rsid w:val="005C1700"/>
    <w:rsid w:val="005C770C"/>
    <w:rsid w:val="005D2EB7"/>
    <w:rsid w:val="006007A0"/>
    <w:rsid w:val="006054DB"/>
    <w:rsid w:val="00625651"/>
    <w:rsid w:val="0063349F"/>
    <w:rsid w:val="00634068"/>
    <w:rsid w:val="0065799B"/>
    <w:rsid w:val="00676C62"/>
    <w:rsid w:val="00686AC9"/>
    <w:rsid w:val="006A7605"/>
    <w:rsid w:val="006D232B"/>
    <w:rsid w:val="0070087E"/>
    <w:rsid w:val="00741BEB"/>
    <w:rsid w:val="00745F3D"/>
    <w:rsid w:val="00756309"/>
    <w:rsid w:val="00762222"/>
    <w:rsid w:val="007764A0"/>
    <w:rsid w:val="00785882"/>
    <w:rsid w:val="0079313D"/>
    <w:rsid w:val="007A64FC"/>
    <w:rsid w:val="007E0729"/>
    <w:rsid w:val="007E2B79"/>
    <w:rsid w:val="00821935"/>
    <w:rsid w:val="00882501"/>
    <w:rsid w:val="00896F29"/>
    <w:rsid w:val="008A2FF5"/>
    <w:rsid w:val="008B2CFE"/>
    <w:rsid w:val="008F718F"/>
    <w:rsid w:val="009076D4"/>
    <w:rsid w:val="009128B3"/>
    <w:rsid w:val="0093044D"/>
    <w:rsid w:val="00956BC1"/>
    <w:rsid w:val="009815DC"/>
    <w:rsid w:val="009F45A6"/>
    <w:rsid w:val="00A00CE8"/>
    <w:rsid w:val="00A44195"/>
    <w:rsid w:val="00A628E4"/>
    <w:rsid w:val="00A74F3A"/>
    <w:rsid w:val="00AA74F8"/>
    <w:rsid w:val="00AC409F"/>
    <w:rsid w:val="00AF0D93"/>
    <w:rsid w:val="00AF7F19"/>
    <w:rsid w:val="00B0189A"/>
    <w:rsid w:val="00B462A9"/>
    <w:rsid w:val="00B80382"/>
    <w:rsid w:val="00BC5416"/>
    <w:rsid w:val="00BC57E6"/>
    <w:rsid w:val="00BD1429"/>
    <w:rsid w:val="00BD2DE0"/>
    <w:rsid w:val="00C326EF"/>
    <w:rsid w:val="00C43DB5"/>
    <w:rsid w:val="00C61302"/>
    <w:rsid w:val="00C77256"/>
    <w:rsid w:val="00CA6A9D"/>
    <w:rsid w:val="00CC4B2B"/>
    <w:rsid w:val="00D14E52"/>
    <w:rsid w:val="00D214C1"/>
    <w:rsid w:val="00D22654"/>
    <w:rsid w:val="00D5228A"/>
    <w:rsid w:val="00D84414"/>
    <w:rsid w:val="00DA071C"/>
    <w:rsid w:val="00DD45D0"/>
    <w:rsid w:val="00DD5E92"/>
    <w:rsid w:val="00DD6191"/>
    <w:rsid w:val="00DE6AD2"/>
    <w:rsid w:val="00E11F6B"/>
    <w:rsid w:val="00E2102D"/>
    <w:rsid w:val="00E64D84"/>
    <w:rsid w:val="00E70011"/>
    <w:rsid w:val="00E93EBD"/>
    <w:rsid w:val="00E95EED"/>
    <w:rsid w:val="00EC473B"/>
    <w:rsid w:val="00ED3A50"/>
    <w:rsid w:val="00F03EDF"/>
    <w:rsid w:val="00F36EEA"/>
    <w:rsid w:val="00F572DD"/>
    <w:rsid w:val="00F71C70"/>
    <w:rsid w:val="00F8148B"/>
    <w:rsid w:val="00FC0039"/>
    <w:rsid w:val="00FF2C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65D1B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265D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F0D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D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IMAGING DEPARTMENT</vt:lpstr>
    </vt:vector>
  </TitlesOfParts>
  <Company/>
  <LinksUpToDate>false</LinksUpToDate>
  <CharactersWithSpaces>1953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IMAGING DEPARTMENT</dc:title>
  <dc:creator>a</dc:creator>
  <cp:lastModifiedBy>ABINASH</cp:lastModifiedBy>
  <cp:revision>2</cp:revision>
  <cp:lastPrinted>2018-07-30T04:27:00Z</cp:lastPrinted>
  <dcterms:created xsi:type="dcterms:W3CDTF">2018-07-30T04:28:00Z</dcterms:created>
  <dcterms:modified xsi:type="dcterms:W3CDTF">2018-07-30T04:28:00Z</dcterms:modified>
</cp:coreProperties>
</file>