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69D1" w14:textId="77777777" w:rsidR="00EF26B3" w:rsidRDefault="00EF26B3">
      <w:pPr>
        <w:divId w:val="302738292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2F946AEB" w14:textId="77777777" w:rsidR="00EF26B3" w:rsidRDefault="00EF26B3">
      <w:pPr>
        <w:divId w:val="1737702696"/>
        <w:rPr>
          <w:rFonts w:eastAsia="Times New Roman"/>
          <w:sz w:val="18"/>
          <w:szCs w:val="18"/>
          <w:lang w:val="en"/>
        </w:rPr>
      </w:pPr>
    </w:p>
    <w:p w14:paraId="556CE4F8" w14:textId="77777777" w:rsidR="00081691" w:rsidRDefault="00081691">
      <w:pPr>
        <w:divId w:val="1737702696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2110"/>
        <w:gridCol w:w="1096"/>
        <w:gridCol w:w="1133"/>
      </w:tblGrid>
      <w:tr w:rsidR="00EF26B3" w14:paraId="0E28B497" w14:textId="77777777">
        <w:trPr>
          <w:divId w:val="1958364033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673BD" w14:textId="27DF62FB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bookmarkStart w:id="0" w:name="_Hlk206671560"/>
            <w:r>
              <w:rPr>
                <w:sz w:val="22"/>
                <w:szCs w:val="22"/>
              </w:rPr>
              <w:pict w14:anchorId="3FE50A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5" o:title=""/>
                  <o:lock v:ext="edit" ungrouping="t" rotation="t" cropping="t" verticies="t" text="t" grouping="t"/>
                  <o:signatureline v:ext="edit" id="{9E68F780-FC99-436D-88AD-1E73FC0A332D}" provid="{00000000-0000-0000-0000-000000000000}" o:suggestedsigner="DR. SUGANDHA PRIYADARSHINI" o:suggestedsigner2="MD (RADIODIAGNOSIS), DNB(I)" issignatureline="t"/>
                </v:shape>
              </w:pict>
            </w:r>
            <w:r w:rsidRPr="00081691">
              <w:rPr>
                <w:sz w:val="22"/>
                <w:szCs w:val="22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3069C" w14:textId="284DACF2" w:rsidR="00EF26B3" w:rsidRPr="00081691" w:rsidRDefault="00764A37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Ansh Kumar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14657" w14:textId="77777777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4763D" w14:textId="16D457F6" w:rsidR="00EF26B3" w:rsidRPr="00081691" w:rsidRDefault="00764A37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EF26B3" w14:paraId="40A22838" w14:textId="77777777">
        <w:trPr>
          <w:divId w:val="1958364033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4C1B2" w14:textId="77777777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Age/D.</w:t>
            </w:r>
            <w:proofErr w:type="gramStart"/>
            <w:r w:rsidRPr="00081691">
              <w:rPr>
                <w:sz w:val="22"/>
                <w:szCs w:val="22"/>
              </w:rPr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7B663" w14:textId="001CD582" w:rsidR="00EF26B3" w:rsidRPr="00081691" w:rsidRDefault="00E16279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00</w:t>
            </w:r>
            <w:r w:rsidR="00764A37">
              <w:rPr>
                <w:sz w:val="22"/>
                <w:szCs w:val="22"/>
              </w:rPr>
              <w:t xml:space="preserve">7 </w:t>
            </w:r>
            <w:r w:rsidRPr="00081691">
              <w:rPr>
                <w:sz w:val="22"/>
                <w:szCs w:val="22"/>
              </w:rPr>
              <w:t>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CBCF3" w14:textId="77777777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9669C" w14:textId="77777777" w:rsidR="00EF26B3" w:rsidRPr="00081691" w:rsidRDefault="00E16279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M</w:t>
            </w:r>
          </w:p>
        </w:tc>
      </w:tr>
      <w:tr w:rsidR="00EF26B3" w14:paraId="7D3CD3DA" w14:textId="77777777">
        <w:trPr>
          <w:divId w:val="1958364033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DB301" w14:textId="77777777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902DB" w14:textId="5CD42B69" w:rsidR="00EF26B3" w:rsidRPr="00081691" w:rsidRDefault="00081691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 xml:space="preserve">DR. SATISH THAKUR MD 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F6F10" w14:textId="77777777" w:rsidR="00EF26B3" w:rsidRPr="00081691" w:rsidRDefault="00E16279">
            <w:pPr>
              <w:pStyle w:val="patientdetaillabel"/>
              <w:spacing w:before="0" w:beforeAutospacing="0" w:after="0" w:afterAutospacing="0"/>
              <w:rPr>
                <w:sz w:val="22"/>
                <w:szCs w:val="22"/>
              </w:rPr>
            </w:pPr>
            <w:r w:rsidRPr="00081691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49B0B" w14:textId="7737B13D" w:rsidR="00EF26B3" w:rsidRPr="00081691" w:rsidRDefault="00764A37">
            <w:pPr>
              <w:pStyle w:val="patientdetailvalue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21/08/2025</w:t>
            </w:r>
          </w:p>
        </w:tc>
      </w:tr>
    </w:tbl>
    <w:bookmarkEnd w:id="0"/>
    <w:p w14:paraId="219850C0" w14:textId="77777777" w:rsidR="00EF26B3" w:rsidRPr="00081691" w:rsidRDefault="00E16279">
      <w:pPr>
        <w:pStyle w:val="report-title"/>
        <w:divId w:val="902064085"/>
        <w:rPr>
          <w:u w:val="single"/>
          <w:lang w:val="en"/>
        </w:rPr>
      </w:pPr>
      <w:r w:rsidRPr="00081691">
        <w:rPr>
          <w:u w:val="single"/>
          <w:lang w:val="en"/>
        </w:rPr>
        <w:t>MRI Brain Plain</w:t>
      </w:r>
    </w:p>
    <w:p w14:paraId="56500D05" w14:textId="77777777" w:rsidR="00EF26B3" w:rsidRDefault="00E16279">
      <w:pPr>
        <w:pStyle w:val="section-title"/>
        <w:divId w:val="1562444124"/>
        <w:rPr>
          <w:lang w:val="en"/>
        </w:rPr>
      </w:pPr>
      <w:r>
        <w:rPr>
          <w:lang w:val="en"/>
        </w:rPr>
        <w:t>Technique</w:t>
      </w:r>
    </w:p>
    <w:p w14:paraId="58106C0E" w14:textId="038606DB" w:rsidR="00EF26B3" w:rsidRDefault="00E16279">
      <w:pPr>
        <w:pStyle w:val="section-paragraph"/>
        <w:divId w:val="1562444124"/>
        <w:rPr>
          <w:lang w:val="en"/>
        </w:rPr>
      </w:pPr>
      <w:r>
        <w:rPr>
          <w:b/>
          <w:bCs/>
          <w:lang w:val="en"/>
        </w:rPr>
        <w:t>T1W Sagittal, Dwi- b0, b500, b1000.</w:t>
      </w:r>
      <w:r w:rsidR="00764A37" w:rsidRPr="00764A37">
        <w:rPr>
          <w:b/>
          <w:bCs/>
          <w:lang w:val="en"/>
        </w:rPr>
        <w:t xml:space="preserve"> </w:t>
      </w:r>
      <w:r w:rsidR="00764A37">
        <w:rPr>
          <w:b/>
          <w:bCs/>
          <w:lang w:val="en"/>
        </w:rPr>
        <w:t>T2W Axial, Flair Coronal.</w:t>
      </w:r>
    </w:p>
    <w:p w14:paraId="0241B3B8" w14:textId="77777777" w:rsidR="00EF26B3" w:rsidRDefault="00E16279">
      <w:pPr>
        <w:pStyle w:val="section-title"/>
        <w:divId w:val="1022246345"/>
        <w:rPr>
          <w:lang w:val="en"/>
        </w:rPr>
      </w:pPr>
      <w:r>
        <w:rPr>
          <w:lang w:val="en"/>
        </w:rPr>
        <w:t>Observations</w:t>
      </w:r>
    </w:p>
    <w:p w14:paraId="2D984D9F" w14:textId="1351C0A6" w:rsidR="00EF26B3" w:rsidRDefault="00E16279">
      <w:pPr>
        <w:pStyle w:val="section-paragraph"/>
        <w:divId w:val="1022246345"/>
        <w:rPr>
          <w:lang w:val="en"/>
        </w:rPr>
      </w:pPr>
      <w:r>
        <w:rPr>
          <w:b/>
          <w:bCs/>
          <w:lang w:val="en"/>
        </w:rPr>
        <w:t xml:space="preserve">Areas of T1 hyperintensities are seen in bilateral basal ganglia </w:t>
      </w:r>
    </w:p>
    <w:p w14:paraId="46E693F2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b/>
          <w:bCs/>
          <w:lang w:val="en"/>
        </w:rPr>
        <w:t>No evidence of acute infarct, hemorrhage or space occupying mass lesion noted.</w:t>
      </w:r>
    </w:p>
    <w:p w14:paraId="16C68AD3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No evidence of abnormal signal intensity or volume loss in the hippocampi.</w:t>
      </w:r>
    </w:p>
    <w:p w14:paraId="59C8874F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The thalami and internal capsules are normal on both sides.</w:t>
      </w:r>
    </w:p>
    <w:p w14:paraId="7CFBC68D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The ventricles and sulci are normal for the age.</w:t>
      </w:r>
    </w:p>
    <w:p w14:paraId="61FCFBCB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41547C3A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The posterior fossa shows normal cerebellum.</w:t>
      </w:r>
    </w:p>
    <w:p w14:paraId="612EA2F9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The medulla, pons and mid-brain shows normal signals in all the sequences.</w:t>
      </w:r>
    </w:p>
    <w:p w14:paraId="552F057E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07F2A737" w14:textId="77777777" w:rsidR="00EF26B3" w:rsidRDefault="00E16279">
      <w:pPr>
        <w:pStyle w:val="section-paragraph"/>
        <w:divId w:val="1022246345"/>
        <w:rPr>
          <w:lang w:val="en"/>
        </w:rPr>
      </w:pPr>
      <w:r>
        <w:rPr>
          <w:lang w:val="en"/>
        </w:rPr>
        <w:t>Normal flow void is seen in the major dural venous sinuses and arteries</w:t>
      </w:r>
    </w:p>
    <w:p w14:paraId="0305A6CD" w14:textId="77777777" w:rsidR="00EF26B3" w:rsidRDefault="00E16279">
      <w:pPr>
        <w:pStyle w:val="section-title"/>
        <w:divId w:val="1861819655"/>
        <w:rPr>
          <w:lang w:val="en"/>
        </w:rPr>
      </w:pPr>
      <w:r>
        <w:rPr>
          <w:lang w:val="en"/>
        </w:rPr>
        <w:t>Impression</w:t>
      </w:r>
    </w:p>
    <w:p w14:paraId="6F8214F8" w14:textId="77777777" w:rsidR="00764A37" w:rsidRPr="00764A37" w:rsidRDefault="00E16279">
      <w:pPr>
        <w:pStyle w:val="list-item"/>
        <w:numPr>
          <w:ilvl w:val="0"/>
          <w:numId w:val="1"/>
        </w:numPr>
        <w:divId w:val="1861819655"/>
        <w:rPr>
          <w:lang w:val="en"/>
        </w:rPr>
      </w:pPr>
      <w:r>
        <w:rPr>
          <w:b/>
          <w:bCs/>
          <w:lang w:val="en"/>
        </w:rPr>
        <w:t xml:space="preserve">Areas of T1 hyperintensities are seen in bilateral basal </w:t>
      </w:r>
      <w:proofErr w:type="gramStart"/>
      <w:r>
        <w:rPr>
          <w:b/>
          <w:bCs/>
          <w:lang w:val="en"/>
        </w:rPr>
        <w:t>ganglia ,</w:t>
      </w:r>
      <w:proofErr w:type="gramEnd"/>
      <w:r>
        <w:rPr>
          <w:b/>
          <w:bCs/>
          <w:u w:val="single"/>
          <w:lang w:val="en"/>
        </w:rPr>
        <w:t xml:space="preserve">- </w:t>
      </w:r>
    </w:p>
    <w:p w14:paraId="0ADCB455" w14:textId="577F77C0" w:rsidR="00EF26B3" w:rsidRDefault="00E16279" w:rsidP="00764A37">
      <w:pPr>
        <w:pStyle w:val="list-item"/>
        <w:ind w:left="720"/>
        <w:divId w:val="1861819655"/>
        <w:rPr>
          <w:lang w:val="en"/>
        </w:rPr>
      </w:pPr>
      <w:r>
        <w:rPr>
          <w:b/>
          <w:bCs/>
          <w:u w:val="single"/>
          <w:lang w:val="en"/>
        </w:rPr>
        <w:t>possibility of changes of hypoxic ischemic injury</w:t>
      </w:r>
      <w:r w:rsidR="00764A37">
        <w:rPr>
          <w:b/>
          <w:bCs/>
          <w:u w:val="single"/>
          <w:lang w:val="en"/>
        </w:rPr>
        <w:t>/ Normal Myelination pattern</w:t>
      </w:r>
      <w:r>
        <w:rPr>
          <w:b/>
          <w:bCs/>
          <w:u w:val="single"/>
          <w:lang w:val="en"/>
        </w:rPr>
        <w:t>.</w:t>
      </w:r>
      <w:r>
        <w:rPr>
          <w:lang w:val="en"/>
        </w:rPr>
        <w:t xml:space="preserve"> </w:t>
      </w:r>
    </w:p>
    <w:p w14:paraId="504C1F18" w14:textId="77777777" w:rsidR="00081691" w:rsidRDefault="00081691">
      <w:pPr>
        <w:pStyle w:val="section-paragraph"/>
        <w:divId w:val="1861819655"/>
        <w:rPr>
          <w:b/>
          <w:bCs/>
          <w:lang w:val="en"/>
        </w:rPr>
      </w:pPr>
    </w:p>
    <w:p w14:paraId="4FFEDAA6" w14:textId="5292441E" w:rsidR="00EF26B3" w:rsidRDefault="00E16279">
      <w:pPr>
        <w:pStyle w:val="section-paragraph"/>
        <w:divId w:val="1861819655"/>
        <w:rPr>
          <w:lang w:val="en"/>
        </w:rPr>
      </w:pPr>
      <w:r>
        <w:rPr>
          <w:b/>
          <w:bCs/>
          <w:lang w:val="en"/>
        </w:rPr>
        <w:t>-Suggested clinical correlation.</w:t>
      </w:r>
    </w:p>
    <w:p w14:paraId="06FD1441" w14:textId="77777777" w:rsidR="008672A3" w:rsidRDefault="008672A3">
      <w:pPr>
        <w:divId w:val="538205909"/>
        <w:rPr>
          <w:rFonts w:ascii="Times New Roman" w:eastAsia="Times New Roman" w:hAnsi="Times New Roman"/>
          <w:sz w:val="18"/>
          <w:szCs w:val="18"/>
          <w:lang w:val="en"/>
        </w:rPr>
      </w:pPr>
    </w:p>
    <w:sectPr w:rsidR="008672A3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20D6D"/>
    <w:multiLevelType w:val="multilevel"/>
    <w:tmpl w:val="5FE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0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98"/>
    <w:rsid w:val="00081691"/>
    <w:rsid w:val="001E3346"/>
    <w:rsid w:val="00764A37"/>
    <w:rsid w:val="008672A3"/>
    <w:rsid w:val="00A12398"/>
    <w:rsid w:val="00BE0DA1"/>
    <w:rsid w:val="00E16279"/>
    <w:rsid w:val="00EF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DF78"/>
  <w15:docId w15:val="{B44CB056-139E-4307-A98D-6F997BD6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8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319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2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3</cp:revision>
  <cp:lastPrinted>2025-08-21T06:54:00Z</cp:lastPrinted>
  <dcterms:created xsi:type="dcterms:W3CDTF">2025-06-05T04:42:00Z</dcterms:created>
  <dcterms:modified xsi:type="dcterms:W3CDTF">2025-08-21T07:33:00Z</dcterms:modified>
</cp:coreProperties>
</file>