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3E046B1D" w14:textId="77777777" w:rsidR="00000000" w:rsidRDefault="00F24291">
      <w:pPr>
        <w:divId w:val="743064760"/>
        <w:rPr>
          <w:rFonts w:eastAsia="Times New Roman"/>
          <w:sz w:val="18"/>
          <w:szCs w:val="18"/>
          <w:lang w:val="en"/>
        </w:rPr>
      </w:pPr>
    </w:p>
    <w:p w14:paraId="4A8E065C" w14:textId="77777777" w:rsidR="00000000" w:rsidRDefault="00F24291">
      <w:pPr>
        <w:divId w:val="1723865969"/>
        <w:rPr>
          <w:rFonts w:eastAsia="Times New Roman"/>
          <w:sz w:val="18"/>
          <w:szCs w:val="18"/>
          <w:lang w:val="en"/>
        </w:rPr>
      </w:pPr>
    </w:p>
    <w:tbl>
      <w:tblPr>
        <w:tblW w:w="5000" w:type="pct"/>
        <w:tblBorders>
          <w:top w:val="single" w:sz="6" w:space="0" w:color="707070"/>
          <w:left w:val="single" w:sz="6" w:space="0" w:color="707070"/>
          <w:bottom w:val="single" w:sz="6" w:space="0" w:color="707070"/>
          <w:right w:val="single" w:sz="6" w:space="0" w:color="707070"/>
        </w:tblBorders>
        <w:tblCellMar>
          <w:top w:w="15" w:type="dxa"/>
          <w:left w:w="15" w:type="dxa"/>
          <w:bottom w:w="15" w:type="dxa"/>
          <w:right w:w="15" w:type="dxa"/>
        </w:tblCellMar>
        <w:tblLook w:val="04A0" w:firstRow="1" w:lastRow="0" w:firstColumn="1" w:lastColumn="0" w:noHBand="0" w:noVBand="1"/>
      </w:tblPr>
      <w:tblGrid>
        <w:gridCol w:w="2472"/>
        <w:gridCol w:w="2933"/>
        <w:gridCol w:w="1914"/>
        <w:gridCol w:w="2025"/>
      </w:tblGrid>
      <w:tr w:rsidR="00000000" w14:paraId="542C1FA2" w14:textId="77777777">
        <w:trPr>
          <w:divId w:val="1584804152"/>
        </w:trPr>
        <w:tc>
          <w:tcPr>
            <w:tcW w:w="0" w:type="auto"/>
            <w:tcBorders>
              <w:top w:val="single" w:sz="6" w:space="0" w:color="707070"/>
              <w:left w:val="single" w:sz="6" w:space="0" w:color="707070"/>
              <w:bottom w:val="single" w:sz="6" w:space="0" w:color="707070"/>
              <w:right w:val="single" w:sz="6" w:space="0" w:color="707070"/>
            </w:tcBorders>
            <w:tcMar>
              <w:top w:w="120" w:type="dxa"/>
              <w:left w:w="120" w:type="dxa"/>
              <w:bottom w:w="120" w:type="dxa"/>
              <w:right w:w="120" w:type="dxa"/>
            </w:tcMar>
            <w:vAlign w:val="center"/>
            <w:hideMark/>
          </w:tcPr>
          <w:p w14:paraId="4596D48F" w14:textId="77777777" w:rsidR="00000000" w:rsidRDefault="00F24291">
            <w:pPr>
              <w:pStyle w:val="patientdetaillabel"/>
              <w:spacing w:before="0" w:beforeAutospacing="0" w:after="0" w:afterAutospacing="0"/>
              <w:rPr>
                <w:sz w:val="18"/>
                <w:szCs w:val="18"/>
              </w:rPr>
            </w:pPr>
            <w:r>
              <w:rPr>
                <w:sz w:val="18"/>
                <w:szCs w:val="18"/>
              </w:rPr>
              <w:t>Patient Name</w:t>
            </w:r>
          </w:p>
        </w:tc>
        <w:tc>
          <w:tcPr>
            <w:tcW w:w="0" w:type="auto"/>
            <w:tcBorders>
              <w:top w:val="single" w:sz="6" w:space="0" w:color="707070"/>
              <w:left w:val="single" w:sz="6" w:space="0" w:color="707070"/>
              <w:bottom w:val="single" w:sz="6" w:space="0" w:color="707070"/>
              <w:right w:val="single" w:sz="6" w:space="0" w:color="707070"/>
            </w:tcBorders>
            <w:tcMar>
              <w:top w:w="120" w:type="dxa"/>
              <w:left w:w="120" w:type="dxa"/>
              <w:bottom w:w="120" w:type="dxa"/>
              <w:right w:w="120" w:type="dxa"/>
            </w:tcMar>
            <w:vAlign w:val="center"/>
            <w:hideMark/>
          </w:tcPr>
          <w:p w14:paraId="46654352" w14:textId="77777777" w:rsidR="00000000" w:rsidRDefault="00F24291">
            <w:pPr>
              <w:pStyle w:val="patientdetailvalue"/>
              <w:spacing w:before="0" w:beforeAutospacing="0" w:after="0" w:afterAutospacing="0"/>
              <w:rPr>
                <w:sz w:val="18"/>
                <w:szCs w:val="18"/>
              </w:rPr>
            </w:pPr>
            <w:r>
              <w:rPr>
                <w:sz w:val="18"/>
                <w:szCs w:val="18"/>
              </w:rPr>
              <w:t>SAMIM ANSARI</w:t>
            </w:r>
          </w:p>
        </w:tc>
        <w:tc>
          <w:tcPr>
            <w:tcW w:w="0" w:type="auto"/>
            <w:tcBorders>
              <w:top w:val="single" w:sz="6" w:space="0" w:color="707070"/>
              <w:left w:val="single" w:sz="6" w:space="0" w:color="707070"/>
              <w:bottom w:val="single" w:sz="6" w:space="0" w:color="707070"/>
              <w:right w:val="single" w:sz="6" w:space="0" w:color="707070"/>
            </w:tcBorders>
            <w:tcMar>
              <w:top w:w="120" w:type="dxa"/>
              <w:left w:w="120" w:type="dxa"/>
              <w:bottom w:w="120" w:type="dxa"/>
              <w:right w:w="120" w:type="dxa"/>
            </w:tcMar>
            <w:vAlign w:val="center"/>
            <w:hideMark/>
          </w:tcPr>
          <w:p w14:paraId="35D484AB" w14:textId="77777777" w:rsidR="00000000" w:rsidRDefault="00F24291">
            <w:pPr>
              <w:pStyle w:val="patientdetaillabel"/>
              <w:spacing w:before="0" w:beforeAutospacing="0" w:after="0" w:afterAutospacing="0"/>
              <w:rPr>
                <w:sz w:val="18"/>
                <w:szCs w:val="18"/>
              </w:rPr>
            </w:pPr>
            <w:r>
              <w:rPr>
                <w:sz w:val="18"/>
                <w:szCs w:val="18"/>
              </w:rPr>
              <w:t>Patient ID</w:t>
            </w:r>
          </w:p>
        </w:tc>
        <w:tc>
          <w:tcPr>
            <w:tcW w:w="0" w:type="auto"/>
            <w:tcBorders>
              <w:top w:val="single" w:sz="6" w:space="0" w:color="707070"/>
              <w:left w:val="single" w:sz="6" w:space="0" w:color="707070"/>
              <w:bottom w:val="single" w:sz="6" w:space="0" w:color="707070"/>
              <w:right w:val="single" w:sz="6" w:space="0" w:color="707070"/>
            </w:tcBorders>
            <w:tcMar>
              <w:top w:w="120" w:type="dxa"/>
              <w:left w:w="120" w:type="dxa"/>
              <w:bottom w:w="120" w:type="dxa"/>
              <w:right w:w="120" w:type="dxa"/>
            </w:tcMar>
            <w:vAlign w:val="center"/>
            <w:hideMark/>
          </w:tcPr>
          <w:p w14:paraId="34F272D5" w14:textId="77777777" w:rsidR="00000000" w:rsidRDefault="00F24291">
            <w:pPr>
              <w:pStyle w:val="patientdetailvalue"/>
              <w:spacing w:before="0" w:beforeAutospacing="0" w:after="0" w:afterAutospacing="0"/>
              <w:rPr>
                <w:sz w:val="18"/>
                <w:szCs w:val="18"/>
              </w:rPr>
            </w:pPr>
            <w:r>
              <w:rPr>
                <w:sz w:val="18"/>
                <w:szCs w:val="18"/>
              </w:rPr>
              <w:t>072431/34</w:t>
            </w:r>
          </w:p>
        </w:tc>
      </w:tr>
      <w:tr w:rsidR="00000000" w14:paraId="39EA6F4F" w14:textId="77777777">
        <w:trPr>
          <w:divId w:val="1584804152"/>
        </w:trPr>
        <w:tc>
          <w:tcPr>
            <w:tcW w:w="0" w:type="auto"/>
            <w:tcBorders>
              <w:top w:val="single" w:sz="6" w:space="0" w:color="707070"/>
              <w:left w:val="single" w:sz="6" w:space="0" w:color="707070"/>
              <w:bottom w:val="single" w:sz="6" w:space="0" w:color="707070"/>
              <w:right w:val="single" w:sz="6" w:space="0" w:color="707070"/>
            </w:tcBorders>
            <w:tcMar>
              <w:top w:w="120" w:type="dxa"/>
              <w:left w:w="120" w:type="dxa"/>
              <w:bottom w:w="120" w:type="dxa"/>
              <w:right w:w="120" w:type="dxa"/>
            </w:tcMar>
            <w:vAlign w:val="center"/>
            <w:hideMark/>
          </w:tcPr>
          <w:p w14:paraId="3BC663EA" w14:textId="77777777" w:rsidR="00000000" w:rsidRDefault="00F24291">
            <w:pPr>
              <w:pStyle w:val="patientdetaillabel"/>
              <w:spacing w:before="0" w:beforeAutospacing="0" w:after="0" w:afterAutospacing="0"/>
              <w:rPr>
                <w:sz w:val="18"/>
                <w:szCs w:val="18"/>
              </w:rPr>
            </w:pPr>
            <w:r>
              <w:rPr>
                <w:sz w:val="18"/>
                <w:szCs w:val="18"/>
              </w:rPr>
              <w:t>Age/D.</w:t>
            </w:r>
            <w:proofErr w:type="gramStart"/>
            <w:r>
              <w:rPr>
                <w:sz w:val="18"/>
                <w:szCs w:val="18"/>
              </w:rPr>
              <w:t>O.B</w:t>
            </w:r>
            <w:proofErr w:type="gramEnd"/>
          </w:p>
        </w:tc>
        <w:tc>
          <w:tcPr>
            <w:tcW w:w="0" w:type="auto"/>
            <w:tcBorders>
              <w:top w:val="single" w:sz="6" w:space="0" w:color="707070"/>
              <w:left w:val="single" w:sz="6" w:space="0" w:color="707070"/>
              <w:bottom w:val="single" w:sz="6" w:space="0" w:color="707070"/>
              <w:right w:val="single" w:sz="6" w:space="0" w:color="707070"/>
            </w:tcBorders>
            <w:tcMar>
              <w:top w:w="120" w:type="dxa"/>
              <w:left w:w="120" w:type="dxa"/>
              <w:bottom w:w="120" w:type="dxa"/>
              <w:right w:w="120" w:type="dxa"/>
            </w:tcMar>
            <w:vAlign w:val="center"/>
            <w:hideMark/>
          </w:tcPr>
          <w:p w14:paraId="44F3EE96" w14:textId="77777777" w:rsidR="00000000" w:rsidRDefault="00F24291">
            <w:pPr>
              <w:pStyle w:val="patientdetailvalue"/>
              <w:spacing w:before="0" w:beforeAutospacing="0" w:after="0" w:afterAutospacing="0"/>
              <w:rPr>
                <w:sz w:val="18"/>
                <w:szCs w:val="18"/>
              </w:rPr>
            </w:pPr>
            <w:r>
              <w:rPr>
                <w:sz w:val="18"/>
                <w:szCs w:val="18"/>
              </w:rPr>
              <w:t>28</w:t>
            </w:r>
          </w:p>
        </w:tc>
        <w:tc>
          <w:tcPr>
            <w:tcW w:w="0" w:type="auto"/>
            <w:tcBorders>
              <w:top w:val="single" w:sz="6" w:space="0" w:color="707070"/>
              <w:left w:val="single" w:sz="6" w:space="0" w:color="707070"/>
              <w:bottom w:val="single" w:sz="6" w:space="0" w:color="707070"/>
              <w:right w:val="single" w:sz="6" w:space="0" w:color="707070"/>
            </w:tcBorders>
            <w:tcMar>
              <w:top w:w="120" w:type="dxa"/>
              <w:left w:w="120" w:type="dxa"/>
              <w:bottom w:w="120" w:type="dxa"/>
              <w:right w:w="120" w:type="dxa"/>
            </w:tcMar>
            <w:vAlign w:val="center"/>
            <w:hideMark/>
          </w:tcPr>
          <w:p w14:paraId="5D14BD84" w14:textId="77777777" w:rsidR="00000000" w:rsidRDefault="00F24291">
            <w:pPr>
              <w:pStyle w:val="patientdetaillabel"/>
              <w:spacing w:before="0" w:beforeAutospacing="0" w:after="0" w:afterAutospacing="0"/>
              <w:rPr>
                <w:sz w:val="18"/>
                <w:szCs w:val="18"/>
              </w:rPr>
            </w:pPr>
            <w:r>
              <w:rPr>
                <w:sz w:val="18"/>
                <w:szCs w:val="18"/>
              </w:rPr>
              <w:t>Gender</w:t>
            </w:r>
          </w:p>
        </w:tc>
        <w:tc>
          <w:tcPr>
            <w:tcW w:w="0" w:type="auto"/>
            <w:tcBorders>
              <w:top w:val="single" w:sz="6" w:space="0" w:color="707070"/>
              <w:left w:val="single" w:sz="6" w:space="0" w:color="707070"/>
              <w:bottom w:val="single" w:sz="6" w:space="0" w:color="707070"/>
              <w:right w:val="single" w:sz="6" w:space="0" w:color="707070"/>
            </w:tcBorders>
            <w:tcMar>
              <w:top w:w="120" w:type="dxa"/>
              <w:left w:w="120" w:type="dxa"/>
              <w:bottom w:w="120" w:type="dxa"/>
              <w:right w:w="120" w:type="dxa"/>
            </w:tcMar>
            <w:vAlign w:val="center"/>
            <w:hideMark/>
          </w:tcPr>
          <w:p w14:paraId="7FB766A9" w14:textId="77777777" w:rsidR="00000000" w:rsidRDefault="00F24291">
            <w:pPr>
              <w:pStyle w:val="patientdetailvalue"/>
              <w:spacing w:before="0" w:beforeAutospacing="0" w:after="0" w:afterAutospacing="0"/>
              <w:rPr>
                <w:sz w:val="18"/>
                <w:szCs w:val="18"/>
              </w:rPr>
            </w:pPr>
            <w:r>
              <w:rPr>
                <w:sz w:val="18"/>
                <w:szCs w:val="18"/>
              </w:rPr>
              <w:t>M</w:t>
            </w:r>
          </w:p>
        </w:tc>
      </w:tr>
      <w:tr w:rsidR="00000000" w14:paraId="74EDE1EA" w14:textId="77777777">
        <w:trPr>
          <w:divId w:val="1584804152"/>
        </w:trPr>
        <w:tc>
          <w:tcPr>
            <w:tcW w:w="0" w:type="auto"/>
            <w:tcBorders>
              <w:top w:val="single" w:sz="6" w:space="0" w:color="707070"/>
              <w:left w:val="single" w:sz="6" w:space="0" w:color="707070"/>
              <w:bottom w:val="single" w:sz="6" w:space="0" w:color="707070"/>
              <w:right w:val="single" w:sz="6" w:space="0" w:color="707070"/>
            </w:tcBorders>
            <w:tcMar>
              <w:top w:w="120" w:type="dxa"/>
              <w:left w:w="120" w:type="dxa"/>
              <w:bottom w:w="120" w:type="dxa"/>
              <w:right w:w="120" w:type="dxa"/>
            </w:tcMar>
            <w:vAlign w:val="center"/>
            <w:hideMark/>
          </w:tcPr>
          <w:p w14:paraId="71BD04BC" w14:textId="77777777" w:rsidR="00000000" w:rsidRDefault="00F24291">
            <w:pPr>
              <w:pStyle w:val="patientdetaillabel"/>
              <w:spacing w:before="0" w:beforeAutospacing="0" w:after="0" w:afterAutospacing="0"/>
              <w:rPr>
                <w:sz w:val="18"/>
                <w:szCs w:val="18"/>
              </w:rPr>
            </w:pPr>
            <w:r>
              <w:rPr>
                <w:sz w:val="18"/>
                <w:szCs w:val="18"/>
              </w:rPr>
              <w:t>Ref Doctor</w:t>
            </w:r>
          </w:p>
        </w:tc>
        <w:tc>
          <w:tcPr>
            <w:tcW w:w="0" w:type="auto"/>
            <w:tcBorders>
              <w:top w:val="single" w:sz="6" w:space="0" w:color="707070"/>
              <w:left w:val="single" w:sz="6" w:space="0" w:color="707070"/>
              <w:bottom w:val="single" w:sz="6" w:space="0" w:color="707070"/>
              <w:right w:val="single" w:sz="6" w:space="0" w:color="707070"/>
            </w:tcBorders>
            <w:tcMar>
              <w:top w:w="120" w:type="dxa"/>
              <w:left w:w="120" w:type="dxa"/>
              <w:bottom w:w="120" w:type="dxa"/>
              <w:right w:w="120" w:type="dxa"/>
            </w:tcMar>
            <w:vAlign w:val="center"/>
            <w:hideMark/>
          </w:tcPr>
          <w:p w14:paraId="7B6B94BB" w14:textId="77777777" w:rsidR="00000000" w:rsidRDefault="00F24291">
            <w:pPr>
              <w:pStyle w:val="patientdetailvalue"/>
              <w:spacing w:before="0" w:beforeAutospacing="0" w:after="0" w:afterAutospacing="0"/>
              <w:rPr>
                <w:sz w:val="18"/>
                <w:szCs w:val="18"/>
              </w:rPr>
            </w:pPr>
            <w:r>
              <w:rPr>
                <w:sz w:val="18"/>
                <w:szCs w:val="18"/>
              </w:rPr>
              <w:t>NA</w:t>
            </w:r>
          </w:p>
        </w:tc>
        <w:tc>
          <w:tcPr>
            <w:tcW w:w="0" w:type="auto"/>
            <w:tcBorders>
              <w:top w:val="single" w:sz="6" w:space="0" w:color="707070"/>
              <w:left w:val="single" w:sz="6" w:space="0" w:color="707070"/>
              <w:bottom w:val="single" w:sz="6" w:space="0" w:color="707070"/>
              <w:right w:val="single" w:sz="6" w:space="0" w:color="707070"/>
            </w:tcBorders>
            <w:tcMar>
              <w:top w:w="120" w:type="dxa"/>
              <w:left w:w="120" w:type="dxa"/>
              <w:bottom w:w="120" w:type="dxa"/>
              <w:right w:w="120" w:type="dxa"/>
            </w:tcMar>
            <w:vAlign w:val="center"/>
            <w:hideMark/>
          </w:tcPr>
          <w:p w14:paraId="6935D4A0" w14:textId="77777777" w:rsidR="00000000" w:rsidRDefault="00F24291">
            <w:pPr>
              <w:pStyle w:val="patientdetaillabel"/>
              <w:spacing w:before="0" w:beforeAutospacing="0" w:after="0" w:afterAutospacing="0"/>
              <w:rPr>
                <w:sz w:val="18"/>
                <w:szCs w:val="18"/>
              </w:rPr>
            </w:pPr>
            <w:r>
              <w:rPr>
                <w:sz w:val="18"/>
                <w:szCs w:val="18"/>
              </w:rPr>
              <w:t>Date</w:t>
            </w:r>
          </w:p>
        </w:tc>
        <w:tc>
          <w:tcPr>
            <w:tcW w:w="0" w:type="auto"/>
            <w:tcBorders>
              <w:top w:val="single" w:sz="6" w:space="0" w:color="707070"/>
              <w:left w:val="single" w:sz="6" w:space="0" w:color="707070"/>
              <w:bottom w:val="single" w:sz="6" w:space="0" w:color="707070"/>
              <w:right w:val="single" w:sz="6" w:space="0" w:color="707070"/>
            </w:tcBorders>
            <w:tcMar>
              <w:top w:w="120" w:type="dxa"/>
              <w:left w:w="120" w:type="dxa"/>
              <w:bottom w:w="120" w:type="dxa"/>
              <w:right w:w="120" w:type="dxa"/>
            </w:tcMar>
            <w:vAlign w:val="center"/>
            <w:hideMark/>
          </w:tcPr>
          <w:p w14:paraId="512AE05B" w14:textId="77777777" w:rsidR="00000000" w:rsidRDefault="00F24291">
            <w:pPr>
              <w:pStyle w:val="patientdetailvalue"/>
              <w:spacing w:before="0" w:beforeAutospacing="0" w:after="0" w:afterAutospacing="0"/>
              <w:rPr>
                <w:sz w:val="18"/>
                <w:szCs w:val="18"/>
              </w:rPr>
            </w:pPr>
            <w:r>
              <w:rPr>
                <w:sz w:val="18"/>
                <w:szCs w:val="18"/>
              </w:rPr>
              <w:t>3 Aug 24</w:t>
            </w:r>
          </w:p>
        </w:tc>
      </w:tr>
    </w:tbl>
    <w:p w14:paraId="6500CC8F" w14:textId="77777777" w:rsidR="00000000" w:rsidRDefault="00F24291">
      <w:pPr>
        <w:pStyle w:val="report-title"/>
        <w:divId w:val="1454323338"/>
        <w:rPr>
          <w:lang w:val="en"/>
        </w:rPr>
      </w:pPr>
      <w:r>
        <w:rPr>
          <w:lang w:val="en"/>
        </w:rPr>
        <w:t>MRI Brain Plain and Contrast</w:t>
      </w:r>
    </w:p>
    <w:p w14:paraId="6AB48235" w14:textId="77777777" w:rsidR="00000000" w:rsidRDefault="00F24291">
      <w:pPr>
        <w:pStyle w:val="section-title"/>
        <w:divId w:val="1473911513"/>
        <w:rPr>
          <w:lang w:val="en"/>
        </w:rPr>
      </w:pPr>
      <w:r>
        <w:rPr>
          <w:lang w:val="en"/>
        </w:rPr>
        <w:t>History</w:t>
      </w:r>
    </w:p>
    <w:p w14:paraId="29F4198D" w14:textId="77777777" w:rsidR="00000000" w:rsidRDefault="00F24291">
      <w:pPr>
        <w:pStyle w:val="section-paragraph"/>
        <w:divId w:val="1473911513"/>
        <w:rPr>
          <w:lang w:val="en"/>
        </w:rPr>
      </w:pPr>
      <w:r>
        <w:rPr>
          <w:lang w:val="en"/>
        </w:rPr>
        <w:t xml:space="preserve">Headache </w:t>
      </w:r>
    </w:p>
    <w:p w14:paraId="1484F816" w14:textId="77777777" w:rsidR="00000000" w:rsidRDefault="00F24291">
      <w:pPr>
        <w:pStyle w:val="section-title"/>
        <w:divId w:val="414517016"/>
        <w:rPr>
          <w:lang w:val="en"/>
        </w:rPr>
      </w:pPr>
      <w:r>
        <w:rPr>
          <w:lang w:val="en"/>
        </w:rPr>
        <w:t>Technique</w:t>
      </w:r>
    </w:p>
    <w:p w14:paraId="4C2E30DE" w14:textId="77777777" w:rsidR="00000000" w:rsidRDefault="00F24291">
      <w:pPr>
        <w:pStyle w:val="section-paragraph"/>
        <w:divId w:val="414517016"/>
        <w:rPr>
          <w:lang w:val="en"/>
        </w:rPr>
      </w:pPr>
      <w:r>
        <w:rPr>
          <w:lang w:val="en"/>
        </w:rPr>
        <w:t xml:space="preserve">T1W Sagittal, </w:t>
      </w:r>
      <w:proofErr w:type="spellStart"/>
      <w:r>
        <w:rPr>
          <w:lang w:val="en"/>
        </w:rPr>
        <w:t>Dw</w:t>
      </w:r>
      <w:proofErr w:type="spellEnd"/>
      <w:r>
        <w:rPr>
          <w:lang w:val="en"/>
        </w:rPr>
        <w:t>- b0, b500, b1000,</w:t>
      </w:r>
    </w:p>
    <w:p w14:paraId="23159C6D" w14:textId="77777777" w:rsidR="00000000" w:rsidRDefault="00F24291">
      <w:pPr>
        <w:pStyle w:val="section-paragraph"/>
        <w:divId w:val="414517016"/>
        <w:rPr>
          <w:lang w:val="en"/>
        </w:rPr>
      </w:pPr>
      <w:r>
        <w:rPr>
          <w:lang w:val="en"/>
        </w:rPr>
        <w:t>T2W Axial, Flair Coronal.</w:t>
      </w:r>
    </w:p>
    <w:p w14:paraId="0F1ECB08" w14:textId="77777777" w:rsidR="00000000" w:rsidRDefault="00F24291">
      <w:pPr>
        <w:pStyle w:val="section-paragraph"/>
        <w:divId w:val="414517016"/>
        <w:rPr>
          <w:lang w:val="en"/>
        </w:rPr>
      </w:pPr>
      <w:r>
        <w:rPr>
          <w:lang w:val="en"/>
        </w:rPr>
        <w:t>Post contrast T1FS images</w:t>
      </w:r>
    </w:p>
    <w:p w14:paraId="2B5FA5AF" w14:textId="77777777" w:rsidR="00000000" w:rsidRDefault="00F24291">
      <w:pPr>
        <w:pStyle w:val="section-title"/>
        <w:divId w:val="899438535"/>
        <w:rPr>
          <w:lang w:val="en"/>
        </w:rPr>
      </w:pPr>
      <w:r>
        <w:rPr>
          <w:lang w:val="en"/>
        </w:rPr>
        <w:t>Observations</w:t>
      </w:r>
    </w:p>
    <w:p w14:paraId="0F63F1C2" w14:textId="77777777" w:rsidR="00000000" w:rsidRDefault="00F24291">
      <w:pPr>
        <w:pStyle w:val="section-paragraph"/>
        <w:divId w:val="899438535"/>
        <w:rPr>
          <w:lang w:val="en"/>
        </w:rPr>
      </w:pPr>
      <w:r>
        <w:rPr>
          <w:b/>
          <w:bCs/>
          <w:lang w:val="en"/>
        </w:rPr>
        <w:t>Poorly defined area of T2 hyperintensity, no diffusion restriction, heterogeneous FLAIR hyperintensity, no areas of GRE blooming within it, no appreciable contrast enhancement. Mild surrounding oedema seen. Overall me</w:t>
      </w:r>
      <w:r>
        <w:rPr>
          <w:b/>
          <w:bCs/>
          <w:lang w:val="en"/>
        </w:rPr>
        <w:t>asures 34 x 24 mm</w:t>
      </w:r>
    </w:p>
    <w:p w14:paraId="083E6863" w14:textId="77777777" w:rsidR="00000000" w:rsidRDefault="00F24291">
      <w:pPr>
        <w:pStyle w:val="section-paragraph"/>
        <w:divId w:val="899438535"/>
        <w:rPr>
          <w:lang w:val="en"/>
        </w:rPr>
      </w:pPr>
      <w:r>
        <w:rPr>
          <w:b/>
          <w:bCs/>
          <w:lang w:val="en"/>
        </w:rPr>
        <w:t>No abnormal parenchymal or meningeal contrast enhancement seen.</w:t>
      </w:r>
    </w:p>
    <w:p w14:paraId="5D374753" w14:textId="77777777" w:rsidR="00000000" w:rsidRDefault="00F24291">
      <w:pPr>
        <w:pStyle w:val="section-paragraph"/>
        <w:divId w:val="899438535"/>
        <w:rPr>
          <w:lang w:val="en"/>
        </w:rPr>
      </w:pPr>
      <w:r>
        <w:rPr>
          <w:lang w:val="en"/>
        </w:rPr>
        <w:t xml:space="preserve">No evidence of abnormal signal intensity or volume loss in the </w:t>
      </w:r>
      <w:proofErr w:type="spellStart"/>
      <w:r>
        <w:rPr>
          <w:lang w:val="en"/>
        </w:rPr>
        <w:t>hippocampii</w:t>
      </w:r>
      <w:proofErr w:type="spellEnd"/>
      <w:r>
        <w:rPr>
          <w:lang w:val="en"/>
        </w:rPr>
        <w:t>.</w:t>
      </w:r>
    </w:p>
    <w:p w14:paraId="2CB81F2F" w14:textId="77777777" w:rsidR="00000000" w:rsidRDefault="00F24291">
      <w:pPr>
        <w:pStyle w:val="section-paragraph"/>
        <w:divId w:val="899438535"/>
        <w:rPr>
          <w:lang w:val="en"/>
        </w:rPr>
      </w:pPr>
      <w:r>
        <w:rPr>
          <w:lang w:val="en"/>
        </w:rPr>
        <w:t>The thalami, basal ganglia and internal capsules are normal on both sides.</w:t>
      </w:r>
    </w:p>
    <w:p w14:paraId="2E91145C" w14:textId="77777777" w:rsidR="00000000" w:rsidRDefault="00F24291">
      <w:pPr>
        <w:pStyle w:val="section-paragraph"/>
        <w:divId w:val="899438535"/>
        <w:rPr>
          <w:lang w:val="en"/>
        </w:rPr>
      </w:pPr>
      <w:r>
        <w:rPr>
          <w:lang w:val="en"/>
        </w:rPr>
        <w:t>The ventricles and sulc</w:t>
      </w:r>
      <w:r>
        <w:rPr>
          <w:lang w:val="en"/>
        </w:rPr>
        <w:t>i are normal for the age.</w:t>
      </w:r>
    </w:p>
    <w:p w14:paraId="0EC6CF70" w14:textId="77777777" w:rsidR="00000000" w:rsidRDefault="00F24291">
      <w:pPr>
        <w:pStyle w:val="section-paragraph"/>
        <w:divId w:val="899438535"/>
        <w:rPr>
          <w:lang w:val="en"/>
        </w:rPr>
      </w:pPr>
      <w:r>
        <w:rPr>
          <w:lang w:val="en"/>
        </w:rPr>
        <w:t>The pituitary gland, infundibulum and hypothalamus are normal for the age.</w:t>
      </w:r>
    </w:p>
    <w:p w14:paraId="7C10B022" w14:textId="77777777" w:rsidR="00000000" w:rsidRDefault="00F24291">
      <w:pPr>
        <w:pStyle w:val="section-paragraph"/>
        <w:divId w:val="899438535"/>
        <w:rPr>
          <w:lang w:val="en"/>
        </w:rPr>
      </w:pPr>
      <w:r>
        <w:rPr>
          <w:lang w:val="en"/>
        </w:rPr>
        <w:t>The posterior fossa shows normal cerebellum.</w:t>
      </w:r>
    </w:p>
    <w:p w14:paraId="27420E40" w14:textId="77777777" w:rsidR="00000000" w:rsidRDefault="00F24291">
      <w:pPr>
        <w:pStyle w:val="section-paragraph"/>
        <w:divId w:val="899438535"/>
        <w:rPr>
          <w:lang w:val="en"/>
        </w:rPr>
      </w:pPr>
      <w:r>
        <w:rPr>
          <w:lang w:val="en"/>
        </w:rPr>
        <w:t>The medulla, pons and mid brain shows normal signals in all the sequences.</w:t>
      </w:r>
    </w:p>
    <w:p w14:paraId="2C297781" w14:textId="77777777" w:rsidR="00000000" w:rsidRDefault="00F24291">
      <w:pPr>
        <w:pStyle w:val="section-paragraph"/>
        <w:divId w:val="899438535"/>
        <w:rPr>
          <w:lang w:val="en"/>
        </w:rPr>
      </w:pPr>
      <w:r>
        <w:rPr>
          <w:lang w:val="en"/>
        </w:rPr>
        <w:t>Both CP angles are clear. The basal</w:t>
      </w:r>
      <w:r>
        <w:rPr>
          <w:lang w:val="en"/>
        </w:rPr>
        <w:t xml:space="preserve"> cisterns are normal.</w:t>
      </w:r>
    </w:p>
    <w:p w14:paraId="4DDA69ED" w14:textId="77777777" w:rsidR="00000000" w:rsidRDefault="00F24291">
      <w:pPr>
        <w:pStyle w:val="section-paragraph"/>
        <w:divId w:val="899438535"/>
        <w:rPr>
          <w:lang w:val="en"/>
        </w:rPr>
      </w:pPr>
      <w:r>
        <w:rPr>
          <w:lang w:val="en"/>
        </w:rPr>
        <w:t xml:space="preserve">Normal flow void is seen in the major </w:t>
      </w:r>
      <w:proofErr w:type="spellStart"/>
      <w:r>
        <w:rPr>
          <w:lang w:val="en"/>
        </w:rPr>
        <w:t>dural</w:t>
      </w:r>
      <w:proofErr w:type="spellEnd"/>
      <w:r>
        <w:rPr>
          <w:lang w:val="en"/>
        </w:rPr>
        <w:t xml:space="preserve"> venous sinuses and arteries.</w:t>
      </w:r>
    </w:p>
    <w:p w14:paraId="4F1E8FAD" w14:textId="77777777" w:rsidR="00000000" w:rsidRDefault="00F24291">
      <w:pPr>
        <w:pStyle w:val="section-paragraph"/>
        <w:divId w:val="899438535"/>
        <w:rPr>
          <w:lang w:val="en"/>
        </w:rPr>
      </w:pPr>
      <w:r>
        <w:rPr>
          <w:lang w:val="en"/>
        </w:rPr>
        <w:t>Visualized sinuses are normal.</w:t>
      </w:r>
    </w:p>
    <w:p w14:paraId="627AACDF" w14:textId="77777777" w:rsidR="00000000" w:rsidRDefault="00F24291">
      <w:pPr>
        <w:pStyle w:val="section-paragraph"/>
        <w:divId w:val="899438535"/>
        <w:rPr>
          <w:lang w:val="en"/>
        </w:rPr>
      </w:pPr>
      <w:r>
        <w:rPr>
          <w:lang w:val="en"/>
        </w:rPr>
        <w:t>Bones are normal.</w:t>
      </w:r>
    </w:p>
    <w:p w14:paraId="1746DCBA" w14:textId="77777777" w:rsidR="00000000" w:rsidRDefault="00F24291">
      <w:pPr>
        <w:pStyle w:val="section-title"/>
        <w:divId w:val="1361319012"/>
        <w:rPr>
          <w:lang w:val="en"/>
        </w:rPr>
      </w:pPr>
      <w:r>
        <w:rPr>
          <w:lang w:val="en"/>
        </w:rPr>
        <w:t>Impression</w:t>
      </w:r>
    </w:p>
    <w:p w14:paraId="148E8CC3" w14:textId="77777777" w:rsidR="00000000" w:rsidRDefault="00F24291">
      <w:pPr>
        <w:pStyle w:val="list-item"/>
        <w:numPr>
          <w:ilvl w:val="0"/>
          <w:numId w:val="1"/>
        </w:numPr>
        <w:ind w:left="0"/>
        <w:divId w:val="1361319012"/>
        <w:rPr>
          <w:lang w:val="en"/>
        </w:rPr>
      </w:pPr>
      <w:r>
        <w:rPr>
          <w:b/>
          <w:bCs/>
          <w:lang w:val="en"/>
        </w:rPr>
        <w:lastRenderedPageBreak/>
        <w:t>Poorly defined area of T2 hyperintensity, no diffusion restriction, heterogeneous FLAIR hyperintensit</w:t>
      </w:r>
      <w:r>
        <w:rPr>
          <w:b/>
          <w:bCs/>
          <w:lang w:val="en"/>
        </w:rPr>
        <w:t xml:space="preserve">y, no areas of GRE blooming within it, no appreciable contrast enhancement. Mild surrounding oedema seen -- consider MR spectroscopy to rule out neoplastic </w:t>
      </w:r>
      <w:proofErr w:type="spellStart"/>
      <w:r>
        <w:rPr>
          <w:b/>
          <w:bCs/>
          <w:lang w:val="en"/>
        </w:rPr>
        <w:t>aetiology</w:t>
      </w:r>
      <w:proofErr w:type="spellEnd"/>
      <w:r>
        <w:rPr>
          <w:b/>
          <w:bCs/>
          <w:lang w:val="en"/>
        </w:rPr>
        <w:t xml:space="preserve"> (d/</w:t>
      </w:r>
      <w:proofErr w:type="gramStart"/>
      <w:r>
        <w:rPr>
          <w:b/>
          <w:bCs/>
          <w:lang w:val="en"/>
        </w:rPr>
        <w:t>d;:</w:t>
      </w:r>
      <w:proofErr w:type="gramEnd"/>
      <w:r>
        <w:rPr>
          <w:b/>
          <w:bCs/>
          <w:lang w:val="en"/>
        </w:rPr>
        <w:t xml:space="preserve"> Gliotic area less likely).</w:t>
      </w:r>
      <w:r>
        <w:rPr>
          <w:lang w:val="en"/>
        </w:rPr>
        <w:t xml:space="preserve"> </w:t>
      </w:r>
    </w:p>
    <w:p w14:paraId="3BBAC95D" w14:textId="77777777" w:rsidR="00000000" w:rsidRDefault="00F24291">
      <w:pPr>
        <w:pStyle w:val="section-title"/>
        <w:divId w:val="2084255856"/>
        <w:rPr>
          <w:lang w:val="en"/>
        </w:rPr>
      </w:pPr>
      <w:r>
        <w:rPr>
          <w:lang w:val="en"/>
        </w:rPr>
        <w:t>Key Images</w:t>
      </w:r>
    </w:p>
    <w:p w14:paraId="07CBDB4A" w14:textId="77777777" w:rsidR="00000000" w:rsidRDefault="00F24291">
      <w:pPr>
        <w:jc w:val="both"/>
        <w:divId w:val="545214014"/>
        <w:rPr>
          <w:rFonts w:eastAsia="Times New Roman"/>
          <w:sz w:val="18"/>
          <w:szCs w:val="18"/>
          <w:lang w:val="en"/>
        </w:rPr>
      </w:pPr>
      <w:r>
        <w:rPr>
          <w:noProof/>
        </w:rPr>
        <w:drawing>
          <wp:inline distT="0" distB="0" distL="0" distR="0" wp14:anchorId="36DD8C73" wp14:editId="6C61F104">
            <wp:extent cx="2438400" cy="24384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2438400" cy="2438400"/>
                    </a:xfrm>
                    <a:prstGeom prst="rect">
                      <a:avLst/>
                    </a:prstGeom>
                    <a:noFill/>
                    <a:ln>
                      <a:noFill/>
                    </a:ln>
                  </pic:spPr>
                </pic:pic>
              </a:graphicData>
            </a:graphic>
          </wp:inline>
        </w:drawing>
      </w:r>
    </w:p>
    <w:p w14:paraId="32A86BF1" w14:textId="77777777" w:rsidR="00000000" w:rsidRDefault="00F24291">
      <w:pPr>
        <w:pStyle w:val="key-image-caption"/>
        <w:spacing w:after="0" w:afterAutospacing="0"/>
        <w:jc w:val="both"/>
        <w:divId w:val="545214014"/>
        <w:rPr>
          <w:lang w:val="en"/>
        </w:rPr>
      </w:pPr>
      <w:r>
        <w:rPr>
          <w:lang w:val="en"/>
        </w:rPr>
        <w:t>Image 1</w:t>
      </w:r>
    </w:p>
    <w:p w14:paraId="0241D006" w14:textId="77777777" w:rsidR="00000000" w:rsidRDefault="00F24291">
      <w:pPr>
        <w:jc w:val="both"/>
        <w:divId w:val="990522865"/>
        <w:rPr>
          <w:rFonts w:eastAsia="Times New Roman"/>
          <w:sz w:val="18"/>
          <w:szCs w:val="18"/>
          <w:lang w:val="en"/>
        </w:rPr>
      </w:pPr>
      <w:r>
        <w:rPr>
          <w:noProof/>
        </w:rPr>
        <w:drawing>
          <wp:inline distT="0" distB="0" distL="0" distR="0" wp14:anchorId="04680D1C" wp14:editId="26CB98F4">
            <wp:extent cx="2438400" cy="24384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2438400" cy="2438400"/>
                    </a:xfrm>
                    <a:prstGeom prst="rect">
                      <a:avLst/>
                    </a:prstGeom>
                    <a:noFill/>
                    <a:ln>
                      <a:noFill/>
                    </a:ln>
                  </pic:spPr>
                </pic:pic>
              </a:graphicData>
            </a:graphic>
          </wp:inline>
        </w:drawing>
      </w:r>
    </w:p>
    <w:p w14:paraId="31D636FE" w14:textId="77777777" w:rsidR="00000000" w:rsidRDefault="00F24291">
      <w:pPr>
        <w:pStyle w:val="key-image-caption"/>
        <w:spacing w:after="0" w:afterAutospacing="0"/>
        <w:jc w:val="both"/>
        <w:divId w:val="990522865"/>
        <w:rPr>
          <w:lang w:val="en"/>
        </w:rPr>
      </w:pPr>
      <w:r>
        <w:rPr>
          <w:lang w:val="en"/>
        </w:rPr>
        <w:t>Image 2</w:t>
      </w:r>
    </w:p>
    <w:p w14:paraId="02088CB1" w14:textId="77777777" w:rsidR="00000000" w:rsidRDefault="00F24291">
      <w:pPr>
        <w:jc w:val="right"/>
        <w:divId w:val="920677548"/>
        <w:rPr>
          <w:rFonts w:ascii="Roboto" w:eastAsia="Times New Roman" w:hAnsi="Roboto"/>
          <w:color w:val="1A1818"/>
          <w:sz w:val="21"/>
          <w:szCs w:val="21"/>
          <w:lang w:val="en"/>
        </w:rPr>
      </w:pPr>
      <w:r>
        <w:rPr>
          <w:rFonts w:ascii="Roboto" w:eastAsia="Times New Roman" w:hAnsi="Roboto"/>
          <w:color w:val="1A1818"/>
          <w:sz w:val="21"/>
          <w:szCs w:val="21"/>
          <w:lang w:val="en"/>
        </w:rPr>
        <w:t>Reported By,</w:t>
      </w:r>
    </w:p>
    <w:p w14:paraId="1D0A0153" w14:textId="77777777" w:rsidR="00000000" w:rsidRDefault="00F24291">
      <w:pPr>
        <w:jc w:val="right"/>
        <w:divId w:val="1594507070"/>
        <w:rPr>
          <w:rFonts w:ascii="Roboto" w:eastAsia="Times New Roman" w:hAnsi="Roboto"/>
          <w:color w:val="1A1818"/>
          <w:sz w:val="18"/>
          <w:szCs w:val="18"/>
          <w:lang w:val="en"/>
        </w:rPr>
      </w:pPr>
      <w:r>
        <w:rPr>
          <w:rFonts w:ascii="Roboto" w:eastAsia="Times New Roman" w:hAnsi="Roboto"/>
          <w:noProof/>
          <w:color w:val="1A1818"/>
          <w:sz w:val="18"/>
          <w:szCs w:val="18"/>
          <w:lang w:val="en"/>
        </w:rPr>
        <w:lastRenderedPageBreak/>
        <w:drawing>
          <wp:inline distT="0" distB="0" distL="0" distR="0" wp14:anchorId="6BB7A1CE" wp14:editId="7EC73B84">
            <wp:extent cx="1200150" cy="76200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link="rId7">
                      <a:extLst>
                        <a:ext uri="{28A0092B-C50C-407E-A947-70E740481C1C}">
                          <a14:useLocalDpi xmlns:a14="http://schemas.microsoft.com/office/drawing/2010/main" val="0"/>
                        </a:ext>
                      </a:extLst>
                    </a:blip>
                    <a:srcRect/>
                    <a:stretch>
                      <a:fillRect/>
                    </a:stretch>
                  </pic:blipFill>
                  <pic:spPr bwMode="auto">
                    <a:xfrm>
                      <a:off x="0" y="0"/>
                      <a:ext cx="1200150" cy="762000"/>
                    </a:xfrm>
                    <a:prstGeom prst="rect">
                      <a:avLst/>
                    </a:prstGeom>
                    <a:noFill/>
                    <a:ln>
                      <a:noFill/>
                    </a:ln>
                  </pic:spPr>
                </pic:pic>
              </a:graphicData>
            </a:graphic>
          </wp:inline>
        </w:drawing>
      </w:r>
    </w:p>
    <w:p w14:paraId="23E18846" w14:textId="77777777" w:rsidR="00000000" w:rsidRDefault="00F24291">
      <w:pPr>
        <w:spacing w:line="180" w:lineRule="atLeast"/>
        <w:jc w:val="right"/>
        <w:divId w:val="1032413750"/>
        <w:rPr>
          <w:rFonts w:ascii="ProductSans" w:eastAsia="Times New Roman" w:hAnsi="ProductSans"/>
          <w:color w:val="1A1818"/>
          <w:sz w:val="30"/>
          <w:szCs w:val="30"/>
          <w:lang w:val="en"/>
        </w:rPr>
      </w:pPr>
      <w:r>
        <w:rPr>
          <w:rFonts w:ascii="ProductSans" w:eastAsia="Times New Roman" w:hAnsi="ProductSans"/>
          <w:color w:val="1A1818"/>
          <w:sz w:val="30"/>
          <w:szCs w:val="30"/>
          <w:lang w:val="en"/>
        </w:rPr>
        <w:t>Dr. Shashank G H</w:t>
      </w:r>
    </w:p>
    <w:p w14:paraId="1E35BBF9" w14:textId="77777777" w:rsidR="00000000" w:rsidRDefault="00F24291">
      <w:pPr>
        <w:spacing w:line="240" w:lineRule="auto"/>
        <w:jc w:val="right"/>
        <w:divId w:val="1539313072"/>
        <w:rPr>
          <w:rFonts w:ascii="Roboto" w:eastAsia="Times New Roman" w:hAnsi="Roboto"/>
          <w:color w:val="5A5B5E"/>
          <w:sz w:val="18"/>
          <w:szCs w:val="18"/>
          <w:lang w:val="en"/>
        </w:rPr>
      </w:pPr>
      <w:r>
        <w:rPr>
          <w:rFonts w:ascii="Roboto" w:eastAsia="Times New Roman" w:hAnsi="Roboto"/>
          <w:color w:val="5A5B5E"/>
          <w:sz w:val="18"/>
          <w:szCs w:val="18"/>
          <w:lang w:val="en"/>
        </w:rPr>
        <w:t>MBBS, MD, DNB</w:t>
      </w:r>
    </w:p>
    <w:p w14:paraId="0E79116F" w14:textId="77777777" w:rsidR="00000000" w:rsidRDefault="00F24291">
      <w:pPr>
        <w:spacing w:line="288" w:lineRule="auto"/>
        <w:jc w:val="right"/>
        <w:divId w:val="920677548"/>
        <w:rPr>
          <w:rFonts w:ascii="Roboto" w:eastAsia="Times New Roman" w:hAnsi="Roboto"/>
          <w:color w:val="1A1818"/>
          <w:sz w:val="18"/>
          <w:szCs w:val="18"/>
          <w:lang w:val="en"/>
        </w:rPr>
      </w:pPr>
      <w:r>
        <w:rPr>
          <w:rFonts w:ascii="Roboto" w:eastAsia="Times New Roman" w:hAnsi="Roboto"/>
          <w:color w:val="1A1818"/>
          <w:sz w:val="18"/>
          <w:szCs w:val="18"/>
          <w:lang w:val="en"/>
        </w:rPr>
        <w:t>Consultant Radiologist</w:t>
      </w:r>
    </w:p>
    <w:p w14:paraId="559E77DC" w14:textId="77777777" w:rsidR="00000000" w:rsidRDefault="00F24291">
      <w:pPr>
        <w:spacing w:line="288" w:lineRule="auto"/>
        <w:jc w:val="right"/>
        <w:divId w:val="920677548"/>
        <w:rPr>
          <w:rFonts w:ascii="Roboto" w:eastAsia="Times New Roman" w:hAnsi="Roboto"/>
          <w:color w:val="1A1818"/>
          <w:sz w:val="18"/>
          <w:szCs w:val="18"/>
          <w:lang w:val="en"/>
        </w:rPr>
      </w:pPr>
      <w:r>
        <w:rPr>
          <w:rFonts w:ascii="Roboto" w:eastAsia="Times New Roman" w:hAnsi="Roboto"/>
          <w:color w:val="1A1818"/>
          <w:sz w:val="18"/>
          <w:szCs w:val="18"/>
          <w:lang w:val="en"/>
        </w:rPr>
        <w:t>KMC - 118960</w:t>
      </w:r>
    </w:p>
    <w:p w14:paraId="3B691707" w14:textId="77777777" w:rsidR="00000000" w:rsidRDefault="00F24291">
      <w:pPr>
        <w:pStyle w:val="disclaimerheading"/>
        <w:spacing w:before="0" w:beforeAutospacing="0"/>
        <w:divId w:val="615530127"/>
        <w:rPr>
          <w:lang w:val="en"/>
        </w:rPr>
      </w:pPr>
      <w:r>
        <w:rPr>
          <w:lang w:val="en"/>
        </w:rPr>
        <w:t>Disclaimer</w:t>
      </w:r>
    </w:p>
    <w:p w14:paraId="49A534CB" w14:textId="77777777" w:rsidR="00000000" w:rsidRDefault="00F24291">
      <w:pPr>
        <w:jc w:val="both"/>
        <w:divId w:val="615530127"/>
        <w:rPr>
          <w:rFonts w:ascii="Roboto" w:eastAsia="Times New Roman" w:hAnsi="Roboto"/>
          <w:color w:val="707070"/>
          <w:sz w:val="18"/>
          <w:szCs w:val="18"/>
          <w:lang w:val="en"/>
        </w:rPr>
      </w:pPr>
      <w:r>
        <w:rPr>
          <w:rFonts w:ascii="Roboto" w:eastAsia="Times New Roman" w:hAnsi="Roboto"/>
          <w:color w:val="707070"/>
          <w:sz w:val="18"/>
          <w:szCs w:val="18"/>
          <w:lang w:val="en"/>
        </w:rPr>
        <w:t>This medical diagnostic report is generated based on the image and patient information obtained from the source of origin, 5C Network ass</w:t>
      </w:r>
      <w:r>
        <w:rPr>
          <w:rFonts w:ascii="Roboto" w:eastAsia="Times New Roman" w:hAnsi="Roboto"/>
          <w:color w:val="707070"/>
          <w:sz w:val="18"/>
          <w:szCs w:val="18"/>
          <w:lang w:val="en"/>
        </w:rPr>
        <w:t>umes no responsibility for errors or omission of or in the image, or in the contents of the report, which are a direct interpretation of the image sent from source. In no event shall 5C Network be liable for any special, direct, indirect, consequential, or</w:t>
      </w:r>
      <w:r>
        <w:rPr>
          <w:rFonts w:ascii="Roboto" w:eastAsia="Times New Roman" w:hAnsi="Roboto"/>
          <w:color w:val="707070"/>
          <w:sz w:val="18"/>
          <w:szCs w:val="18"/>
          <w:lang w:val="en"/>
        </w:rPr>
        <w:t xml:space="preserve"> incidental damages or any damages whatsoever, whether in an action of negligence or other tort, arising out of or in connection with the use of the 5C Network Service or the contents of the Service. This report does not replace professional medical advice</w:t>
      </w:r>
      <w:r>
        <w:rPr>
          <w:rFonts w:ascii="Roboto" w:eastAsia="Times New Roman" w:hAnsi="Roboto"/>
          <w:color w:val="707070"/>
          <w:sz w:val="18"/>
          <w:szCs w:val="18"/>
          <w:lang w:val="en"/>
        </w:rPr>
        <w:t>, additional diagnoses, or treatment.</w:t>
      </w:r>
    </w:p>
    <w:p w14:paraId="61E73400" w14:textId="77777777" w:rsidR="00000000" w:rsidRDefault="00F24291">
      <w:pPr>
        <w:divId w:val="1109012943"/>
        <w:rPr>
          <w:rFonts w:ascii="Roboto" w:eastAsia="Times New Roman" w:hAnsi="Roboto"/>
          <w:b/>
          <w:bCs/>
          <w:color w:val="000000"/>
          <w:sz w:val="24"/>
          <w:szCs w:val="24"/>
          <w:lang w:val="en"/>
        </w:rPr>
      </w:pPr>
      <w:r>
        <w:rPr>
          <w:rFonts w:ascii="Roboto" w:eastAsia="Times New Roman" w:hAnsi="Roboto"/>
          <w:b/>
          <w:bCs/>
          <w:color w:val="000000"/>
          <w:lang w:val="en"/>
        </w:rPr>
        <w:t>Kindly call Help Desk (+91-95872 74858) for any report related query.</w:t>
      </w:r>
    </w:p>
    <w:p w14:paraId="7DC2BF2F" w14:textId="77777777" w:rsidR="00000000" w:rsidRDefault="00F24291">
      <w:pPr>
        <w:divId w:val="1449399690"/>
        <w:rPr>
          <w:rFonts w:ascii="Roboto" w:eastAsia="Times New Roman" w:hAnsi="Roboto"/>
          <w:sz w:val="18"/>
          <w:szCs w:val="18"/>
          <w:lang w:val="en"/>
        </w:rPr>
      </w:pPr>
      <w:r>
        <w:rPr>
          <w:rFonts w:ascii="Roboto" w:eastAsia="Times New Roman" w:hAnsi="Roboto"/>
          <w:sz w:val="18"/>
          <w:szCs w:val="18"/>
          <w:lang w:val="en"/>
        </w:rPr>
        <w:t>Powered by 5C Network. All Rights Reserved.</w:t>
      </w:r>
    </w:p>
    <w:p w14:paraId="332D7073" w14:textId="77777777" w:rsidR="00000000" w:rsidRDefault="00F24291">
      <w:pPr>
        <w:jc w:val="right"/>
        <w:divId w:val="1460220143"/>
        <w:rPr>
          <w:rFonts w:ascii="Roboto" w:eastAsia="Times New Roman" w:hAnsi="Roboto"/>
          <w:sz w:val="14"/>
          <w:szCs w:val="14"/>
          <w:lang w:val="en"/>
        </w:rPr>
      </w:pPr>
      <w:r>
        <w:rPr>
          <w:rFonts w:ascii="Roboto" w:eastAsia="Times New Roman" w:hAnsi="Roboto"/>
          <w:noProof/>
          <w:sz w:val="14"/>
          <w:szCs w:val="14"/>
          <w:lang w:val="en"/>
        </w:rPr>
        <w:drawing>
          <wp:inline distT="0" distB="0" distL="0" distR="0" wp14:anchorId="3C433582" wp14:editId="79688E1F">
            <wp:extent cx="1238250" cy="314325"/>
            <wp:effectExtent l="0" t="0" r="0" b="952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link="rId8">
                      <a:extLst>
                        <a:ext uri="{28A0092B-C50C-407E-A947-70E740481C1C}">
                          <a14:useLocalDpi xmlns:a14="http://schemas.microsoft.com/office/drawing/2010/main" val="0"/>
                        </a:ext>
                      </a:extLst>
                    </a:blip>
                    <a:srcRect/>
                    <a:stretch>
                      <a:fillRect/>
                    </a:stretch>
                  </pic:blipFill>
                  <pic:spPr bwMode="auto">
                    <a:xfrm>
                      <a:off x="0" y="0"/>
                      <a:ext cx="1238250" cy="314325"/>
                    </a:xfrm>
                    <a:prstGeom prst="rect">
                      <a:avLst/>
                    </a:prstGeom>
                    <a:noFill/>
                    <a:ln>
                      <a:noFill/>
                    </a:ln>
                  </pic:spPr>
                </pic:pic>
              </a:graphicData>
            </a:graphic>
          </wp:inline>
        </w:drawing>
      </w:r>
    </w:p>
    <w:p w14:paraId="713FC7B6" w14:textId="77777777" w:rsidR="00F24291" w:rsidRDefault="00F24291">
      <w:pPr>
        <w:divId w:val="578296816"/>
        <w:rPr>
          <w:rFonts w:ascii="Times New Roman" w:eastAsia="Times New Roman" w:hAnsi="Times New Roman"/>
          <w:sz w:val="18"/>
          <w:szCs w:val="18"/>
          <w:lang w:val="en"/>
        </w:rPr>
      </w:pPr>
    </w:p>
    <w:sectPr w:rsidR="00F24291">
      <w:pgSz w:w="12240" w:h="15840"/>
      <w:pgMar w:top="1440" w:right="1440" w:bottom="1440" w:left="1440" w:header="1000" w:footer="100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Roboto">
    <w:altName w:val="Arial"/>
    <w:charset w:val="00"/>
    <w:family w:val="auto"/>
    <w:pitch w:val="default"/>
  </w:font>
  <w:font w:name="ProductSans">
    <w:altName w:val="Calibri"/>
    <w:charset w:val="00"/>
    <w:family w:val="auto"/>
    <w:pitch w:val="default"/>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7905376"/>
    <w:multiLevelType w:val="multilevel"/>
    <w:tmpl w:val="59568D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93BDC"/>
    <w:rsid w:val="00295690"/>
    <w:rsid w:val="00493BDC"/>
    <w:rsid w:val="00F2429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24414D1"/>
  <w15:docId w15:val="{770C972F-C985-4281-AF37-FDD937B449A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sz w:val="22"/>
        <w:szCs w:val="22"/>
        <w:lang w:val="en-IN" w:eastAsia="en-I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patientdetaillabel">
    <w:name w:val="patientdetaillabel"/>
    <w:basedOn w:val="Normal"/>
    <w:pPr>
      <w:spacing w:before="100" w:beforeAutospacing="1" w:after="100" w:afterAutospacing="1" w:line="240" w:lineRule="auto"/>
    </w:pPr>
    <w:rPr>
      <w:rFonts w:ascii="Roboto" w:hAnsi="Roboto" w:cs="Times New Roman"/>
      <w:i/>
      <w:iCs/>
      <w:color w:val="5A5B5E"/>
      <w:sz w:val="24"/>
      <w:szCs w:val="24"/>
    </w:rPr>
  </w:style>
  <w:style w:type="paragraph" w:customStyle="1" w:styleId="patientdetailvalue">
    <w:name w:val="patientdetailvalue"/>
    <w:basedOn w:val="Normal"/>
    <w:pPr>
      <w:wordWrap w:val="0"/>
      <w:spacing w:before="100" w:beforeAutospacing="1" w:after="100" w:afterAutospacing="1" w:line="240" w:lineRule="auto"/>
    </w:pPr>
    <w:rPr>
      <w:rFonts w:ascii="Roboto" w:hAnsi="Roboto" w:cs="Times New Roman"/>
      <w:b/>
      <w:bCs/>
      <w:color w:val="2C2B2B"/>
      <w:sz w:val="24"/>
      <w:szCs w:val="24"/>
    </w:rPr>
  </w:style>
  <w:style w:type="paragraph" w:customStyle="1" w:styleId="report-title">
    <w:name w:val="report-title"/>
    <w:basedOn w:val="Normal"/>
    <w:pPr>
      <w:spacing w:before="360" w:after="360" w:line="240" w:lineRule="auto"/>
      <w:jc w:val="center"/>
    </w:pPr>
    <w:rPr>
      <w:rFonts w:ascii="ProductSans" w:hAnsi="ProductSans" w:cs="Times New Roman"/>
      <w:caps/>
      <w:spacing w:val="4"/>
      <w:sz w:val="36"/>
      <w:szCs w:val="36"/>
    </w:rPr>
  </w:style>
  <w:style w:type="paragraph" w:customStyle="1" w:styleId="section-title">
    <w:name w:val="section-title"/>
    <w:basedOn w:val="Normal"/>
    <w:pPr>
      <w:spacing w:before="240" w:after="240" w:line="240" w:lineRule="auto"/>
    </w:pPr>
    <w:rPr>
      <w:rFonts w:ascii="ProductSans" w:hAnsi="ProductSans" w:cs="Times New Roman"/>
      <w:spacing w:val="5"/>
      <w:sz w:val="30"/>
      <w:szCs w:val="30"/>
      <w:u w:val="single"/>
    </w:rPr>
  </w:style>
  <w:style w:type="paragraph" w:customStyle="1" w:styleId="section-paragraph">
    <w:name w:val="section-paragraph"/>
    <w:basedOn w:val="Normal"/>
    <w:pPr>
      <w:spacing w:before="60" w:after="60" w:line="240" w:lineRule="auto"/>
    </w:pPr>
    <w:rPr>
      <w:rFonts w:ascii="Roboto" w:hAnsi="Roboto" w:cs="Times New Roman"/>
      <w:color w:val="2C2B2B"/>
      <w:spacing w:val="5"/>
      <w:sz w:val="24"/>
      <w:szCs w:val="24"/>
    </w:rPr>
  </w:style>
  <w:style w:type="paragraph" w:customStyle="1" w:styleId="list-item">
    <w:name w:val="list-item"/>
    <w:basedOn w:val="Normal"/>
    <w:pPr>
      <w:spacing w:before="60" w:after="60" w:line="240" w:lineRule="auto"/>
    </w:pPr>
    <w:rPr>
      <w:rFonts w:ascii="Roboto" w:hAnsi="Roboto" w:cs="Times New Roman"/>
      <w:color w:val="2C2B2B"/>
      <w:spacing w:val="1"/>
      <w:sz w:val="24"/>
      <w:szCs w:val="24"/>
    </w:rPr>
  </w:style>
  <w:style w:type="paragraph" w:customStyle="1" w:styleId="disclaimerheading">
    <w:name w:val="disclaimerheading"/>
    <w:basedOn w:val="Normal"/>
    <w:pPr>
      <w:spacing w:before="100" w:beforeAutospacing="1" w:after="150" w:line="360" w:lineRule="atLeast"/>
    </w:pPr>
    <w:rPr>
      <w:rFonts w:ascii="ProductSans" w:hAnsi="ProductSans" w:cs="Times New Roman"/>
      <w:color w:val="2C2B2B"/>
      <w:sz w:val="30"/>
      <w:szCs w:val="30"/>
    </w:rPr>
  </w:style>
  <w:style w:type="paragraph" w:customStyle="1" w:styleId="key-image-caption">
    <w:name w:val="key-image-caption"/>
    <w:basedOn w:val="Normal"/>
    <w:pPr>
      <w:spacing w:before="120" w:after="100" w:afterAutospacing="1" w:line="300" w:lineRule="atLeast"/>
    </w:pPr>
    <w:rPr>
      <w:rFonts w:ascii="Roboto" w:hAnsi="Roboto" w:cs="Times New Roman"/>
      <w:color w:val="2C2B2B"/>
      <w:spacing w:val="1"/>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578296816">
      <w:marLeft w:val="0"/>
      <w:marRight w:val="0"/>
      <w:marTop w:val="0"/>
      <w:marBottom w:val="0"/>
      <w:divBdr>
        <w:top w:val="none" w:sz="0" w:space="0" w:color="auto"/>
        <w:left w:val="none" w:sz="0" w:space="0" w:color="auto"/>
        <w:bottom w:val="none" w:sz="0" w:space="0" w:color="auto"/>
        <w:right w:val="none" w:sz="0" w:space="0" w:color="auto"/>
      </w:divBdr>
    </w:div>
    <w:div w:id="743064760">
      <w:marLeft w:val="0"/>
      <w:marRight w:val="0"/>
      <w:marTop w:val="0"/>
      <w:marBottom w:val="0"/>
      <w:divBdr>
        <w:top w:val="none" w:sz="0" w:space="0" w:color="auto"/>
        <w:left w:val="none" w:sz="0" w:space="0" w:color="auto"/>
        <w:bottom w:val="none" w:sz="0" w:space="0" w:color="auto"/>
        <w:right w:val="none" w:sz="0" w:space="0" w:color="auto"/>
      </w:divBdr>
    </w:div>
    <w:div w:id="957684165">
      <w:marLeft w:val="0"/>
      <w:marRight w:val="0"/>
      <w:marTop w:val="150"/>
      <w:marBottom w:val="150"/>
      <w:divBdr>
        <w:top w:val="none" w:sz="0" w:space="0" w:color="auto"/>
        <w:left w:val="none" w:sz="0" w:space="0" w:color="auto"/>
        <w:bottom w:val="none" w:sz="0" w:space="0" w:color="auto"/>
        <w:right w:val="none" w:sz="0" w:space="0" w:color="auto"/>
      </w:divBdr>
      <w:divsChild>
        <w:div w:id="1584804152">
          <w:marLeft w:val="0"/>
          <w:marRight w:val="0"/>
          <w:marTop w:val="0"/>
          <w:marBottom w:val="0"/>
          <w:divBdr>
            <w:top w:val="none" w:sz="0" w:space="0" w:color="auto"/>
            <w:left w:val="none" w:sz="0" w:space="0" w:color="auto"/>
            <w:bottom w:val="none" w:sz="0" w:space="0" w:color="auto"/>
            <w:right w:val="none" w:sz="0" w:space="0" w:color="auto"/>
          </w:divBdr>
        </w:div>
        <w:div w:id="1829133807">
          <w:marLeft w:val="0"/>
          <w:marRight w:val="0"/>
          <w:marTop w:val="0"/>
          <w:marBottom w:val="0"/>
          <w:divBdr>
            <w:top w:val="none" w:sz="0" w:space="0" w:color="auto"/>
            <w:left w:val="none" w:sz="0" w:space="0" w:color="auto"/>
            <w:bottom w:val="none" w:sz="0" w:space="0" w:color="auto"/>
            <w:right w:val="none" w:sz="0" w:space="0" w:color="auto"/>
          </w:divBdr>
          <w:divsChild>
            <w:div w:id="1909267399">
              <w:marLeft w:val="0"/>
              <w:marRight w:val="0"/>
              <w:marTop w:val="0"/>
              <w:marBottom w:val="0"/>
              <w:divBdr>
                <w:top w:val="none" w:sz="0" w:space="0" w:color="auto"/>
                <w:left w:val="none" w:sz="0" w:space="0" w:color="auto"/>
                <w:bottom w:val="none" w:sz="0" w:space="0" w:color="auto"/>
                <w:right w:val="none" w:sz="0" w:space="0" w:color="auto"/>
              </w:divBdr>
              <w:divsChild>
                <w:div w:id="1538392490">
                  <w:marLeft w:val="0"/>
                  <w:marRight w:val="0"/>
                  <w:marTop w:val="0"/>
                  <w:marBottom w:val="0"/>
                  <w:divBdr>
                    <w:top w:val="none" w:sz="0" w:space="0" w:color="auto"/>
                    <w:left w:val="none" w:sz="0" w:space="0" w:color="auto"/>
                    <w:bottom w:val="none" w:sz="0" w:space="0" w:color="auto"/>
                    <w:right w:val="none" w:sz="0" w:space="0" w:color="auto"/>
                  </w:divBdr>
                  <w:divsChild>
                    <w:div w:id="1454323338">
                      <w:marLeft w:val="0"/>
                      <w:marRight w:val="0"/>
                      <w:marTop w:val="0"/>
                      <w:marBottom w:val="0"/>
                      <w:divBdr>
                        <w:top w:val="none" w:sz="0" w:space="0" w:color="auto"/>
                        <w:left w:val="none" w:sz="0" w:space="0" w:color="auto"/>
                        <w:bottom w:val="none" w:sz="0" w:space="0" w:color="auto"/>
                        <w:right w:val="none" w:sz="0" w:space="0" w:color="auto"/>
                      </w:divBdr>
                    </w:div>
                    <w:div w:id="1473911513">
                      <w:marLeft w:val="0"/>
                      <w:marRight w:val="0"/>
                      <w:marTop w:val="0"/>
                      <w:marBottom w:val="0"/>
                      <w:divBdr>
                        <w:top w:val="none" w:sz="0" w:space="0" w:color="auto"/>
                        <w:left w:val="none" w:sz="0" w:space="0" w:color="auto"/>
                        <w:bottom w:val="none" w:sz="0" w:space="0" w:color="auto"/>
                        <w:right w:val="none" w:sz="0" w:space="0" w:color="auto"/>
                      </w:divBdr>
                    </w:div>
                    <w:div w:id="414517016">
                      <w:marLeft w:val="0"/>
                      <w:marRight w:val="0"/>
                      <w:marTop w:val="0"/>
                      <w:marBottom w:val="0"/>
                      <w:divBdr>
                        <w:top w:val="none" w:sz="0" w:space="0" w:color="auto"/>
                        <w:left w:val="none" w:sz="0" w:space="0" w:color="auto"/>
                        <w:bottom w:val="none" w:sz="0" w:space="0" w:color="auto"/>
                        <w:right w:val="none" w:sz="0" w:space="0" w:color="auto"/>
                      </w:divBdr>
                    </w:div>
                    <w:div w:id="899438535">
                      <w:marLeft w:val="0"/>
                      <w:marRight w:val="0"/>
                      <w:marTop w:val="0"/>
                      <w:marBottom w:val="0"/>
                      <w:divBdr>
                        <w:top w:val="none" w:sz="0" w:space="0" w:color="auto"/>
                        <w:left w:val="none" w:sz="0" w:space="0" w:color="auto"/>
                        <w:bottom w:val="none" w:sz="0" w:space="0" w:color="auto"/>
                        <w:right w:val="none" w:sz="0" w:space="0" w:color="auto"/>
                      </w:divBdr>
                    </w:div>
                    <w:div w:id="13613190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5754835">
              <w:marLeft w:val="0"/>
              <w:marRight w:val="0"/>
              <w:marTop w:val="0"/>
              <w:marBottom w:val="0"/>
              <w:divBdr>
                <w:top w:val="none" w:sz="0" w:space="0" w:color="auto"/>
                <w:left w:val="none" w:sz="0" w:space="0" w:color="auto"/>
                <w:bottom w:val="none" w:sz="0" w:space="0" w:color="auto"/>
                <w:right w:val="none" w:sz="0" w:space="0" w:color="auto"/>
              </w:divBdr>
              <w:divsChild>
                <w:div w:id="793671807">
                  <w:marLeft w:val="0"/>
                  <w:marRight w:val="0"/>
                  <w:marTop w:val="0"/>
                  <w:marBottom w:val="0"/>
                  <w:divBdr>
                    <w:top w:val="none" w:sz="0" w:space="0" w:color="auto"/>
                    <w:left w:val="none" w:sz="0" w:space="0" w:color="auto"/>
                    <w:bottom w:val="none" w:sz="0" w:space="0" w:color="auto"/>
                    <w:right w:val="none" w:sz="0" w:space="0" w:color="auto"/>
                  </w:divBdr>
                  <w:divsChild>
                    <w:div w:id="2084255856">
                      <w:marLeft w:val="0"/>
                      <w:marRight w:val="0"/>
                      <w:marTop w:val="0"/>
                      <w:marBottom w:val="0"/>
                      <w:divBdr>
                        <w:top w:val="none" w:sz="0" w:space="0" w:color="auto"/>
                        <w:left w:val="none" w:sz="0" w:space="0" w:color="auto"/>
                        <w:bottom w:val="none" w:sz="0" w:space="0" w:color="auto"/>
                        <w:right w:val="none" w:sz="0" w:space="0" w:color="auto"/>
                      </w:divBdr>
                      <w:divsChild>
                        <w:div w:id="545214014">
                          <w:marLeft w:val="0"/>
                          <w:marRight w:val="0"/>
                          <w:marTop w:val="300"/>
                          <w:marBottom w:val="300"/>
                          <w:divBdr>
                            <w:top w:val="none" w:sz="0" w:space="0" w:color="auto"/>
                            <w:left w:val="none" w:sz="0" w:space="0" w:color="auto"/>
                            <w:bottom w:val="none" w:sz="0" w:space="0" w:color="auto"/>
                            <w:right w:val="none" w:sz="0" w:space="0" w:color="auto"/>
                          </w:divBdr>
                        </w:div>
                        <w:div w:id="990522865">
                          <w:marLeft w:val="0"/>
                          <w:marRight w:val="0"/>
                          <w:marTop w:val="300"/>
                          <w:marBottom w:val="300"/>
                          <w:divBdr>
                            <w:top w:val="none" w:sz="0" w:space="0" w:color="auto"/>
                            <w:left w:val="none" w:sz="0" w:space="0" w:color="auto"/>
                            <w:bottom w:val="none" w:sz="0" w:space="0" w:color="auto"/>
                            <w:right w:val="none" w:sz="0" w:space="0" w:color="auto"/>
                          </w:divBdr>
                        </w:div>
                      </w:divsChild>
                    </w:div>
                  </w:divsChild>
                </w:div>
              </w:divsChild>
            </w:div>
            <w:div w:id="2109619964">
              <w:marLeft w:val="0"/>
              <w:marRight w:val="0"/>
              <w:marTop w:val="0"/>
              <w:marBottom w:val="0"/>
              <w:divBdr>
                <w:top w:val="none" w:sz="0" w:space="0" w:color="auto"/>
                <w:left w:val="none" w:sz="0" w:space="0" w:color="auto"/>
                <w:bottom w:val="none" w:sz="0" w:space="0" w:color="auto"/>
                <w:right w:val="none" w:sz="0" w:space="0" w:color="auto"/>
              </w:divBdr>
              <w:divsChild>
                <w:div w:id="920677548">
                  <w:marLeft w:val="0"/>
                  <w:marRight w:val="0"/>
                  <w:marTop w:val="300"/>
                  <w:marBottom w:val="0"/>
                  <w:divBdr>
                    <w:top w:val="none" w:sz="0" w:space="0" w:color="auto"/>
                    <w:left w:val="none" w:sz="0" w:space="0" w:color="auto"/>
                    <w:bottom w:val="none" w:sz="0" w:space="0" w:color="auto"/>
                    <w:right w:val="none" w:sz="0" w:space="0" w:color="auto"/>
                  </w:divBdr>
                  <w:divsChild>
                    <w:div w:id="1594507070">
                      <w:marLeft w:val="0"/>
                      <w:marRight w:val="0"/>
                      <w:marTop w:val="300"/>
                      <w:marBottom w:val="300"/>
                      <w:divBdr>
                        <w:top w:val="none" w:sz="0" w:space="0" w:color="auto"/>
                        <w:left w:val="none" w:sz="0" w:space="0" w:color="auto"/>
                        <w:bottom w:val="none" w:sz="0" w:space="0" w:color="auto"/>
                        <w:right w:val="none" w:sz="0" w:space="0" w:color="auto"/>
                      </w:divBdr>
                    </w:div>
                    <w:div w:id="1032413750">
                      <w:marLeft w:val="0"/>
                      <w:marRight w:val="0"/>
                      <w:marTop w:val="0"/>
                      <w:marBottom w:val="0"/>
                      <w:divBdr>
                        <w:top w:val="none" w:sz="0" w:space="0" w:color="auto"/>
                        <w:left w:val="none" w:sz="0" w:space="0" w:color="auto"/>
                        <w:bottom w:val="none" w:sz="0" w:space="0" w:color="auto"/>
                        <w:right w:val="none" w:sz="0" w:space="0" w:color="auto"/>
                      </w:divBdr>
                    </w:div>
                    <w:div w:id="1539313072">
                      <w:marLeft w:val="0"/>
                      <w:marRight w:val="0"/>
                      <w:marTop w:val="0"/>
                      <w:marBottom w:val="0"/>
                      <w:divBdr>
                        <w:top w:val="none" w:sz="0" w:space="0" w:color="auto"/>
                        <w:left w:val="none" w:sz="0" w:space="0" w:color="auto"/>
                        <w:bottom w:val="none" w:sz="0" w:space="0" w:color="auto"/>
                        <w:right w:val="none" w:sz="0" w:space="0" w:color="auto"/>
                      </w:divBdr>
                    </w:div>
                  </w:divsChild>
                </w:div>
                <w:div w:id="615530127">
                  <w:marLeft w:val="0"/>
                  <w:marRight w:val="0"/>
                  <w:marTop w:val="300"/>
                  <w:marBottom w:val="300"/>
                  <w:divBdr>
                    <w:top w:val="none" w:sz="0" w:space="0" w:color="auto"/>
                    <w:left w:val="none" w:sz="0" w:space="0" w:color="auto"/>
                    <w:bottom w:val="none" w:sz="0" w:space="0" w:color="auto"/>
                    <w:right w:val="none" w:sz="0" w:space="0" w:color="auto"/>
                  </w:divBdr>
                </w:div>
              </w:divsChild>
            </w:div>
          </w:divsChild>
        </w:div>
        <w:div w:id="1496069352">
          <w:marLeft w:val="0"/>
          <w:marRight w:val="0"/>
          <w:marTop w:val="0"/>
          <w:marBottom w:val="0"/>
          <w:divBdr>
            <w:top w:val="none" w:sz="0" w:space="0" w:color="auto"/>
            <w:left w:val="none" w:sz="0" w:space="0" w:color="auto"/>
            <w:bottom w:val="none" w:sz="0" w:space="0" w:color="auto"/>
            <w:right w:val="none" w:sz="0" w:space="0" w:color="auto"/>
          </w:divBdr>
          <w:divsChild>
            <w:div w:id="1109012943">
              <w:marLeft w:val="0"/>
              <w:marRight w:val="0"/>
              <w:marTop w:val="0"/>
              <w:marBottom w:val="0"/>
              <w:divBdr>
                <w:top w:val="none" w:sz="0" w:space="0" w:color="auto"/>
                <w:left w:val="none" w:sz="0" w:space="0" w:color="auto"/>
                <w:bottom w:val="none" w:sz="0" w:space="0" w:color="auto"/>
                <w:right w:val="none" w:sz="0" w:space="0" w:color="auto"/>
              </w:divBdr>
            </w:div>
            <w:div w:id="1460220143">
              <w:marLeft w:val="0"/>
              <w:marRight w:val="0"/>
              <w:marTop w:val="225"/>
              <w:marBottom w:val="0"/>
              <w:divBdr>
                <w:top w:val="none" w:sz="0" w:space="0" w:color="auto"/>
                <w:left w:val="none" w:sz="0" w:space="0" w:color="auto"/>
                <w:bottom w:val="none" w:sz="0" w:space="0" w:color="auto"/>
                <w:right w:val="none" w:sz="0" w:space="0" w:color="auto"/>
              </w:divBdr>
              <w:divsChild>
                <w:div w:id="14493996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23865969">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https://static-public-resources.s3.ap-south-1.amazonaws.com/images/5c-borderless-radiology-colored-logo.png" TargetMode="External"/><Relationship Id="rId3" Type="http://schemas.openxmlformats.org/officeDocument/2006/relationships/settings" Target="settings.xml"/><Relationship Id="rId7" Type="http://schemas.openxmlformats.org/officeDocument/2006/relationships/image" Target="https://api.5cnetwork.com/report/files/d98d060f0431d730f514-shashank_sign.jpg"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3</Pages>
  <Words>354</Words>
  <Characters>2019</Characters>
  <Application>Microsoft Office Word</Application>
  <DocSecurity>0</DocSecurity>
  <Lines>16</Lines>
  <Paragraphs>4</Paragraphs>
  <ScaleCrop>false</ScaleCrop>
  <Company/>
  <LinksUpToDate>false</LinksUpToDate>
  <CharactersWithSpaces>2369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Dr Abinash Kumar</cp:lastModifiedBy>
  <cp:revision>2</cp:revision>
  <dcterms:created xsi:type="dcterms:W3CDTF">2024-08-05T06:52:00Z</dcterms:created>
  <dcterms:modified xsi:type="dcterms:W3CDTF">2024-08-05T06:52:00Z</dcterms:modified>
</cp:coreProperties>
</file>