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FC935" w14:textId="77777777" w:rsidR="00F93EB0" w:rsidRDefault="00A82CCC">
      <w:r>
        <w:t xml:space="preserve">        </w:t>
      </w:r>
    </w:p>
    <w:p w14:paraId="0246ED05" w14:textId="77777777" w:rsidR="00F93EB0" w:rsidRDefault="00A82CCC">
      <w:r>
        <w:t xml:space="preserve"> </w:t>
      </w:r>
    </w:p>
    <w:p w14:paraId="75FF8878" w14:textId="77777777" w:rsidR="00F93EB0" w:rsidRDefault="00A82CCC">
      <w:pPr>
        <w:jc w:val="center"/>
      </w:pPr>
      <w:r>
        <w:rPr>
          <w:rFonts w:ascii="&quot;Calibri&quot;" w:eastAsia="&quot;Calibri&quot;" w:hAnsi="&quot;Calibri&quot;" w:cs="&quot;Calibri&quot;"/>
          <w:b/>
          <w:bCs/>
          <w:sz w:val="26"/>
          <w:szCs w:val="26"/>
          <w:u w:val="single"/>
        </w:rPr>
        <w:t>MRI BRAIN PLAIN</w:t>
      </w:r>
    </w:p>
    <w:p w14:paraId="67235184" w14:textId="77777777" w:rsidR="00F93EB0" w:rsidRDefault="00A82CCC">
      <w:pPr>
        <w:jc w:val="center"/>
      </w:pPr>
      <w:r>
        <w:t xml:space="preserve"> </w:t>
      </w:r>
    </w:p>
    <w:p w14:paraId="7D9AADEA" w14:textId="66DEFDDA" w:rsidR="004073DD" w:rsidRPr="008668C0" w:rsidRDefault="00A82CCC">
      <w:pPr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</w:pPr>
      <w:r w:rsidRPr="008668C0">
        <w:rPr>
          <w:rFonts w:ascii="&quot;Arial&quot;" w:eastAsia="&quot;Arial&quot;" w:hAnsi="&quot;Arial&quot;" w:cs="&quot;Arial&quot;"/>
          <w:b/>
          <w:bCs/>
          <w:sz w:val="26"/>
          <w:szCs w:val="26"/>
          <w:u w:val="single"/>
          <w:shd w:val="clear" w:color="auto" w:fill="FFFFFF"/>
        </w:rPr>
        <w:t>OBSERVATIONS:</w:t>
      </w:r>
      <w:r w:rsidRPr="008668C0">
        <w:rPr>
          <w:sz w:val="22"/>
          <w:szCs w:val="22"/>
        </w:rPr>
        <w:br/>
      </w:r>
      <w:r w:rsidRPr="008668C0">
        <w:rPr>
          <w:sz w:val="22"/>
          <w:szCs w:val="22"/>
        </w:rPr>
        <w:br/>
      </w:r>
      <w:bookmarkStart w:id="0" w:name="_Hlk111810134"/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 xml:space="preserve">Multiple small patchy discrete hyperintensities are seen scattered in bilateral </w:t>
      </w: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>parietal subcortical as well as periventricular white matter</w:t>
      </w: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>. These appear iso to mildly hypointense o</w:t>
      </w: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 xml:space="preserve">n T1W images. </w:t>
      </w:r>
    </w:p>
    <w:p w14:paraId="0055F5B7" w14:textId="77777777" w:rsidR="004073DD" w:rsidRPr="008668C0" w:rsidRDefault="004073DD">
      <w:pPr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</w:pPr>
    </w:p>
    <w:p w14:paraId="7C3CB0DF" w14:textId="594FF2A5" w:rsidR="004073DD" w:rsidRPr="008668C0" w:rsidRDefault="00A82CCC">
      <w:pPr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</w:pP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 xml:space="preserve">Bilateral periventricular white matter </w:t>
      </w:r>
      <w:r w:rsidR="004073DD"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>hyperintensity noted</w:t>
      </w: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 xml:space="preserve">. </w:t>
      </w:r>
      <w:r w:rsidRPr="008668C0">
        <w:rPr>
          <w:b/>
          <w:bCs/>
          <w:sz w:val="22"/>
          <w:szCs w:val="22"/>
        </w:rPr>
        <w:br/>
      </w:r>
      <w:bookmarkEnd w:id="0"/>
      <w:r w:rsidRPr="008668C0">
        <w:rPr>
          <w:sz w:val="22"/>
          <w:szCs w:val="22"/>
        </w:rPr>
        <w:br/>
      </w:r>
      <w:r w:rsidRPr="008668C0"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  <w:t xml:space="preserve">No obvious parenchymal or surface bleed is noted. </w:t>
      </w:r>
      <w:r w:rsidRPr="008668C0">
        <w:rPr>
          <w:sz w:val="22"/>
          <w:szCs w:val="22"/>
        </w:rPr>
        <w:br/>
      </w:r>
      <w:r w:rsidRPr="008668C0">
        <w:rPr>
          <w:sz w:val="22"/>
          <w:szCs w:val="22"/>
        </w:rPr>
        <w:br/>
      </w:r>
      <w:proofErr w:type="gramStart"/>
      <w:r w:rsidR="00317DEE"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 xml:space="preserve">Bilateral </w:t>
      </w: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 xml:space="preserve"> ventricular</w:t>
      </w:r>
      <w:proofErr w:type="gramEnd"/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 xml:space="preserve"> system, basal cisterns and cortical sulci</w:t>
      </w:r>
      <w:r w:rsidR="00317DEE"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  <w:shd w:val="clear" w:color="auto" w:fill="FFFFFF"/>
        </w:rPr>
        <w:t xml:space="preserve"> are prominent</w:t>
      </w:r>
      <w:r w:rsidRPr="008668C0">
        <w:rPr>
          <w:b/>
          <w:bCs/>
          <w:sz w:val="22"/>
          <w:szCs w:val="22"/>
        </w:rPr>
        <w:br/>
      </w:r>
      <w:r w:rsidRPr="008668C0">
        <w:rPr>
          <w:sz w:val="22"/>
          <w:szCs w:val="22"/>
        </w:rPr>
        <w:br/>
      </w:r>
      <w:r w:rsidRPr="008668C0"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  <w:t xml:space="preserve">The pituitary gland and </w:t>
      </w:r>
      <w:proofErr w:type="spellStart"/>
      <w:r w:rsidRPr="008668C0"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  <w:t>parasellar</w:t>
      </w:r>
      <w:proofErr w:type="spellEnd"/>
      <w:r w:rsidRPr="008668C0"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  <w:t xml:space="preserve"> structures are grossly normal. </w:t>
      </w:r>
    </w:p>
    <w:p w14:paraId="08759E37" w14:textId="77777777" w:rsidR="004073DD" w:rsidRPr="008668C0" w:rsidRDefault="00A82CCC">
      <w:pPr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</w:pPr>
      <w:r w:rsidRPr="008668C0"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  <w:t xml:space="preserve">Major intracranial flow voids are grossly normal. </w:t>
      </w:r>
    </w:p>
    <w:p w14:paraId="6800A660" w14:textId="77777777" w:rsidR="004073DD" w:rsidRPr="008668C0" w:rsidRDefault="00A82CCC">
      <w:pPr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</w:pPr>
      <w:r w:rsidRPr="008668C0"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  <w:t xml:space="preserve">Bilateral orbits, optic globes, optic nerves, retro-bulbar fat and optic chiasm do not show any obvious significant abnormality. </w:t>
      </w:r>
    </w:p>
    <w:p w14:paraId="3416C476" w14:textId="23434D7E" w:rsidR="00F93EB0" w:rsidRPr="008668C0" w:rsidRDefault="00A82CCC">
      <w:pPr>
        <w:rPr>
          <w:sz w:val="22"/>
          <w:szCs w:val="22"/>
        </w:rPr>
      </w:pPr>
      <w:r w:rsidRPr="008668C0"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  <w:t>Paranasa</w:t>
      </w:r>
      <w:r w:rsidRPr="008668C0">
        <w:rPr>
          <w:rFonts w:ascii="&quot;Times New Roman&quot;" w:eastAsia="&quot;Times New Roman&quot;" w:hAnsi="&quot;Times New Roman&quot;" w:cs="&quot;Times New Roman&quot;"/>
          <w:sz w:val="26"/>
          <w:szCs w:val="26"/>
          <w:shd w:val="clear" w:color="auto" w:fill="FFFFFF"/>
        </w:rPr>
        <w:t xml:space="preserve">l sinuses and mastoids are clear. </w:t>
      </w:r>
    </w:p>
    <w:p w14:paraId="6B349DC1" w14:textId="3CA62292" w:rsidR="00F93EB0" w:rsidRPr="008668C0" w:rsidRDefault="00F93EB0">
      <w:pPr>
        <w:rPr>
          <w:sz w:val="22"/>
          <w:szCs w:val="22"/>
        </w:rPr>
      </w:pPr>
    </w:p>
    <w:p w14:paraId="5C94EF52" w14:textId="77777777" w:rsidR="00F93EB0" w:rsidRPr="008668C0" w:rsidRDefault="00A82CCC">
      <w:pPr>
        <w:jc w:val="both"/>
        <w:rPr>
          <w:sz w:val="22"/>
          <w:szCs w:val="22"/>
        </w:rPr>
      </w:pPr>
      <w:r w:rsidRPr="008668C0">
        <w:rPr>
          <w:rFonts w:ascii="&quot;Calibri&quot;" w:eastAsia="&quot;Calibri&quot;" w:hAnsi="&quot;Calibri&quot;" w:cs="&quot;Calibri&quot;"/>
          <w:b/>
          <w:bCs/>
          <w:sz w:val="28"/>
          <w:szCs w:val="28"/>
          <w:u w:val="single"/>
        </w:rPr>
        <w:t>IMPRESSION</w:t>
      </w:r>
      <w:r w:rsidRPr="008668C0">
        <w:rPr>
          <w:rFonts w:ascii="&quot;Calibri&quot;" w:eastAsia="&quot;Calibri&quot;" w:hAnsi="&quot;Calibri&quot;" w:cs="&quot;Calibri&quot;"/>
          <w:b/>
          <w:bCs/>
          <w:sz w:val="28"/>
          <w:szCs w:val="28"/>
        </w:rPr>
        <w:t>:</w:t>
      </w:r>
    </w:p>
    <w:p w14:paraId="279D8BCA" w14:textId="3BCF89FC" w:rsidR="008668C0" w:rsidRPr="008668C0" w:rsidRDefault="00A82CCC" w:rsidP="008668C0">
      <w:pPr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</w:pP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 xml:space="preserve">1. </w:t>
      </w:r>
      <w:r w:rsidR="008668C0"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>Multiple small patchy discrete hyperintensities are seen scattered in bilateral parietal subcortical as well as periventricular white matter</w:t>
      </w:r>
      <w:r w:rsidR="0047642D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 xml:space="preserve">. </w:t>
      </w:r>
      <w:proofErr w:type="gramStart"/>
      <w:r w:rsidR="008668C0"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>These</w:t>
      </w:r>
      <w:proofErr w:type="gramEnd"/>
      <w:r w:rsidR="008668C0"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 xml:space="preserve"> appear iso to mildly hypointense on T1W images. </w:t>
      </w:r>
    </w:p>
    <w:p w14:paraId="62088AF7" w14:textId="77777777" w:rsidR="008668C0" w:rsidRPr="008668C0" w:rsidRDefault="008668C0" w:rsidP="008668C0">
      <w:pPr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</w:pPr>
    </w:p>
    <w:p w14:paraId="58AE0084" w14:textId="4153569A" w:rsidR="00F93EB0" w:rsidRPr="008668C0" w:rsidRDefault="008668C0" w:rsidP="008668C0">
      <w:pPr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</w:pP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 xml:space="preserve">Bilateral periventricular white matter hyperintensity noted.  </w:t>
      </w:r>
    </w:p>
    <w:p w14:paraId="352E3467" w14:textId="271A9934" w:rsidR="008668C0" w:rsidRPr="008668C0" w:rsidRDefault="008668C0" w:rsidP="008668C0">
      <w:pPr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</w:pP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 xml:space="preserve">                                                           F/S/O </w:t>
      </w:r>
      <w:proofErr w:type="spellStart"/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>Ischaemic</w:t>
      </w:r>
      <w:proofErr w:type="spellEnd"/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 xml:space="preserve"> Changes</w:t>
      </w:r>
    </w:p>
    <w:p w14:paraId="68544AAD" w14:textId="77777777" w:rsidR="008668C0" w:rsidRPr="008668C0" w:rsidRDefault="008668C0" w:rsidP="008668C0">
      <w:pPr>
        <w:rPr>
          <w:sz w:val="22"/>
          <w:szCs w:val="22"/>
        </w:rPr>
      </w:pPr>
    </w:p>
    <w:p w14:paraId="2656BF17" w14:textId="77777777" w:rsidR="00F93EB0" w:rsidRPr="008668C0" w:rsidRDefault="00A82CCC">
      <w:pPr>
        <w:rPr>
          <w:sz w:val="22"/>
          <w:szCs w:val="22"/>
        </w:rPr>
      </w:pPr>
      <w:r w:rsidRPr="008668C0">
        <w:rPr>
          <w:rFonts w:ascii="&quot;Times New Roman&quot;" w:eastAsia="&quot;Times New Roman&quot;" w:hAnsi="&quot;Times New Roman&quot;" w:cs="&quot;Times New Roman&quot;"/>
          <w:b/>
          <w:bCs/>
          <w:sz w:val="26"/>
          <w:szCs w:val="26"/>
        </w:rPr>
        <w:t>2. Mild changes of cerebral atrophy.</w:t>
      </w:r>
    </w:p>
    <w:p w14:paraId="68EDA7D9" w14:textId="77777777" w:rsidR="00F93EB0" w:rsidRPr="008668C0" w:rsidRDefault="00A82CCC">
      <w:pPr>
        <w:jc w:val="center"/>
        <w:rPr>
          <w:sz w:val="22"/>
          <w:szCs w:val="22"/>
        </w:rPr>
      </w:pPr>
      <w:r w:rsidRPr="008668C0">
        <w:rPr>
          <w:sz w:val="22"/>
          <w:szCs w:val="22"/>
        </w:rPr>
        <w:t xml:space="preserve"> </w:t>
      </w:r>
    </w:p>
    <w:p w14:paraId="004D2F84" w14:textId="4576C583" w:rsidR="00F93EB0" w:rsidRDefault="00F93EB0"/>
    <w:p w14:paraId="2C247BD9" w14:textId="77777777" w:rsidR="00F93EB0" w:rsidRDefault="00A82CCC">
      <w:r>
        <w:t xml:space="preserve"> </w:t>
      </w:r>
    </w:p>
    <w:sectPr w:rsidR="00F93EB0">
      <w:headerReference w:type="default" r:id="rId6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086FF1" w14:textId="77777777" w:rsidR="00A82CCC" w:rsidRDefault="00A82CCC">
      <w:r>
        <w:separator/>
      </w:r>
    </w:p>
  </w:endnote>
  <w:endnote w:type="continuationSeparator" w:id="0">
    <w:p w14:paraId="6D1175D5" w14:textId="77777777" w:rsidR="00A82CCC" w:rsidRDefault="00A82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">
    <w:altName w:val="Cambria"/>
    <w:panose1 w:val="00000000000000000000"/>
    <w:charset w:val="00"/>
    <w:family w:val="roman"/>
    <w:notTrueType/>
    <w:pitch w:val="default"/>
  </w:font>
  <w:font w:name="&quot;Arial&quot;">
    <w:altName w:val="Cambria"/>
    <w:panose1 w:val="00000000000000000000"/>
    <w:charset w:val="00"/>
    <w:family w:val="roman"/>
    <w:notTrueType/>
    <w:pitch w:val="default"/>
  </w:font>
  <w:font w:name="&quot;Times New Roman&quot;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852E12" w14:textId="77777777" w:rsidR="00A82CCC" w:rsidRDefault="00A82CCC">
      <w:r>
        <w:separator/>
      </w:r>
    </w:p>
  </w:footnote>
  <w:footnote w:type="continuationSeparator" w:id="0">
    <w:p w14:paraId="31DC4038" w14:textId="77777777" w:rsidR="00A82CCC" w:rsidRDefault="00A82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3EE5A" w14:textId="77777777" w:rsidR="00F93EB0" w:rsidRDefault="00F93EB0"/>
  <w:p w14:paraId="29EBCDBC" w14:textId="77777777" w:rsidR="00F93EB0" w:rsidRDefault="00F93EB0"/>
  <w:p w14:paraId="5640735F" w14:textId="77777777" w:rsidR="00F93EB0" w:rsidRDefault="00F93EB0"/>
  <w:p w14:paraId="0196E7B2" w14:textId="77777777" w:rsidR="00F93EB0" w:rsidRDefault="00F93EB0"/>
  <w:p w14:paraId="15434586" w14:textId="77777777" w:rsidR="00F93EB0" w:rsidRDefault="00F93EB0"/>
  <w:p w14:paraId="50CEDF73" w14:textId="77777777" w:rsidR="00F93EB0" w:rsidRDefault="00F93EB0"/>
  <w:p w14:paraId="2B5F25D8" w14:textId="77777777" w:rsidR="00F93EB0" w:rsidRDefault="00F93EB0"/>
  <w:p w14:paraId="7C3B9034" w14:textId="77777777" w:rsidR="00F93EB0" w:rsidRDefault="00F93EB0"/>
  <w:p w14:paraId="141818B3" w14:textId="77777777" w:rsidR="00F93EB0" w:rsidRDefault="00F93EB0"/>
  <w:p w14:paraId="7B783D9A" w14:textId="77777777" w:rsidR="00F93EB0" w:rsidRDefault="00F93EB0"/>
  <w:p w14:paraId="4EE02E16" w14:textId="77777777" w:rsidR="00F93EB0" w:rsidRDefault="00A82CCC">
    <w:r>
      <w:t xml:space="preserve">            </w:t>
    </w:r>
  </w:p>
  <w:tbl>
    <w:tblPr>
      <w:tblW w:w="5000" w:type="pct"/>
      <w:tblInd w:w="10" w:type="dxa"/>
      <w:tblBorders>
        <w:top w:val="single" w:sz="7" w:space="0" w:color="auto"/>
        <w:left w:val="single" w:sz="7" w:space="0" w:color="auto"/>
        <w:bottom w:val="single" w:sz="7" w:space="0" w:color="auto"/>
        <w:right w:val="single" w:sz="7" w:space="0" w:color="auto"/>
        <w:insideH w:val="single" w:sz="7" w:space="0" w:color="auto"/>
        <w:insideV w:val="single" w:sz="7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772"/>
      <w:gridCol w:w="1048"/>
      <w:gridCol w:w="1230"/>
      <w:gridCol w:w="553"/>
      <w:gridCol w:w="4404"/>
    </w:tblGrid>
    <w:tr w:rsidR="00F93EB0" w14:paraId="0447F85F" w14:textId="77777777" w:rsidTr="00B06803">
      <w:trPr>
        <w:tblHeader/>
      </w:trPr>
      <w:tc>
        <w:tcPr>
          <w:tcW w:w="983" w:type="pct"/>
        </w:tcPr>
        <w:p w14:paraId="0954E6A0" w14:textId="77777777" w:rsidR="00F93EB0" w:rsidRDefault="00A82CCC">
          <w:r>
            <w:rPr>
              <w:sz w:val="27"/>
              <w:szCs w:val="27"/>
            </w:rPr>
            <w:t>Name</w:t>
          </w:r>
        </w:p>
      </w:tc>
      <w:tc>
        <w:tcPr>
          <w:tcW w:w="4017" w:type="pct"/>
          <w:gridSpan w:val="4"/>
        </w:tcPr>
        <w:p w14:paraId="1920396E" w14:textId="271E63D4" w:rsidR="00F93EB0" w:rsidRDefault="0047642D">
          <w:r w:rsidRPr="0047642D">
            <w:rPr>
              <w:sz w:val="27"/>
              <w:szCs w:val="27"/>
            </w:rPr>
            <w:t>MD SHRIF</w:t>
          </w:r>
        </w:p>
      </w:tc>
    </w:tr>
    <w:tr w:rsidR="00317DEE" w14:paraId="1036C88C" w14:textId="77777777" w:rsidTr="00B06803">
      <w:trPr>
        <w:tblHeader/>
      </w:trPr>
      <w:tc>
        <w:tcPr>
          <w:tcW w:w="983" w:type="pct"/>
        </w:tcPr>
        <w:p w14:paraId="58100BF5" w14:textId="77777777" w:rsidR="00317DEE" w:rsidRDefault="00317DEE">
          <w:r>
            <w:rPr>
              <w:sz w:val="27"/>
              <w:szCs w:val="27"/>
            </w:rPr>
            <w:t>Age/Sex</w:t>
          </w:r>
        </w:p>
      </w:tc>
      <w:tc>
        <w:tcPr>
          <w:tcW w:w="582" w:type="pct"/>
        </w:tcPr>
        <w:p w14:paraId="7AA79FB9" w14:textId="1953434B" w:rsidR="00317DEE" w:rsidRDefault="0047642D">
          <w:r>
            <w:rPr>
              <w:sz w:val="27"/>
              <w:szCs w:val="27"/>
            </w:rPr>
            <w:t xml:space="preserve">70 </w:t>
          </w:r>
          <w:r w:rsidR="00317DEE">
            <w:rPr>
              <w:sz w:val="27"/>
              <w:szCs w:val="27"/>
            </w:rPr>
            <w:t>Y/</w:t>
          </w:r>
          <w:r w:rsidR="00B06803">
            <w:rPr>
              <w:sz w:val="27"/>
              <w:szCs w:val="27"/>
            </w:rPr>
            <w:t>M</w:t>
          </w:r>
        </w:p>
      </w:tc>
      <w:tc>
        <w:tcPr>
          <w:tcW w:w="683" w:type="pct"/>
        </w:tcPr>
        <w:p w14:paraId="0E13F58D" w14:textId="77777777" w:rsidR="00317DEE" w:rsidRDefault="00317DEE">
          <w:r>
            <w:rPr>
              <w:sz w:val="27"/>
              <w:szCs w:val="27"/>
            </w:rPr>
            <w:t>Referred By</w:t>
          </w:r>
        </w:p>
      </w:tc>
      <w:tc>
        <w:tcPr>
          <w:tcW w:w="2753" w:type="pct"/>
          <w:gridSpan w:val="2"/>
        </w:tcPr>
        <w:p w14:paraId="2EBFD40D" w14:textId="42A2F5F8" w:rsidR="00317DEE" w:rsidRDefault="00317DEE">
          <w:r>
            <w:rPr>
              <w:sz w:val="27"/>
              <w:szCs w:val="27"/>
            </w:rPr>
            <w:t xml:space="preserve"> </w:t>
          </w:r>
          <w:r w:rsidR="0047642D">
            <w:rPr>
              <w:sz w:val="27"/>
              <w:szCs w:val="27"/>
            </w:rPr>
            <w:t>SAURAV SAHA, MD</w:t>
          </w:r>
          <w:r w:rsidR="00B06803">
            <w:rPr>
              <w:sz w:val="27"/>
              <w:szCs w:val="27"/>
            </w:rPr>
            <w:t xml:space="preserve"> </w:t>
          </w:r>
        </w:p>
      </w:tc>
    </w:tr>
    <w:tr w:rsidR="00B06803" w14:paraId="3066D354" w14:textId="77777777" w:rsidTr="00317DEE">
      <w:trPr>
        <w:gridAfter w:val="1"/>
        <w:wAfter w:w="2446" w:type="pct"/>
        <w:tblHeader/>
      </w:trPr>
      <w:tc>
        <w:tcPr>
          <w:tcW w:w="982" w:type="pct"/>
        </w:tcPr>
        <w:p w14:paraId="3FFA48B8" w14:textId="77777777" w:rsidR="00B06803" w:rsidRDefault="00B06803">
          <w:r>
            <w:rPr>
              <w:sz w:val="27"/>
              <w:szCs w:val="27"/>
            </w:rPr>
            <w:t>Report Date</w:t>
          </w:r>
        </w:p>
      </w:tc>
      <w:tc>
        <w:tcPr>
          <w:tcW w:w="1572" w:type="pct"/>
          <w:gridSpan w:val="3"/>
        </w:tcPr>
        <w:p w14:paraId="7FC47FC6" w14:textId="3BD87A11" w:rsidR="00B06803" w:rsidRDefault="00B06803">
          <w:r>
            <w:rPr>
              <w:sz w:val="27"/>
              <w:szCs w:val="27"/>
            </w:rPr>
            <w:fldChar w:fldCharType="begin"/>
          </w:r>
          <w:r>
            <w:rPr>
              <w:sz w:val="27"/>
              <w:szCs w:val="27"/>
            </w:rPr>
            <w:instrText xml:space="preserve"> DATE \@ "MMMM d, yyyy" </w:instrText>
          </w:r>
          <w:r>
            <w:rPr>
              <w:sz w:val="27"/>
              <w:szCs w:val="27"/>
            </w:rPr>
            <w:fldChar w:fldCharType="separate"/>
          </w:r>
          <w:r w:rsidR="0047642D">
            <w:rPr>
              <w:noProof/>
              <w:sz w:val="27"/>
              <w:szCs w:val="27"/>
            </w:rPr>
            <w:t>March 12, 2024</w:t>
          </w:r>
          <w:r>
            <w:rPr>
              <w:sz w:val="27"/>
              <w:szCs w:val="27"/>
            </w:rPr>
            <w:fldChar w:fldCharType="end"/>
          </w:r>
        </w:p>
      </w:tc>
    </w:tr>
  </w:tbl>
  <w:p w14:paraId="73C615DA" w14:textId="77777777" w:rsidR="00F93EB0" w:rsidRDefault="00A82CCC">
    <w:r>
      <w:t xml:space="preserve">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B0"/>
    <w:rsid w:val="00317DEE"/>
    <w:rsid w:val="004073DD"/>
    <w:rsid w:val="0047642D"/>
    <w:rsid w:val="00596B7E"/>
    <w:rsid w:val="008668C0"/>
    <w:rsid w:val="00A82CCC"/>
    <w:rsid w:val="00B06803"/>
    <w:rsid w:val="00F93EB0"/>
    <w:rsid w:val="00FF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FD64"/>
  <w15:docId w15:val="{350AADCC-AC64-4107-A7F3-467CC8D2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17D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DEE"/>
  </w:style>
  <w:style w:type="paragraph" w:styleId="Footer">
    <w:name w:val="footer"/>
    <w:basedOn w:val="Normal"/>
    <w:link w:val="FooterChar"/>
    <w:uiPriority w:val="99"/>
    <w:unhideWhenUsed/>
    <w:rsid w:val="00317D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singh</dc:creator>
  <cp:keywords/>
  <dc:description/>
  <cp:lastModifiedBy>Dr Abinash Kumar</cp:lastModifiedBy>
  <cp:revision>2</cp:revision>
  <cp:lastPrinted>2024-03-12T08:27:00Z</cp:lastPrinted>
  <dcterms:created xsi:type="dcterms:W3CDTF">2024-03-12T08:28:00Z</dcterms:created>
  <dcterms:modified xsi:type="dcterms:W3CDTF">2024-03-12T08:28:00Z</dcterms:modified>
  <cp:category/>
</cp:coreProperties>
</file>