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80585" w14:textId="77777777" w:rsidR="00716D3D" w:rsidRDefault="00716D3D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</w:p>
    <w:p w14:paraId="6111A4CD" w14:textId="77777777" w:rsidR="00D62DD1" w:rsidRDefault="00D62DD1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bookmarkStart w:id="0" w:name="_Hlk210395158"/>
    </w:p>
    <w:p w14:paraId="60F667C8" w14:textId="00C9570F" w:rsidR="00B53913" w:rsidRPr="00CD03C0" w:rsidRDefault="00B53913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proofErr w:type="gramStart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NAME :</w:t>
      </w:r>
      <w:proofErr w:type="gramEnd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6D3C62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SURENDRA MANDAL</w:t>
      </w:r>
      <w:r w:rsidR="009A58BB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         </w:t>
      </w:r>
      <w:r w:rsidR="008D47CA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AGE: </w:t>
      </w:r>
      <w:r w:rsidR="006D3C62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32</w:t>
      </w:r>
      <w:r w:rsidR="008D47CA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B6141B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3D3585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C51141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Y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/ </w:t>
      </w:r>
      <w:r w:rsidR="006D3C62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M</w:t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 DATE: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begin"/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instrText xml:space="preserve"> DATE \@ "dd MMMM yyyy" </w:instrTex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separate"/>
      </w:r>
      <w:r w:rsidR="006D3C62"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t>14 March 2026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end"/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ab/>
      </w:r>
    </w:p>
    <w:p w14:paraId="46E47478" w14:textId="77777777" w:rsidR="009A58BB" w:rsidRDefault="00B53913" w:rsidP="00C51141">
      <w:pPr>
        <w:tabs>
          <w:tab w:val="left" w:pos="261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proofErr w:type="spellStart"/>
      <w:r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Refd</w:t>
      </w:r>
      <w:proofErr w:type="spellEnd"/>
      <w:r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. By.: </w:t>
      </w:r>
      <w:r w:rsidR="00A25283"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DR. </w:t>
      </w:r>
      <w:r w:rsidR="009A58BB" w:rsidRPr="009A58BB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DR. A K SINGH MBBS, UCMS, </w:t>
      </w:r>
      <w:proofErr w:type="gramStart"/>
      <w:r w:rsidR="009A58BB" w:rsidRPr="009A58BB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MS(</w:t>
      </w:r>
      <w:proofErr w:type="gramEnd"/>
      <w:r w:rsidR="009A58BB" w:rsidRPr="009A58BB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G. SURGERY), FIAGES, FMAS, USMLE(USA), DNB(I), FICS, EISE, ECGMG(USA), </w:t>
      </w:r>
      <w:proofErr w:type="gramStart"/>
      <w:r w:rsidR="009A58BB" w:rsidRPr="009A58BB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MCh(</w:t>
      </w:r>
      <w:proofErr w:type="gramEnd"/>
      <w:r w:rsidR="009A58BB" w:rsidRPr="009A58BB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NEUROSURGERY)</w:t>
      </w:r>
    </w:p>
    <w:p w14:paraId="65A29D6C" w14:textId="3494AE03" w:rsidR="00ED0EE1" w:rsidRPr="00A25283" w:rsidRDefault="00ED0EE1" w:rsidP="00C51141">
      <w:pPr>
        <w:tabs>
          <w:tab w:val="left" w:pos="261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r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====================================================================</w:t>
      </w:r>
      <w:bookmarkEnd w:id="0"/>
    </w:p>
    <w:p w14:paraId="2A7E1346" w14:textId="1EE94D27" w:rsidR="00B53913" w:rsidRPr="00891850" w:rsidRDefault="00891850" w:rsidP="0057793B">
      <w:pPr>
        <w:tabs>
          <w:tab w:val="left" w:pos="2610"/>
        </w:tabs>
        <w:spacing w:after="0" w:line="240" w:lineRule="auto"/>
        <w:jc w:val="center"/>
        <w:rPr>
          <w:b/>
          <w:bCs/>
          <w:sz w:val="24"/>
          <w:szCs w:val="32"/>
          <w:u w:val="single"/>
        </w:rPr>
      </w:pPr>
      <w:r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Pr="00891850">
        <w:rPr>
          <w:b/>
          <w:bCs/>
          <w:sz w:val="32"/>
          <w:szCs w:val="40"/>
          <w:u w:val="single"/>
        </w:rPr>
        <w:t>3 Tesla MRI</w:t>
      </w:r>
    </w:p>
    <w:p w14:paraId="7524590C" w14:textId="32833588" w:rsidR="006D3C62" w:rsidRPr="006D3C62" w:rsidRDefault="00BE5D39" w:rsidP="006D3C62">
      <w:pPr>
        <w:pStyle w:val="Heading1"/>
        <w:rPr>
          <w:b/>
        </w:rPr>
      </w:pPr>
      <w:r w:rsidRPr="00ED0EE1">
        <w:rPr>
          <w:b/>
        </w:rPr>
        <w:t>M.R.I. STUDY OF BRAIN</w:t>
      </w:r>
      <w:r>
        <w:rPr>
          <w:b/>
        </w:rPr>
        <w:t xml:space="preserve"> </w:t>
      </w:r>
    </w:p>
    <w:p w14:paraId="0E79053E" w14:textId="77777777" w:rsidR="006D3C62" w:rsidRPr="006D3C62" w:rsidRDefault="006D3C62" w:rsidP="006D3C6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D3C62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Technique:</w:t>
      </w:r>
      <w:r w:rsidRPr="006D3C6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br/>
        <w:t>MRI of the brain was performed with standard sequences including T1, T2, FLAIR, DWI, and GRE/SWI in axial, coronal, and sagittal planes. Contrast was not administered.</w:t>
      </w:r>
    </w:p>
    <w:p w14:paraId="53CAD3F2" w14:textId="77777777" w:rsidR="006D3C62" w:rsidRPr="006D3C62" w:rsidRDefault="006D3C62" w:rsidP="006D3C6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D3C6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pict w14:anchorId="2F7F21E9">
          <v:rect id="_x0000_i1026" style="width:0;height:1.5pt" o:hralign="center" o:hrstd="t" o:hr="t" fillcolor="#a0a0a0" stroked="f"/>
        </w:pict>
      </w:r>
    </w:p>
    <w:p w14:paraId="2731BC23" w14:textId="77777777" w:rsidR="006D3C62" w:rsidRPr="006D3C62" w:rsidRDefault="006D3C62" w:rsidP="006D3C6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D3C62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Findings:</w:t>
      </w:r>
    </w:p>
    <w:p w14:paraId="3A0B60A9" w14:textId="77777777" w:rsidR="006D3C62" w:rsidRPr="006D3C62" w:rsidRDefault="006D3C62" w:rsidP="006D3C6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D3C62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T2/FLAIR hyperintensity is noted in the periventricular region surrounding the occipital horn of the bilateral lateral ventricles.</w:t>
      </w:r>
    </w:p>
    <w:p w14:paraId="6187F3FB" w14:textId="77777777" w:rsidR="006D3C62" w:rsidRPr="006D3C62" w:rsidRDefault="006D3C62" w:rsidP="006D3C6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D3C6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No evidence of acute diffusion restriction.</w:t>
      </w:r>
    </w:p>
    <w:p w14:paraId="37A7D40D" w14:textId="77777777" w:rsidR="006D3C62" w:rsidRPr="006D3C62" w:rsidRDefault="006D3C62" w:rsidP="006D3C6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D3C6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No abnormal susceptibility signal to suggest </w:t>
      </w:r>
      <w:proofErr w:type="spellStart"/>
      <w:r w:rsidRPr="006D3C6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hemorrhage</w:t>
      </w:r>
      <w:proofErr w:type="spellEnd"/>
      <w:r w:rsidRPr="006D3C6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14:paraId="3C7ED7D5" w14:textId="77777777" w:rsidR="006D3C62" w:rsidRPr="006D3C62" w:rsidRDefault="006D3C62" w:rsidP="006D3C6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D3C6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Ventricular system is normal in size and configuration.</w:t>
      </w:r>
    </w:p>
    <w:p w14:paraId="692AC970" w14:textId="77777777" w:rsidR="006D3C62" w:rsidRPr="006D3C62" w:rsidRDefault="006D3C62" w:rsidP="006D3C6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D3C6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Basal cisterns are patent.</w:t>
      </w:r>
    </w:p>
    <w:p w14:paraId="297EBD55" w14:textId="77777777" w:rsidR="006D3C62" w:rsidRPr="006D3C62" w:rsidRDefault="006D3C62" w:rsidP="006D3C6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D3C6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No extra-axial collection.</w:t>
      </w:r>
    </w:p>
    <w:p w14:paraId="7E323214" w14:textId="77777777" w:rsidR="006D3C62" w:rsidRPr="006D3C62" w:rsidRDefault="006D3C62" w:rsidP="006D3C6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D3C6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Brainstem and cerebellum appear normal.</w:t>
      </w:r>
    </w:p>
    <w:p w14:paraId="66B81F0D" w14:textId="77777777" w:rsidR="006D3C62" w:rsidRPr="006D3C62" w:rsidRDefault="006D3C62" w:rsidP="006D3C6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D3C6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Midline structures are intact.</w:t>
      </w:r>
    </w:p>
    <w:p w14:paraId="408C243E" w14:textId="77777777" w:rsidR="006D3C62" w:rsidRPr="006D3C62" w:rsidRDefault="006D3C62" w:rsidP="006D3C6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D3C6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Visualized paranasal sinuses and mastoid air cells are unremarkable.</w:t>
      </w:r>
    </w:p>
    <w:p w14:paraId="5B57354A" w14:textId="77777777" w:rsidR="006D3C62" w:rsidRPr="006D3C62" w:rsidRDefault="006D3C62" w:rsidP="006D3C6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D3C6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pict w14:anchorId="3B44B51F">
          <v:rect id="_x0000_i1027" style="width:0;height:1.5pt" o:hralign="center" o:hrstd="t" o:hr="t" fillcolor="#a0a0a0" stroked="f"/>
        </w:pict>
      </w:r>
    </w:p>
    <w:p w14:paraId="3BA43EC3" w14:textId="77777777" w:rsidR="006D3C62" w:rsidRPr="006D3C62" w:rsidRDefault="006D3C62" w:rsidP="006D3C6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D3C62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Impression:</w:t>
      </w:r>
    </w:p>
    <w:p w14:paraId="27088161" w14:textId="77777777" w:rsidR="006D3C62" w:rsidRPr="006D3C62" w:rsidRDefault="006D3C62" w:rsidP="006D3C6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D3C62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Periventricular T2/FLAIR hyperintensity surrounding the occipital horn of bilateral lateral ventricles.</w:t>
      </w:r>
    </w:p>
    <w:p w14:paraId="0C58251B" w14:textId="77777777" w:rsidR="006D3C62" w:rsidRPr="006D3C62" w:rsidRDefault="006D3C62" w:rsidP="006D3C6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6D3C6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Findings may represent </w:t>
      </w:r>
      <w:r w:rsidRPr="006D3C62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sequelae of chronic small vessel ischemic changes, demyelination, or other nonspecific gliotic changes.</w:t>
      </w:r>
    </w:p>
    <w:p w14:paraId="2C943F7F" w14:textId="77777777" w:rsidR="006D3C62" w:rsidRPr="006D3C62" w:rsidRDefault="006D3C62" w:rsidP="006D3C6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D3C6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Correlation with clinical history and further evaluation as indicated is recommended.</w:t>
      </w:r>
    </w:p>
    <w:p w14:paraId="4E54B7F0" w14:textId="77777777" w:rsidR="006D3C62" w:rsidRPr="006D3C62" w:rsidRDefault="006D3C62" w:rsidP="006D3C6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D3C6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pict w14:anchorId="55E5390E">
          <v:rect id="_x0000_i1028" style="width:0;height:1.5pt" o:hralign="center" o:hrstd="t" o:hr="t" fillcolor="#a0a0a0" stroked="f"/>
        </w:pict>
      </w:r>
    </w:p>
    <w:p w14:paraId="4B4183EC" w14:textId="41FDDF45" w:rsidR="003D2264" w:rsidRPr="006D3C62" w:rsidRDefault="003D2264" w:rsidP="006D3C62">
      <w:pPr>
        <w:spacing w:after="0"/>
        <w:rPr>
          <w:b/>
          <w:bCs/>
          <w:sz w:val="24"/>
          <w:szCs w:val="24"/>
        </w:rPr>
      </w:pPr>
      <w:r w:rsidRPr="006D3C62">
        <w:rPr>
          <w:b/>
          <w:bCs/>
          <w:sz w:val="24"/>
          <w:szCs w:val="24"/>
        </w:rPr>
        <w:t xml:space="preserve">Recommend </w:t>
      </w:r>
      <w:proofErr w:type="spellStart"/>
      <w:r w:rsidRPr="006D3C62">
        <w:rPr>
          <w:b/>
          <w:bCs/>
          <w:sz w:val="24"/>
          <w:szCs w:val="24"/>
        </w:rPr>
        <w:t>clinico</w:t>
      </w:r>
      <w:proofErr w:type="spellEnd"/>
      <w:r w:rsidRPr="006D3C62">
        <w:rPr>
          <w:b/>
          <w:bCs/>
          <w:sz w:val="24"/>
          <w:szCs w:val="24"/>
        </w:rPr>
        <w:t>-radiological correlation and follow-up</w:t>
      </w:r>
      <w:r w:rsidR="006C622C" w:rsidRPr="006D3C62">
        <w:rPr>
          <w:b/>
          <w:bCs/>
          <w:sz w:val="24"/>
          <w:szCs w:val="24"/>
        </w:rPr>
        <w:t xml:space="preserve"> CE </w:t>
      </w:r>
      <w:r w:rsidRPr="006D3C62">
        <w:rPr>
          <w:b/>
          <w:bCs/>
          <w:sz w:val="24"/>
          <w:szCs w:val="24"/>
        </w:rPr>
        <w:t>imaging</w:t>
      </w:r>
      <w:r w:rsidR="00EB6072" w:rsidRPr="006D3C62">
        <w:rPr>
          <w:b/>
          <w:bCs/>
          <w:sz w:val="24"/>
          <w:szCs w:val="24"/>
        </w:rPr>
        <w:t>/EEG</w:t>
      </w:r>
      <w:r w:rsidRPr="006D3C62">
        <w:rPr>
          <w:b/>
          <w:bCs/>
          <w:sz w:val="24"/>
          <w:szCs w:val="24"/>
        </w:rPr>
        <w:t xml:space="preserve"> if clinically indicated.</w:t>
      </w:r>
    </w:p>
    <w:p w14:paraId="36D6DD13" w14:textId="41135D26" w:rsidR="00EC45C0" w:rsidRDefault="0057793B" w:rsidP="00716D3D">
      <w:pPr>
        <w:tabs>
          <w:tab w:val="left" w:pos="2430"/>
          <w:tab w:val="left" w:pos="2880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4583F8" wp14:editId="01CE33B2">
            <wp:simplePos x="0" y="0"/>
            <wp:positionH relativeFrom="column">
              <wp:posOffset>4508500</wp:posOffset>
            </wp:positionH>
            <wp:positionV relativeFrom="paragraph">
              <wp:posOffset>146050</wp:posOffset>
            </wp:positionV>
            <wp:extent cx="1325880" cy="1200150"/>
            <wp:effectExtent l="0" t="0" r="7620" b="0"/>
            <wp:wrapThrough wrapText="bothSides">
              <wp:wrapPolygon edited="0">
                <wp:start x="0" y="0"/>
                <wp:lineTo x="0" y="21257"/>
                <wp:lineTo x="21414" y="21257"/>
                <wp:lineTo x="21414" y="0"/>
                <wp:lineTo x="0" y="0"/>
              </wp:wrapPolygon>
            </wp:wrapThrough>
            <wp:docPr id="96094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41688" name="Picture 9609416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6D3D">
        <w:t xml:space="preserve">                                                                                                                                           </w:t>
      </w:r>
    </w:p>
    <w:sectPr w:rsidR="00EC45C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F1BE7"/>
    <w:multiLevelType w:val="hybridMultilevel"/>
    <w:tmpl w:val="26E8D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5789F"/>
    <w:multiLevelType w:val="multilevel"/>
    <w:tmpl w:val="9A70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44119"/>
    <w:multiLevelType w:val="hybridMultilevel"/>
    <w:tmpl w:val="2A7E8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916733"/>
    <w:multiLevelType w:val="multilevel"/>
    <w:tmpl w:val="CDD6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030150">
    <w:abstractNumId w:val="2"/>
  </w:num>
  <w:num w:numId="2" w16cid:durableId="1487358744">
    <w:abstractNumId w:val="0"/>
  </w:num>
  <w:num w:numId="3" w16cid:durableId="1327173232">
    <w:abstractNumId w:val="3"/>
  </w:num>
  <w:num w:numId="4" w16cid:durableId="986595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462B8"/>
    <w:rsid w:val="000B7F54"/>
    <w:rsid w:val="00133905"/>
    <w:rsid w:val="00175694"/>
    <w:rsid w:val="001C7254"/>
    <w:rsid w:val="001E6FA3"/>
    <w:rsid w:val="0021770F"/>
    <w:rsid w:val="00261D0D"/>
    <w:rsid w:val="002A2176"/>
    <w:rsid w:val="002C78EF"/>
    <w:rsid w:val="002E0318"/>
    <w:rsid w:val="00301BBB"/>
    <w:rsid w:val="003B41C1"/>
    <w:rsid w:val="003D2264"/>
    <w:rsid w:val="003D3585"/>
    <w:rsid w:val="00417DF9"/>
    <w:rsid w:val="0043261B"/>
    <w:rsid w:val="004348F3"/>
    <w:rsid w:val="00487630"/>
    <w:rsid w:val="0050599B"/>
    <w:rsid w:val="00507442"/>
    <w:rsid w:val="00515172"/>
    <w:rsid w:val="00532BEC"/>
    <w:rsid w:val="00551FDD"/>
    <w:rsid w:val="0057793B"/>
    <w:rsid w:val="00592C86"/>
    <w:rsid w:val="005C5A2B"/>
    <w:rsid w:val="005E025E"/>
    <w:rsid w:val="00633635"/>
    <w:rsid w:val="00637EB6"/>
    <w:rsid w:val="006C622C"/>
    <w:rsid w:val="006D3C62"/>
    <w:rsid w:val="00716D3D"/>
    <w:rsid w:val="00765962"/>
    <w:rsid w:val="007750A0"/>
    <w:rsid w:val="007971E1"/>
    <w:rsid w:val="007B3234"/>
    <w:rsid w:val="007D2DAF"/>
    <w:rsid w:val="007E0611"/>
    <w:rsid w:val="00835641"/>
    <w:rsid w:val="00891850"/>
    <w:rsid w:val="008A1095"/>
    <w:rsid w:val="008D47CA"/>
    <w:rsid w:val="00931996"/>
    <w:rsid w:val="0093686A"/>
    <w:rsid w:val="009522C4"/>
    <w:rsid w:val="009A58BB"/>
    <w:rsid w:val="00A25283"/>
    <w:rsid w:val="00A46945"/>
    <w:rsid w:val="00AB554E"/>
    <w:rsid w:val="00AE3BB6"/>
    <w:rsid w:val="00B1012C"/>
    <w:rsid w:val="00B360D4"/>
    <w:rsid w:val="00B53913"/>
    <w:rsid w:val="00B6141B"/>
    <w:rsid w:val="00BA087C"/>
    <w:rsid w:val="00BC38EB"/>
    <w:rsid w:val="00BE5D39"/>
    <w:rsid w:val="00C05DF2"/>
    <w:rsid w:val="00C433A8"/>
    <w:rsid w:val="00C51141"/>
    <w:rsid w:val="00C61186"/>
    <w:rsid w:val="00C71E64"/>
    <w:rsid w:val="00C879D8"/>
    <w:rsid w:val="00CA0C7F"/>
    <w:rsid w:val="00CD03C0"/>
    <w:rsid w:val="00D62DD1"/>
    <w:rsid w:val="00DB2440"/>
    <w:rsid w:val="00DB46DF"/>
    <w:rsid w:val="00E17413"/>
    <w:rsid w:val="00E44793"/>
    <w:rsid w:val="00E65B45"/>
    <w:rsid w:val="00E879A5"/>
    <w:rsid w:val="00EA2DAC"/>
    <w:rsid w:val="00EB6072"/>
    <w:rsid w:val="00EC45C0"/>
    <w:rsid w:val="00ED0EE1"/>
    <w:rsid w:val="00F91F08"/>
    <w:rsid w:val="00FB0A9A"/>
    <w:rsid w:val="00FF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styleId="ListParagraph">
    <w:name w:val="List Paragraph"/>
    <w:basedOn w:val="Normal"/>
    <w:uiPriority w:val="34"/>
    <w:qFormat/>
    <w:rsid w:val="0043261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0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D03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ABINASH</dc:creator>
  <cp:lastModifiedBy>Dr Abinash Kumar</cp:lastModifiedBy>
  <cp:revision>2</cp:revision>
  <cp:lastPrinted>2026-03-14T06:34:00Z</cp:lastPrinted>
  <dcterms:created xsi:type="dcterms:W3CDTF">2026-03-14T06:41:00Z</dcterms:created>
  <dcterms:modified xsi:type="dcterms:W3CDTF">2026-03-14T06:41:00Z</dcterms:modified>
</cp:coreProperties>
</file>