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1A4CD" w14:textId="77777777" w:rsidR="00D62DD1" w:rsidRDefault="00D62DD1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bookmarkStart w:id="0" w:name="_Hlk210395158"/>
    </w:p>
    <w:p w14:paraId="60F667C8" w14:textId="2425F557" w:rsidR="00B53913" w:rsidRPr="00CD03C0" w:rsidRDefault="00B53913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gramStart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NAME :</w:t>
      </w:r>
      <w:proofErr w:type="gramEnd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32106F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JANARDHAN DAS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6C622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AGE:  </w:t>
      </w:r>
      <w:r w:rsidR="0032106F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18</w:t>
      </w:r>
      <w:r w:rsidR="003D3585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C51141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Y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/ </w:t>
      </w:r>
      <w:r w:rsidR="00D62DD1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</w: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DATE: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begin"/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instrText xml:space="preserve"> DATE \@ "dd MMMM yyyy" </w:instrTex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separate"/>
      </w:r>
      <w:r w:rsidR="006D4355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t>15 October 2025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end"/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ab/>
      </w:r>
    </w:p>
    <w:p w14:paraId="3FD57863" w14:textId="405772C0" w:rsidR="00CD03C0" w:rsidRPr="00CD03C0" w:rsidRDefault="00B53913" w:rsidP="00716D3D">
      <w:pPr>
        <w:pStyle w:val="NormalWeb"/>
        <w:spacing w:before="0" w:beforeAutospacing="0" w:after="0" w:afterAutospacing="0"/>
        <w:rPr>
          <w:b/>
        </w:rPr>
      </w:pPr>
      <w:proofErr w:type="spellStart"/>
      <w:r w:rsidRPr="00B53913">
        <w:rPr>
          <w:b/>
        </w:rPr>
        <w:t>Refd</w:t>
      </w:r>
      <w:proofErr w:type="spellEnd"/>
      <w:r w:rsidRPr="00B53913">
        <w:rPr>
          <w:b/>
        </w:rPr>
        <w:t xml:space="preserve">. By.: </w:t>
      </w:r>
      <w:r w:rsidR="0032106F">
        <w:rPr>
          <w:b/>
        </w:rPr>
        <w:t xml:space="preserve">A K SINGH MBBS(UCMS), MS, FIAGES, FMAS, DNB(I), FICS, EISE, </w:t>
      </w:r>
      <w:proofErr w:type="spellStart"/>
      <w:proofErr w:type="gramStart"/>
      <w:r w:rsidR="0032106F">
        <w:rPr>
          <w:b/>
        </w:rPr>
        <w:t>MCh</w:t>
      </w:r>
      <w:proofErr w:type="spellEnd"/>
      <w:r w:rsidR="0032106F">
        <w:rPr>
          <w:b/>
        </w:rPr>
        <w:t>(</w:t>
      </w:r>
      <w:proofErr w:type="gramEnd"/>
      <w:r w:rsidR="0032106F">
        <w:rPr>
          <w:b/>
        </w:rPr>
        <w:t xml:space="preserve">NEUROSURGERY) </w:t>
      </w:r>
      <w:r w:rsidR="006C622C">
        <w:rPr>
          <w:b/>
        </w:rPr>
        <w:t xml:space="preserve"> </w:t>
      </w:r>
    </w:p>
    <w:p w14:paraId="65A29D6C" w14:textId="77777777" w:rsidR="00ED0EE1" w:rsidRPr="00B53913" w:rsidRDefault="00ED0EE1" w:rsidP="00C51141">
      <w:pPr>
        <w:tabs>
          <w:tab w:val="left" w:pos="2610"/>
        </w:tabs>
        <w:spacing w:after="0"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  <w:bookmarkEnd w:id="0"/>
    </w:p>
    <w:p w14:paraId="2A7E1346" w14:textId="28C08A6B" w:rsidR="00B53913" w:rsidRPr="00891850" w:rsidRDefault="00B53913" w:rsidP="00C05DF2">
      <w:pPr>
        <w:tabs>
          <w:tab w:val="left" w:pos="2610"/>
        </w:tabs>
        <w:spacing w:after="0" w:line="240" w:lineRule="auto"/>
        <w:rPr>
          <w:b/>
          <w:bCs/>
          <w:sz w:val="24"/>
          <w:szCs w:val="32"/>
          <w:u w:val="single"/>
        </w:rPr>
      </w:pPr>
      <w:r w:rsidRPr="00891850">
        <w:rPr>
          <w:b/>
          <w:bCs/>
          <w:szCs w:val="28"/>
          <w:u w:val="single"/>
        </w:rPr>
        <w:t xml:space="preserve">   </w:t>
      </w:r>
      <w:r w:rsidR="00891850"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="00891850" w:rsidRPr="00891850">
        <w:rPr>
          <w:b/>
          <w:bCs/>
          <w:sz w:val="32"/>
          <w:szCs w:val="40"/>
          <w:u w:val="single"/>
        </w:rPr>
        <w:t>3 Tesla MRI</w:t>
      </w:r>
    </w:p>
    <w:p w14:paraId="6805BDD6" w14:textId="51917152" w:rsidR="0032106F" w:rsidRPr="0032106F" w:rsidRDefault="00BE5D39" w:rsidP="0032106F">
      <w:pPr>
        <w:pStyle w:val="Heading1"/>
        <w:rPr>
          <w:b/>
        </w:rPr>
      </w:pPr>
      <w:r w:rsidRPr="00ED0EE1">
        <w:rPr>
          <w:b/>
        </w:rPr>
        <w:t>M.R.I. STUDY OF BRAIN</w:t>
      </w:r>
      <w:r>
        <w:rPr>
          <w:b/>
        </w:rPr>
        <w:t xml:space="preserve"> </w:t>
      </w:r>
    </w:p>
    <w:p w14:paraId="3F509EC6" w14:textId="5B540B32" w:rsidR="0032106F" w:rsidRPr="0032106F" w:rsidRDefault="0032106F" w:rsidP="0032106F">
      <w:pPr>
        <w:spacing w:after="0" w:line="240" w:lineRule="auto"/>
        <w:rPr>
          <w:sz w:val="24"/>
          <w:szCs w:val="24"/>
          <w:lang w:val="en-IN"/>
        </w:rPr>
      </w:pPr>
      <w:r w:rsidRPr="0032106F">
        <w:rPr>
          <w:rFonts w:ascii="Segoe UI Emoji" w:hAnsi="Segoe UI Emoji" w:cs="Segoe UI Emoji"/>
          <w:b/>
          <w:bCs/>
          <w:sz w:val="24"/>
          <w:szCs w:val="24"/>
          <w:lang w:val="en-IN"/>
        </w:rPr>
        <w:t>🔍</w:t>
      </w:r>
      <w:r w:rsidRPr="0032106F">
        <w:rPr>
          <w:b/>
          <w:bCs/>
          <w:sz w:val="24"/>
          <w:szCs w:val="24"/>
          <w:lang w:val="en-IN"/>
        </w:rPr>
        <w:t xml:space="preserve"> TECHNIQUE</w:t>
      </w:r>
      <w:r w:rsidRPr="0032106F">
        <w:rPr>
          <w:sz w:val="24"/>
          <w:szCs w:val="24"/>
          <w:lang w:val="en-IN"/>
        </w:rPr>
        <w:t xml:space="preserve"> </w:t>
      </w:r>
      <w:r w:rsidRPr="0032106F">
        <w:rPr>
          <w:sz w:val="24"/>
          <w:szCs w:val="24"/>
          <w:lang w:val="en-IN"/>
        </w:rPr>
        <w:t xml:space="preserve">MRI brain performed using multiplanar T1, T2, </w:t>
      </w:r>
      <w:proofErr w:type="gramStart"/>
      <w:r w:rsidRPr="0032106F">
        <w:rPr>
          <w:sz w:val="24"/>
          <w:szCs w:val="24"/>
          <w:lang w:val="en-IN"/>
        </w:rPr>
        <w:t>FLAIR,DWI</w:t>
      </w:r>
      <w:proofErr w:type="gramEnd"/>
      <w:r w:rsidRPr="0032106F">
        <w:rPr>
          <w:sz w:val="24"/>
          <w:szCs w:val="24"/>
          <w:lang w:val="en-IN"/>
        </w:rPr>
        <w:t>, GRE/SWI</w:t>
      </w:r>
      <w:r>
        <w:rPr>
          <w:sz w:val="24"/>
          <w:szCs w:val="24"/>
          <w:lang w:val="en-IN"/>
        </w:rPr>
        <w:t xml:space="preserve"> </w:t>
      </w:r>
      <w:r w:rsidRPr="0032106F">
        <w:rPr>
          <w:sz w:val="24"/>
          <w:szCs w:val="24"/>
          <w:lang w:val="en-IN"/>
        </w:rPr>
        <w:t>sequences</w:t>
      </w:r>
      <w:r>
        <w:rPr>
          <w:sz w:val="24"/>
          <w:szCs w:val="24"/>
          <w:lang w:val="en-IN"/>
        </w:rPr>
        <w:t>.</w:t>
      </w:r>
    </w:p>
    <w:p w14:paraId="635E77FE" w14:textId="77777777" w:rsidR="0032106F" w:rsidRPr="0032106F" w:rsidRDefault="0032106F" w:rsidP="0032106F">
      <w:pPr>
        <w:spacing w:after="0" w:line="240" w:lineRule="auto"/>
        <w:rPr>
          <w:sz w:val="24"/>
          <w:szCs w:val="24"/>
          <w:lang w:val="en-IN"/>
        </w:rPr>
      </w:pPr>
      <w:r w:rsidRPr="0032106F">
        <w:rPr>
          <w:sz w:val="24"/>
          <w:szCs w:val="24"/>
          <w:lang w:val="en-IN"/>
        </w:rPr>
        <w:pict w14:anchorId="4FD56044">
          <v:rect id="_x0000_i1057" style="width:0;height:1.5pt" o:hralign="center" o:hrstd="t" o:hr="t" fillcolor="#a0a0a0" stroked="f"/>
        </w:pict>
      </w:r>
    </w:p>
    <w:p w14:paraId="3A2E2616" w14:textId="77777777" w:rsidR="0032106F" w:rsidRPr="0032106F" w:rsidRDefault="0032106F" w:rsidP="0032106F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32106F">
        <w:rPr>
          <w:rFonts w:ascii="Segoe UI Emoji" w:hAnsi="Segoe UI Emoji" w:cs="Segoe UI Emoji"/>
          <w:b/>
          <w:bCs/>
          <w:sz w:val="24"/>
          <w:szCs w:val="24"/>
          <w:lang w:val="en-IN"/>
        </w:rPr>
        <w:t>🧠</w:t>
      </w:r>
      <w:r w:rsidRPr="0032106F">
        <w:rPr>
          <w:b/>
          <w:bCs/>
          <w:sz w:val="24"/>
          <w:szCs w:val="24"/>
          <w:lang w:val="en-IN"/>
        </w:rPr>
        <w:t xml:space="preserve"> </w:t>
      </w:r>
      <w:r w:rsidRPr="0032106F">
        <w:rPr>
          <w:b/>
          <w:bCs/>
          <w:sz w:val="26"/>
          <w:szCs w:val="26"/>
          <w:lang w:val="en-IN"/>
        </w:rPr>
        <w:t>FINDINGS</w:t>
      </w:r>
    </w:p>
    <w:p w14:paraId="1777F987" w14:textId="77777777" w:rsidR="0032106F" w:rsidRPr="0032106F" w:rsidRDefault="0032106F" w:rsidP="0032106F">
      <w:pPr>
        <w:spacing w:after="0" w:line="240" w:lineRule="auto"/>
        <w:rPr>
          <w:sz w:val="26"/>
          <w:szCs w:val="26"/>
          <w:lang w:val="en-IN"/>
        </w:rPr>
      </w:pPr>
      <w:r w:rsidRPr="0032106F">
        <w:rPr>
          <w:b/>
          <w:bCs/>
          <w:sz w:val="26"/>
          <w:szCs w:val="26"/>
          <w:lang w:val="en-IN"/>
        </w:rPr>
        <w:t>Cerebrum:</w:t>
      </w:r>
    </w:p>
    <w:p w14:paraId="70AC7A38" w14:textId="77777777" w:rsidR="0032106F" w:rsidRPr="0032106F" w:rsidRDefault="0032106F" w:rsidP="0032106F">
      <w:pPr>
        <w:numPr>
          <w:ilvl w:val="0"/>
          <w:numId w:val="3"/>
        </w:numPr>
        <w:spacing w:after="0" w:line="240" w:lineRule="auto"/>
        <w:rPr>
          <w:sz w:val="26"/>
          <w:szCs w:val="26"/>
          <w:lang w:val="en-IN"/>
        </w:rPr>
      </w:pPr>
      <w:r w:rsidRPr="0032106F">
        <w:rPr>
          <w:sz w:val="26"/>
          <w:szCs w:val="26"/>
          <w:lang w:val="en-IN"/>
        </w:rPr>
        <w:t>Normal cortical and subcortical signal intensities.</w:t>
      </w:r>
    </w:p>
    <w:p w14:paraId="23D9AFCE" w14:textId="77777777" w:rsidR="0032106F" w:rsidRPr="0032106F" w:rsidRDefault="0032106F" w:rsidP="0032106F">
      <w:pPr>
        <w:numPr>
          <w:ilvl w:val="0"/>
          <w:numId w:val="3"/>
        </w:numPr>
        <w:spacing w:after="0" w:line="240" w:lineRule="auto"/>
        <w:rPr>
          <w:sz w:val="26"/>
          <w:szCs w:val="26"/>
          <w:lang w:val="en-IN"/>
        </w:rPr>
      </w:pPr>
      <w:r w:rsidRPr="0032106F">
        <w:rPr>
          <w:sz w:val="26"/>
          <w:szCs w:val="26"/>
          <w:lang w:val="en-IN"/>
        </w:rPr>
        <w:t xml:space="preserve">No evidence of infarct, </w:t>
      </w:r>
      <w:proofErr w:type="spellStart"/>
      <w:r w:rsidRPr="0032106F">
        <w:rPr>
          <w:sz w:val="26"/>
          <w:szCs w:val="26"/>
          <w:lang w:val="en-IN"/>
        </w:rPr>
        <w:t>hemorrhage</w:t>
      </w:r>
      <w:proofErr w:type="spellEnd"/>
      <w:r w:rsidRPr="0032106F">
        <w:rPr>
          <w:sz w:val="26"/>
          <w:szCs w:val="26"/>
          <w:lang w:val="en-IN"/>
        </w:rPr>
        <w:t>, mass lesion, or abnormal enhancement.</w:t>
      </w:r>
    </w:p>
    <w:p w14:paraId="713A363E" w14:textId="77777777" w:rsidR="0032106F" w:rsidRPr="0032106F" w:rsidRDefault="0032106F" w:rsidP="0032106F">
      <w:pPr>
        <w:spacing w:after="0" w:line="240" w:lineRule="auto"/>
        <w:rPr>
          <w:sz w:val="26"/>
          <w:szCs w:val="26"/>
          <w:lang w:val="en-IN"/>
        </w:rPr>
      </w:pPr>
      <w:r w:rsidRPr="0032106F">
        <w:rPr>
          <w:b/>
          <w:bCs/>
          <w:sz w:val="26"/>
          <w:szCs w:val="26"/>
          <w:lang w:val="en-IN"/>
        </w:rPr>
        <w:t>Ventricular System:</w:t>
      </w:r>
    </w:p>
    <w:p w14:paraId="613FE281" w14:textId="77777777" w:rsidR="0032106F" w:rsidRPr="0032106F" w:rsidRDefault="0032106F" w:rsidP="0032106F">
      <w:pPr>
        <w:numPr>
          <w:ilvl w:val="0"/>
          <w:numId w:val="4"/>
        </w:numPr>
        <w:spacing w:after="0" w:line="240" w:lineRule="auto"/>
        <w:rPr>
          <w:sz w:val="26"/>
          <w:szCs w:val="26"/>
          <w:lang w:val="en-IN"/>
        </w:rPr>
      </w:pPr>
      <w:r w:rsidRPr="0032106F">
        <w:rPr>
          <w:sz w:val="26"/>
          <w:szCs w:val="26"/>
          <w:lang w:val="en-IN"/>
        </w:rPr>
        <w:t>Normal size and configuration of lateral, third, and fourth ventricles.</w:t>
      </w:r>
    </w:p>
    <w:p w14:paraId="6AE163F9" w14:textId="77777777" w:rsidR="0032106F" w:rsidRPr="0032106F" w:rsidRDefault="0032106F" w:rsidP="0032106F">
      <w:pPr>
        <w:numPr>
          <w:ilvl w:val="0"/>
          <w:numId w:val="4"/>
        </w:numPr>
        <w:spacing w:after="0" w:line="240" w:lineRule="auto"/>
        <w:rPr>
          <w:sz w:val="26"/>
          <w:szCs w:val="26"/>
          <w:lang w:val="en-IN"/>
        </w:rPr>
      </w:pPr>
      <w:r w:rsidRPr="0032106F">
        <w:rPr>
          <w:sz w:val="26"/>
          <w:szCs w:val="26"/>
          <w:lang w:val="en-IN"/>
        </w:rPr>
        <w:t>No hydrocephalus or midline shift.</w:t>
      </w:r>
    </w:p>
    <w:p w14:paraId="63C543FC" w14:textId="77777777" w:rsidR="0032106F" w:rsidRPr="0032106F" w:rsidRDefault="0032106F" w:rsidP="0032106F">
      <w:pPr>
        <w:spacing w:after="0" w:line="240" w:lineRule="auto"/>
        <w:rPr>
          <w:sz w:val="26"/>
          <w:szCs w:val="26"/>
          <w:lang w:val="en-IN"/>
        </w:rPr>
      </w:pPr>
      <w:r w:rsidRPr="0032106F">
        <w:rPr>
          <w:b/>
          <w:bCs/>
          <w:sz w:val="26"/>
          <w:szCs w:val="26"/>
          <w:lang w:val="en-IN"/>
        </w:rPr>
        <w:t>Posterior Fossa:</w:t>
      </w:r>
    </w:p>
    <w:p w14:paraId="21CE168E" w14:textId="423E6923" w:rsidR="0032106F" w:rsidRPr="0032106F" w:rsidRDefault="0032106F" w:rsidP="0032106F">
      <w:pPr>
        <w:numPr>
          <w:ilvl w:val="0"/>
          <w:numId w:val="5"/>
        </w:numPr>
        <w:spacing w:after="0" w:line="240" w:lineRule="auto"/>
        <w:rPr>
          <w:sz w:val="26"/>
          <w:szCs w:val="26"/>
          <w:lang w:val="en-IN"/>
        </w:rPr>
      </w:pPr>
      <w:r w:rsidRPr="0032106F">
        <w:rPr>
          <w:b/>
          <w:bCs/>
          <w:sz w:val="26"/>
          <w:szCs w:val="26"/>
          <w:lang w:val="en-IN"/>
        </w:rPr>
        <w:t>Prominent cisterna magna</w:t>
      </w:r>
      <w:r w:rsidRPr="0032106F">
        <w:rPr>
          <w:sz w:val="26"/>
          <w:szCs w:val="26"/>
          <w:lang w:val="en-IN"/>
        </w:rPr>
        <w:t xml:space="preserve"> noted.</w:t>
      </w:r>
    </w:p>
    <w:p w14:paraId="7A4410A9" w14:textId="77777777" w:rsidR="0032106F" w:rsidRPr="0032106F" w:rsidRDefault="0032106F" w:rsidP="0032106F">
      <w:pPr>
        <w:numPr>
          <w:ilvl w:val="0"/>
          <w:numId w:val="5"/>
        </w:numPr>
        <w:spacing w:after="0" w:line="240" w:lineRule="auto"/>
        <w:rPr>
          <w:sz w:val="26"/>
          <w:szCs w:val="26"/>
          <w:lang w:val="en-IN"/>
        </w:rPr>
      </w:pPr>
      <w:r w:rsidRPr="0032106F">
        <w:rPr>
          <w:sz w:val="26"/>
          <w:szCs w:val="26"/>
          <w:lang w:val="en-IN"/>
        </w:rPr>
        <w:t>Cerebellar hemispheres and vermis are normal in size, morphology, and signal.</w:t>
      </w:r>
    </w:p>
    <w:p w14:paraId="204023C0" w14:textId="77777777" w:rsidR="0032106F" w:rsidRPr="0032106F" w:rsidRDefault="0032106F" w:rsidP="0032106F">
      <w:pPr>
        <w:numPr>
          <w:ilvl w:val="0"/>
          <w:numId w:val="5"/>
        </w:numPr>
        <w:spacing w:after="0" w:line="240" w:lineRule="auto"/>
        <w:rPr>
          <w:sz w:val="26"/>
          <w:szCs w:val="26"/>
          <w:lang w:val="en-IN"/>
        </w:rPr>
      </w:pPr>
      <w:r w:rsidRPr="0032106F">
        <w:rPr>
          <w:sz w:val="26"/>
          <w:szCs w:val="26"/>
          <w:lang w:val="en-IN"/>
        </w:rPr>
        <w:t>No mass effect or associated structural abnormality.</w:t>
      </w:r>
    </w:p>
    <w:p w14:paraId="57A83612" w14:textId="77777777" w:rsidR="0032106F" w:rsidRPr="0032106F" w:rsidRDefault="0032106F" w:rsidP="0032106F">
      <w:pPr>
        <w:numPr>
          <w:ilvl w:val="0"/>
          <w:numId w:val="5"/>
        </w:numPr>
        <w:spacing w:after="0" w:line="240" w:lineRule="auto"/>
        <w:rPr>
          <w:sz w:val="26"/>
          <w:szCs w:val="26"/>
          <w:lang w:val="en-IN"/>
        </w:rPr>
      </w:pPr>
      <w:r w:rsidRPr="0032106F">
        <w:rPr>
          <w:sz w:val="26"/>
          <w:szCs w:val="26"/>
          <w:lang w:val="en-IN"/>
        </w:rPr>
        <w:t xml:space="preserve">Features are consistent with </w:t>
      </w:r>
      <w:r w:rsidRPr="0032106F">
        <w:rPr>
          <w:b/>
          <w:bCs/>
          <w:sz w:val="26"/>
          <w:szCs w:val="26"/>
          <w:lang w:val="en-IN"/>
        </w:rPr>
        <w:t>mega cisterna magna</w:t>
      </w:r>
      <w:r w:rsidRPr="0032106F">
        <w:rPr>
          <w:sz w:val="26"/>
          <w:szCs w:val="26"/>
          <w:lang w:val="en-IN"/>
        </w:rPr>
        <w:t>, a benign anatomical variant.</w:t>
      </w:r>
    </w:p>
    <w:p w14:paraId="6B2F28A7" w14:textId="77777777" w:rsidR="0032106F" w:rsidRPr="0032106F" w:rsidRDefault="0032106F" w:rsidP="0032106F">
      <w:pPr>
        <w:spacing w:after="0" w:line="240" w:lineRule="auto"/>
        <w:rPr>
          <w:sz w:val="26"/>
          <w:szCs w:val="26"/>
          <w:lang w:val="en-IN"/>
        </w:rPr>
      </w:pPr>
      <w:r w:rsidRPr="0032106F">
        <w:rPr>
          <w:b/>
          <w:bCs/>
          <w:sz w:val="26"/>
          <w:szCs w:val="26"/>
          <w:lang w:val="en-IN"/>
        </w:rPr>
        <w:t>Brainstem:</w:t>
      </w:r>
    </w:p>
    <w:p w14:paraId="0B377FE3" w14:textId="77777777" w:rsidR="0032106F" w:rsidRPr="0032106F" w:rsidRDefault="0032106F" w:rsidP="0032106F">
      <w:pPr>
        <w:numPr>
          <w:ilvl w:val="0"/>
          <w:numId w:val="6"/>
        </w:numPr>
        <w:spacing w:after="0" w:line="240" w:lineRule="auto"/>
        <w:rPr>
          <w:sz w:val="26"/>
          <w:szCs w:val="26"/>
          <w:lang w:val="en-IN"/>
        </w:rPr>
      </w:pPr>
      <w:r w:rsidRPr="0032106F">
        <w:rPr>
          <w:sz w:val="26"/>
          <w:szCs w:val="26"/>
          <w:lang w:val="en-IN"/>
        </w:rPr>
        <w:t>Normal signal and morphology.</w:t>
      </w:r>
    </w:p>
    <w:p w14:paraId="6B31EC9F" w14:textId="77777777" w:rsidR="0032106F" w:rsidRPr="0032106F" w:rsidRDefault="0032106F" w:rsidP="0032106F">
      <w:pPr>
        <w:spacing w:after="0" w:line="240" w:lineRule="auto"/>
        <w:rPr>
          <w:sz w:val="26"/>
          <w:szCs w:val="26"/>
          <w:lang w:val="en-IN"/>
        </w:rPr>
      </w:pPr>
      <w:r w:rsidRPr="0032106F">
        <w:rPr>
          <w:b/>
          <w:bCs/>
          <w:sz w:val="26"/>
          <w:szCs w:val="26"/>
          <w:lang w:val="en-IN"/>
        </w:rPr>
        <w:t>Extra-axial Spaces:</w:t>
      </w:r>
    </w:p>
    <w:p w14:paraId="754F82B3" w14:textId="77777777" w:rsidR="0032106F" w:rsidRPr="0032106F" w:rsidRDefault="0032106F" w:rsidP="0032106F">
      <w:pPr>
        <w:numPr>
          <w:ilvl w:val="0"/>
          <w:numId w:val="7"/>
        </w:numPr>
        <w:spacing w:after="0" w:line="240" w:lineRule="auto"/>
        <w:rPr>
          <w:sz w:val="26"/>
          <w:szCs w:val="26"/>
          <w:lang w:val="en-IN"/>
        </w:rPr>
      </w:pPr>
      <w:r w:rsidRPr="0032106F">
        <w:rPr>
          <w:sz w:val="26"/>
          <w:szCs w:val="26"/>
          <w:lang w:val="en-IN"/>
        </w:rPr>
        <w:t>No abnormal collections.</w:t>
      </w:r>
    </w:p>
    <w:p w14:paraId="0655FF72" w14:textId="77777777" w:rsidR="0032106F" w:rsidRPr="0032106F" w:rsidRDefault="0032106F" w:rsidP="0032106F">
      <w:pPr>
        <w:numPr>
          <w:ilvl w:val="0"/>
          <w:numId w:val="7"/>
        </w:numPr>
        <w:spacing w:after="0" w:line="240" w:lineRule="auto"/>
        <w:rPr>
          <w:sz w:val="26"/>
          <w:szCs w:val="26"/>
          <w:lang w:val="en-IN"/>
        </w:rPr>
      </w:pPr>
      <w:r w:rsidRPr="0032106F">
        <w:rPr>
          <w:sz w:val="26"/>
          <w:szCs w:val="26"/>
          <w:lang w:val="en-IN"/>
        </w:rPr>
        <w:t>Normal sulcal and cisternal spaces apart from the prominent cisterna magna.</w:t>
      </w:r>
    </w:p>
    <w:p w14:paraId="2C3579FA" w14:textId="77777777" w:rsidR="0032106F" w:rsidRPr="0032106F" w:rsidRDefault="0032106F" w:rsidP="0032106F">
      <w:pPr>
        <w:spacing w:after="0" w:line="240" w:lineRule="auto"/>
        <w:rPr>
          <w:sz w:val="26"/>
          <w:szCs w:val="26"/>
          <w:lang w:val="en-IN"/>
        </w:rPr>
      </w:pPr>
      <w:r w:rsidRPr="0032106F">
        <w:rPr>
          <w:b/>
          <w:bCs/>
          <w:sz w:val="26"/>
          <w:szCs w:val="26"/>
          <w:lang w:val="en-IN"/>
        </w:rPr>
        <w:t>DWI/SWI:</w:t>
      </w:r>
    </w:p>
    <w:p w14:paraId="1A954330" w14:textId="77777777" w:rsidR="0032106F" w:rsidRPr="0032106F" w:rsidRDefault="0032106F" w:rsidP="0032106F">
      <w:pPr>
        <w:numPr>
          <w:ilvl w:val="0"/>
          <w:numId w:val="8"/>
        </w:numPr>
        <w:spacing w:after="0" w:line="240" w:lineRule="auto"/>
        <w:rPr>
          <w:sz w:val="26"/>
          <w:szCs w:val="26"/>
          <w:lang w:val="en-IN"/>
        </w:rPr>
      </w:pPr>
      <w:r w:rsidRPr="0032106F">
        <w:rPr>
          <w:sz w:val="26"/>
          <w:szCs w:val="26"/>
          <w:lang w:val="en-IN"/>
        </w:rPr>
        <w:t>No diffusion restriction or susceptibility artifacts.</w:t>
      </w:r>
    </w:p>
    <w:p w14:paraId="6B3F5A55" w14:textId="77777777" w:rsidR="0032106F" w:rsidRPr="0032106F" w:rsidRDefault="0032106F" w:rsidP="0032106F">
      <w:pPr>
        <w:spacing w:after="0" w:line="240" w:lineRule="auto"/>
        <w:rPr>
          <w:sz w:val="26"/>
          <w:szCs w:val="26"/>
          <w:lang w:val="en-IN"/>
        </w:rPr>
      </w:pPr>
      <w:r w:rsidRPr="0032106F">
        <w:rPr>
          <w:b/>
          <w:bCs/>
          <w:sz w:val="26"/>
          <w:szCs w:val="26"/>
          <w:lang w:val="en-IN"/>
        </w:rPr>
        <w:t>Vascular Flow Voids:</w:t>
      </w:r>
    </w:p>
    <w:p w14:paraId="78795D2C" w14:textId="77777777" w:rsidR="0032106F" w:rsidRPr="0032106F" w:rsidRDefault="0032106F" w:rsidP="006D4355">
      <w:pPr>
        <w:numPr>
          <w:ilvl w:val="0"/>
          <w:numId w:val="9"/>
        </w:numPr>
        <w:spacing w:after="0" w:line="240" w:lineRule="auto"/>
        <w:rPr>
          <w:sz w:val="26"/>
          <w:szCs w:val="26"/>
          <w:lang w:val="en-IN"/>
        </w:rPr>
      </w:pPr>
      <w:r w:rsidRPr="0032106F">
        <w:rPr>
          <w:sz w:val="26"/>
          <w:szCs w:val="26"/>
          <w:lang w:val="en-IN"/>
        </w:rPr>
        <w:t>Preserved major arterial flow voids.</w:t>
      </w:r>
    </w:p>
    <w:p w14:paraId="62F84935" w14:textId="77777777" w:rsidR="0032106F" w:rsidRPr="0032106F" w:rsidRDefault="0032106F" w:rsidP="006D4355">
      <w:pPr>
        <w:spacing w:after="0" w:line="240" w:lineRule="auto"/>
        <w:rPr>
          <w:sz w:val="26"/>
          <w:szCs w:val="26"/>
          <w:lang w:val="en-IN"/>
        </w:rPr>
      </w:pPr>
      <w:r w:rsidRPr="0032106F">
        <w:rPr>
          <w:sz w:val="26"/>
          <w:szCs w:val="26"/>
          <w:lang w:val="en-IN"/>
        </w:rPr>
        <w:pict w14:anchorId="47DAE9A5">
          <v:rect id="_x0000_i1058" style="width:0;height:1.5pt" o:hralign="center" o:hrstd="t" o:hr="t" fillcolor="#a0a0a0" stroked="f"/>
        </w:pict>
      </w:r>
    </w:p>
    <w:p w14:paraId="6A1D6991" w14:textId="77777777" w:rsidR="0032106F" w:rsidRPr="0032106F" w:rsidRDefault="0032106F" w:rsidP="0032106F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32106F">
        <w:rPr>
          <w:rFonts w:ascii="Segoe UI Emoji" w:hAnsi="Segoe UI Emoji" w:cs="Segoe UI Emoji"/>
          <w:b/>
          <w:bCs/>
          <w:sz w:val="26"/>
          <w:szCs w:val="26"/>
          <w:lang w:val="en-IN"/>
        </w:rPr>
        <w:t>🧾</w:t>
      </w:r>
      <w:r w:rsidRPr="0032106F">
        <w:rPr>
          <w:b/>
          <w:bCs/>
          <w:sz w:val="26"/>
          <w:szCs w:val="26"/>
          <w:lang w:val="en-IN"/>
        </w:rPr>
        <w:t xml:space="preserve"> IMPRESSION</w:t>
      </w:r>
    </w:p>
    <w:p w14:paraId="0567CE6C" w14:textId="77777777" w:rsidR="0032106F" w:rsidRPr="0032106F" w:rsidRDefault="0032106F" w:rsidP="0032106F">
      <w:pPr>
        <w:numPr>
          <w:ilvl w:val="0"/>
          <w:numId w:val="10"/>
        </w:numPr>
        <w:spacing w:after="0" w:line="240" w:lineRule="auto"/>
        <w:rPr>
          <w:sz w:val="26"/>
          <w:szCs w:val="26"/>
          <w:lang w:val="en-IN"/>
        </w:rPr>
      </w:pPr>
      <w:r w:rsidRPr="0032106F">
        <w:rPr>
          <w:b/>
          <w:bCs/>
          <w:sz w:val="26"/>
          <w:szCs w:val="26"/>
          <w:lang w:val="en-IN"/>
        </w:rPr>
        <w:t>Prominent cisterna magna (Mega cisterna magna):</w:t>
      </w:r>
      <w:r w:rsidRPr="0032106F">
        <w:rPr>
          <w:sz w:val="26"/>
          <w:szCs w:val="26"/>
          <w:lang w:val="en-IN"/>
        </w:rPr>
        <w:t xml:space="preserve"> Benign anatomical variant. No associated cerebellar or brainstem abnormality.</w:t>
      </w:r>
    </w:p>
    <w:p w14:paraId="7A66CA8A" w14:textId="77777777" w:rsidR="0032106F" w:rsidRPr="0032106F" w:rsidRDefault="0032106F" w:rsidP="006D4355">
      <w:pPr>
        <w:numPr>
          <w:ilvl w:val="0"/>
          <w:numId w:val="10"/>
        </w:numPr>
        <w:spacing w:after="0" w:line="240" w:lineRule="auto"/>
        <w:rPr>
          <w:sz w:val="26"/>
          <w:szCs w:val="26"/>
          <w:lang w:val="en-IN"/>
        </w:rPr>
      </w:pPr>
      <w:r w:rsidRPr="0032106F">
        <w:rPr>
          <w:sz w:val="26"/>
          <w:szCs w:val="26"/>
          <w:lang w:val="en-IN"/>
        </w:rPr>
        <w:t>No acute intracranial pathology.</w:t>
      </w:r>
    </w:p>
    <w:p w14:paraId="54751102" w14:textId="77777777" w:rsidR="0032106F" w:rsidRPr="0032106F" w:rsidRDefault="0032106F" w:rsidP="006D4355">
      <w:pPr>
        <w:spacing w:after="0" w:line="240" w:lineRule="auto"/>
        <w:rPr>
          <w:sz w:val="24"/>
          <w:szCs w:val="24"/>
          <w:lang w:val="en-IN"/>
        </w:rPr>
      </w:pPr>
      <w:r w:rsidRPr="0032106F">
        <w:rPr>
          <w:sz w:val="26"/>
          <w:szCs w:val="26"/>
          <w:lang w:val="en-IN"/>
        </w:rPr>
        <w:pict w14:anchorId="344229B9">
          <v:rect id="_x0000_i1059" style="width:0;height:1.5pt" o:hralign="center" o:hrstd="t" o:hr="t" fillcolor="#a0a0a0" stroked="f"/>
        </w:pict>
      </w:r>
    </w:p>
    <w:p w14:paraId="4B4183EC" w14:textId="0CE3E41D" w:rsidR="003D2264" w:rsidRPr="0032106F" w:rsidRDefault="003D2264" w:rsidP="006D4355">
      <w:pPr>
        <w:spacing w:after="0"/>
        <w:rPr>
          <w:b/>
          <w:bCs/>
        </w:rPr>
      </w:pPr>
      <w:r w:rsidRPr="0032106F">
        <w:rPr>
          <w:b/>
          <w:bCs/>
        </w:rPr>
        <w:t xml:space="preserve">Recommend </w:t>
      </w:r>
      <w:proofErr w:type="spellStart"/>
      <w:r w:rsidRPr="0032106F">
        <w:rPr>
          <w:b/>
          <w:bCs/>
        </w:rPr>
        <w:t>clinico</w:t>
      </w:r>
      <w:proofErr w:type="spellEnd"/>
      <w:r w:rsidRPr="0032106F">
        <w:rPr>
          <w:b/>
          <w:bCs/>
        </w:rPr>
        <w:t>-radiological correlation and follow-up</w:t>
      </w:r>
      <w:r w:rsidR="006C622C" w:rsidRPr="0032106F">
        <w:rPr>
          <w:b/>
          <w:bCs/>
        </w:rPr>
        <w:t xml:space="preserve"> CE </w:t>
      </w:r>
      <w:r w:rsidRPr="0032106F">
        <w:rPr>
          <w:b/>
          <w:bCs/>
        </w:rPr>
        <w:t>imaging if clinically indicated.</w:t>
      </w:r>
    </w:p>
    <w:p w14:paraId="36D6DD13" w14:textId="4EAA3C22" w:rsidR="00EC45C0" w:rsidRDefault="00716D3D" w:rsidP="00716D3D">
      <w:pPr>
        <w:tabs>
          <w:tab w:val="left" w:pos="2430"/>
          <w:tab w:val="left" w:pos="2880"/>
        </w:tabs>
      </w:pPr>
      <w:r>
        <w:t xml:space="preserve">                      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664583F8" wp14:editId="618862CF">
            <wp:extent cx="1326101" cy="1200150"/>
            <wp:effectExtent l="0" t="0" r="7620" b="0"/>
            <wp:docPr id="96094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1688" name="Picture 9609416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416" cy="121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F2B6D"/>
    <w:multiLevelType w:val="multilevel"/>
    <w:tmpl w:val="6F50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F1BE7"/>
    <w:multiLevelType w:val="hybridMultilevel"/>
    <w:tmpl w:val="26E8D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13FC9"/>
    <w:multiLevelType w:val="multilevel"/>
    <w:tmpl w:val="78AA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44119"/>
    <w:multiLevelType w:val="hybridMultilevel"/>
    <w:tmpl w:val="2A7E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D517EF"/>
    <w:multiLevelType w:val="multilevel"/>
    <w:tmpl w:val="E072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F0210"/>
    <w:multiLevelType w:val="multilevel"/>
    <w:tmpl w:val="AD8A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00D4B"/>
    <w:multiLevelType w:val="multilevel"/>
    <w:tmpl w:val="328C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E6643"/>
    <w:multiLevelType w:val="multilevel"/>
    <w:tmpl w:val="C590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2514C"/>
    <w:multiLevelType w:val="multilevel"/>
    <w:tmpl w:val="508C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A0AA0"/>
    <w:multiLevelType w:val="multilevel"/>
    <w:tmpl w:val="9630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030150">
    <w:abstractNumId w:val="3"/>
  </w:num>
  <w:num w:numId="2" w16cid:durableId="1487358744">
    <w:abstractNumId w:val="1"/>
  </w:num>
  <w:num w:numId="3" w16cid:durableId="720861022">
    <w:abstractNumId w:val="7"/>
  </w:num>
  <w:num w:numId="4" w16cid:durableId="919145019">
    <w:abstractNumId w:val="6"/>
  </w:num>
  <w:num w:numId="5" w16cid:durableId="663120602">
    <w:abstractNumId w:val="4"/>
  </w:num>
  <w:num w:numId="6" w16cid:durableId="1013920788">
    <w:abstractNumId w:val="9"/>
  </w:num>
  <w:num w:numId="7" w16cid:durableId="1837307984">
    <w:abstractNumId w:val="5"/>
  </w:num>
  <w:num w:numId="8" w16cid:durableId="1706952991">
    <w:abstractNumId w:val="8"/>
  </w:num>
  <w:num w:numId="9" w16cid:durableId="1267078511">
    <w:abstractNumId w:val="2"/>
  </w:num>
  <w:num w:numId="10" w16cid:durableId="963659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462B8"/>
    <w:rsid w:val="000B7F54"/>
    <w:rsid w:val="00133905"/>
    <w:rsid w:val="001C7254"/>
    <w:rsid w:val="001E6FA3"/>
    <w:rsid w:val="0021770F"/>
    <w:rsid w:val="00261D0D"/>
    <w:rsid w:val="002A2176"/>
    <w:rsid w:val="002C78EF"/>
    <w:rsid w:val="002E0318"/>
    <w:rsid w:val="00301BBB"/>
    <w:rsid w:val="0032106F"/>
    <w:rsid w:val="003B41C1"/>
    <w:rsid w:val="003D2264"/>
    <w:rsid w:val="003D3585"/>
    <w:rsid w:val="00417DF9"/>
    <w:rsid w:val="0043261B"/>
    <w:rsid w:val="00487630"/>
    <w:rsid w:val="0050599B"/>
    <w:rsid w:val="00507442"/>
    <w:rsid w:val="00515172"/>
    <w:rsid w:val="00532BEC"/>
    <w:rsid w:val="00551FDD"/>
    <w:rsid w:val="00592C86"/>
    <w:rsid w:val="005C5A2B"/>
    <w:rsid w:val="005E025E"/>
    <w:rsid w:val="00633635"/>
    <w:rsid w:val="00637EB6"/>
    <w:rsid w:val="006C622C"/>
    <w:rsid w:val="006D4355"/>
    <w:rsid w:val="00716D3D"/>
    <w:rsid w:val="00765962"/>
    <w:rsid w:val="007750A0"/>
    <w:rsid w:val="007971E1"/>
    <w:rsid w:val="007B3234"/>
    <w:rsid w:val="007D2DAF"/>
    <w:rsid w:val="007E0611"/>
    <w:rsid w:val="00891850"/>
    <w:rsid w:val="008A1095"/>
    <w:rsid w:val="00931996"/>
    <w:rsid w:val="0093686A"/>
    <w:rsid w:val="00950E82"/>
    <w:rsid w:val="009522C4"/>
    <w:rsid w:val="00A46945"/>
    <w:rsid w:val="00B1012C"/>
    <w:rsid w:val="00B360D4"/>
    <w:rsid w:val="00B53913"/>
    <w:rsid w:val="00BA087C"/>
    <w:rsid w:val="00BC38EB"/>
    <w:rsid w:val="00BE5D39"/>
    <w:rsid w:val="00C05DF2"/>
    <w:rsid w:val="00C51141"/>
    <w:rsid w:val="00C61186"/>
    <w:rsid w:val="00C71E64"/>
    <w:rsid w:val="00C879D8"/>
    <w:rsid w:val="00CA0C7F"/>
    <w:rsid w:val="00CD03C0"/>
    <w:rsid w:val="00D62DD1"/>
    <w:rsid w:val="00DB2440"/>
    <w:rsid w:val="00DB46DF"/>
    <w:rsid w:val="00E17413"/>
    <w:rsid w:val="00E879A5"/>
    <w:rsid w:val="00EA2DAC"/>
    <w:rsid w:val="00EC45C0"/>
    <w:rsid w:val="00ED0EE1"/>
    <w:rsid w:val="00F91F08"/>
    <w:rsid w:val="00FB0A9A"/>
    <w:rsid w:val="00FF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0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4326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0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D03C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06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ABINASH</dc:creator>
  <cp:lastModifiedBy>Dr Abinash Kumar</cp:lastModifiedBy>
  <cp:revision>2</cp:revision>
  <cp:lastPrinted>2025-10-15T05:09:00Z</cp:lastPrinted>
  <dcterms:created xsi:type="dcterms:W3CDTF">2025-10-15T05:14:00Z</dcterms:created>
  <dcterms:modified xsi:type="dcterms:W3CDTF">2025-10-15T05:14:00Z</dcterms:modified>
</cp:coreProperties>
</file>