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>
    <v:background id="_x0000_s1025" o:bwmode="white" o:targetscreensize="800,600">
      <v:fill r:id="rId3" o:title="edgbkgnd" type="frame"/>
    </v:background>
  </w:background>
  <w:body>
    <w:p w:rsidR="00DD0A28" w:rsidRPr="004908E0" w:rsidRDefault="00DD0A28" w:rsidP="00DD0A28">
      <w:pPr>
        <w:rPr>
          <w:rFonts w:ascii="Times New Roman" w:hAnsi="Times New Roman"/>
          <w:b/>
          <w:caps/>
          <w:color w:val="1D1B11"/>
        </w:rPr>
      </w:pPr>
      <w:proofErr w:type="gramStart"/>
      <w:r w:rsidRPr="004908E0">
        <w:rPr>
          <w:rFonts w:ascii="Times New Roman" w:hAnsi="Times New Roman"/>
          <w:b/>
          <w:i/>
          <w:color w:val="1D1B11"/>
        </w:rPr>
        <w:t>Name :</w:t>
      </w:r>
      <w:proofErr w:type="gramEnd"/>
      <w:r w:rsidR="00DB7ADE">
        <w:rPr>
          <w:rFonts w:ascii="Times New Roman" w:hAnsi="Times New Roman"/>
          <w:b/>
          <w:color w:val="1D1B11"/>
        </w:rPr>
        <w:t xml:space="preserve">   </w:t>
      </w:r>
      <w:r w:rsidR="00984389" w:rsidRPr="00984389">
        <w:rPr>
          <w:rFonts w:ascii="Times New Roman" w:hAnsi="Times New Roman"/>
          <w:b/>
          <w:color w:val="1D1B11"/>
        </w:rPr>
        <w:t>TARKESHWAR</w:t>
      </w:r>
      <w:r w:rsidR="00984389">
        <w:rPr>
          <w:rFonts w:ascii="Times New Roman" w:hAnsi="Times New Roman"/>
          <w:b/>
          <w:color w:val="1D1B11"/>
        </w:rPr>
        <w:t xml:space="preserve">  </w:t>
      </w:r>
      <w:r w:rsidR="00984389" w:rsidRPr="00984389">
        <w:rPr>
          <w:rFonts w:ascii="Times New Roman" w:hAnsi="Times New Roman"/>
          <w:b/>
          <w:color w:val="1D1B11"/>
        </w:rPr>
        <w:t xml:space="preserve"> DAS </w:t>
      </w:r>
      <w:r w:rsidR="00984389">
        <w:rPr>
          <w:rFonts w:ascii="Times New Roman" w:hAnsi="Times New Roman"/>
          <w:b/>
          <w:color w:val="1D1B11"/>
        </w:rPr>
        <w:t xml:space="preserve">                                                 </w:t>
      </w:r>
      <w:r w:rsidRPr="004908E0">
        <w:rPr>
          <w:rFonts w:ascii="Times New Roman" w:hAnsi="Times New Roman"/>
          <w:b/>
          <w:i/>
          <w:color w:val="1D1B11"/>
        </w:rPr>
        <w:t>Age    :</w:t>
      </w:r>
      <w:r w:rsidR="00DB7ADE">
        <w:rPr>
          <w:rFonts w:ascii="Times New Roman" w:hAnsi="Times New Roman"/>
          <w:b/>
          <w:color w:val="1D1B11"/>
        </w:rPr>
        <w:t xml:space="preserve"> </w:t>
      </w:r>
      <w:r w:rsidR="00984389">
        <w:rPr>
          <w:rFonts w:ascii="Times New Roman" w:hAnsi="Times New Roman"/>
          <w:b/>
          <w:color w:val="1D1B11"/>
        </w:rPr>
        <w:t>56</w:t>
      </w:r>
      <w:r w:rsidR="00DB7ADE">
        <w:rPr>
          <w:rFonts w:ascii="Times New Roman" w:hAnsi="Times New Roman"/>
          <w:b/>
          <w:color w:val="1D1B11"/>
        </w:rPr>
        <w:t xml:space="preserve"> </w:t>
      </w:r>
      <w:r w:rsidRPr="004908E0">
        <w:rPr>
          <w:rFonts w:ascii="Times New Roman" w:hAnsi="Times New Roman"/>
          <w:b/>
          <w:color w:val="1D1B11"/>
        </w:rPr>
        <w:t xml:space="preserve">Yrs           </w:t>
      </w:r>
      <w:r w:rsidRPr="004908E0">
        <w:rPr>
          <w:rFonts w:ascii="Times New Roman" w:hAnsi="Times New Roman"/>
          <w:b/>
          <w:i/>
          <w:color w:val="1D1B11"/>
        </w:rPr>
        <w:t>Sex</w:t>
      </w:r>
      <w:r w:rsidRPr="004908E0">
        <w:rPr>
          <w:rFonts w:ascii="Times New Roman" w:hAnsi="Times New Roman"/>
          <w:b/>
          <w:color w:val="1D1B11"/>
        </w:rPr>
        <w:t xml:space="preserve"> :    </w:t>
      </w:r>
      <w:r w:rsidR="004E3786">
        <w:rPr>
          <w:rFonts w:ascii="Times New Roman" w:hAnsi="Times New Roman"/>
          <w:b/>
          <w:color w:val="1D1B11"/>
        </w:rPr>
        <w:t>M</w:t>
      </w:r>
      <w:r w:rsidRPr="004908E0">
        <w:rPr>
          <w:rFonts w:ascii="Times New Roman" w:hAnsi="Times New Roman"/>
          <w:b/>
          <w:color w:val="1D1B11"/>
        </w:rPr>
        <w:t xml:space="preserve"> </w:t>
      </w:r>
    </w:p>
    <w:p w:rsidR="00DD0A28" w:rsidRPr="004908E0" w:rsidRDefault="00DD0A28" w:rsidP="00DD0A28">
      <w:pPr>
        <w:rPr>
          <w:rFonts w:ascii="Times New Roman" w:hAnsi="Times New Roman"/>
          <w:b/>
          <w:caps/>
          <w:color w:val="1D1B11"/>
        </w:rPr>
      </w:pPr>
      <w:r w:rsidRPr="004908E0">
        <w:rPr>
          <w:rFonts w:ascii="Times New Roman" w:hAnsi="Times New Roman"/>
          <w:b/>
          <w:i/>
          <w:color w:val="1D1B11"/>
        </w:rPr>
        <w:t xml:space="preserve">As Advised </w:t>
      </w:r>
      <w:proofErr w:type="gramStart"/>
      <w:r w:rsidRPr="004908E0">
        <w:rPr>
          <w:rFonts w:ascii="Times New Roman" w:hAnsi="Times New Roman"/>
          <w:b/>
          <w:i/>
          <w:color w:val="1D1B11"/>
        </w:rPr>
        <w:t>By</w:t>
      </w:r>
      <w:r w:rsidR="002C0AA6" w:rsidRPr="004908E0">
        <w:rPr>
          <w:rFonts w:ascii="Times New Roman" w:hAnsi="Times New Roman"/>
          <w:b/>
          <w:color w:val="1D1B11"/>
        </w:rPr>
        <w:t xml:space="preserve"> :</w:t>
      </w:r>
      <w:proofErr w:type="gramEnd"/>
      <w:r w:rsidR="002C0AA6" w:rsidRPr="004908E0">
        <w:rPr>
          <w:rFonts w:ascii="Times New Roman" w:hAnsi="Times New Roman"/>
          <w:b/>
          <w:color w:val="1D1B11"/>
        </w:rPr>
        <w:t xml:space="preserve"> </w:t>
      </w:r>
      <w:r w:rsidR="00984389">
        <w:rPr>
          <w:rFonts w:ascii="Times New Roman" w:hAnsi="Times New Roman"/>
          <w:b/>
          <w:color w:val="1D1B11"/>
        </w:rPr>
        <w:t xml:space="preserve">DR TUSHAR JYOTI  MBBS MS(ORTHO) </w:t>
      </w:r>
      <w:proofErr w:type="spellStart"/>
      <w:r w:rsidR="00984389">
        <w:rPr>
          <w:rFonts w:ascii="Times New Roman" w:hAnsi="Times New Roman"/>
          <w:b/>
          <w:color w:val="1D1B11"/>
        </w:rPr>
        <w:t>MCh</w:t>
      </w:r>
      <w:proofErr w:type="spellEnd"/>
      <w:r w:rsidR="00984389">
        <w:rPr>
          <w:rFonts w:ascii="Times New Roman" w:hAnsi="Times New Roman"/>
          <w:b/>
          <w:color w:val="1D1B11"/>
        </w:rPr>
        <w:t xml:space="preserve">(ORTHO) </w:t>
      </w:r>
      <w:r w:rsidR="00F06A31">
        <w:rPr>
          <w:rFonts w:ascii="Times New Roman" w:hAnsi="Times New Roman"/>
          <w:b/>
          <w:color w:val="1D1B11"/>
        </w:rPr>
        <w:t xml:space="preserve">                       </w:t>
      </w:r>
      <w:r w:rsidR="004E3786">
        <w:rPr>
          <w:rFonts w:ascii="Times New Roman" w:hAnsi="Times New Roman"/>
          <w:b/>
          <w:color w:val="1D1B11"/>
        </w:rPr>
        <w:t xml:space="preserve">  </w:t>
      </w:r>
      <w:r w:rsidR="00F06A31">
        <w:rPr>
          <w:rFonts w:ascii="Times New Roman" w:hAnsi="Times New Roman"/>
          <w:b/>
          <w:color w:val="1D1B11"/>
        </w:rPr>
        <w:t xml:space="preserve">                 </w:t>
      </w:r>
      <w:r w:rsidR="00B11673">
        <w:rPr>
          <w:rFonts w:ascii="Times New Roman" w:hAnsi="Times New Roman"/>
          <w:b/>
          <w:color w:val="1D1B11"/>
        </w:rPr>
        <w:t xml:space="preserve">   </w:t>
      </w:r>
      <w:r w:rsidR="002C0AA6" w:rsidRPr="004908E0">
        <w:rPr>
          <w:rFonts w:ascii="Times New Roman" w:hAnsi="Times New Roman"/>
          <w:b/>
          <w:i/>
          <w:color w:val="1D1B11"/>
        </w:rPr>
        <w:t xml:space="preserve">  </w:t>
      </w:r>
      <w:r w:rsidRPr="004908E0">
        <w:rPr>
          <w:rFonts w:ascii="Times New Roman" w:hAnsi="Times New Roman"/>
          <w:b/>
          <w:i/>
          <w:color w:val="1D1B11"/>
        </w:rPr>
        <w:t xml:space="preserve">Date </w:t>
      </w:r>
      <w:r w:rsidRPr="004908E0">
        <w:rPr>
          <w:rFonts w:ascii="Times New Roman" w:hAnsi="Times New Roman"/>
          <w:b/>
          <w:color w:val="1D1B11"/>
        </w:rPr>
        <w:t xml:space="preserve"> :      </w:t>
      </w:r>
      <w:r w:rsidRPr="004908E0">
        <w:rPr>
          <w:rFonts w:ascii="Times New Roman" w:hAnsi="Times New Roman"/>
          <w:b/>
          <w:color w:val="1D1B11"/>
        </w:rPr>
        <w:fldChar w:fldCharType="begin"/>
      </w:r>
      <w:r w:rsidRPr="004908E0">
        <w:rPr>
          <w:rFonts w:ascii="Times New Roman" w:hAnsi="Times New Roman"/>
          <w:b/>
          <w:color w:val="1D1B11"/>
        </w:rPr>
        <w:instrText xml:space="preserve"> TIME \@ "d-MMM-yy" </w:instrText>
      </w:r>
      <w:r w:rsidRPr="004908E0">
        <w:rPr>
          <w:rFonts w:ascii="Times New Roman" w:hAnsi="Times New Roman"/>
          <w:b/>
          <w:color w:val="1D1B11"/>
        </w:rPr>
        <w:fldChar w:fldCharType="separate"/>
      </w:r>
      <w:r w:rsidR="00984389">
        <w:rPr>
          <w:rFonts w:ascii="Times New Roman" w:hAnsi="Times New Roman"/>
          <w:b/>
          <w:noProof/>
          <w:color w:val="1D1B11"/>
        </w:rPr>
        <w:t>29-Jul-18</w:t>
      </w:r>
      <w:r w:rsidRPr="004908E0">
        <w:rPr>
          <w:rFonts w:ascii="Times New Roman" w:hAnsi="Times New Roman"/>
          <w:b/>
          <w:color w:val="1D1B11"/>
        </w:rPr>
        <w:fldChar w:fldCharType="end"/>
      </w:r>
    </w:p>
    <w:p w:rsidR="00DD0A28" w:rsidRPr="004908E0" w:rsidRDefault="00DD0A28" w:rsidP="00DD0A28">
      <w:pPr>
        <w:rPr>
          <w:rFonts w:ascii="Arial" w:hAnsi="Arial" w:cs="Arial"/>
          <w:b/>
          <w:color w:val="1D1B11"/>
          <w:szCs w:val="20"/>
        </w:rPr>
      </w:pPr>
      <w:r w:rsidRPr="004908E0">
        <w:rPr>
          <w:rFonts w:ascii="Arial" w:hAnsi="Arial" w:cs="Arial"/>
          <w:b/>
          <w:color w:val="1D1B11"/>
          <w:szCs w:val="20"/>
        </w:rPr>
        <w:t>====================================================================</w:t>
      </w:r>
    </w:p>
    <w:p w:rsidR="009C4647" w:rsidRDefault="0056379C">
      <w:pPr>
        <w:rPr>
          <w:rFonts w:ascii="Gautami" w:hAnsi="Gautami" w:cs="Gautami"/>
          <w:b/>
          <w:color w:val="1D1B11"/>
          <w:sz w:val="16"/>
          <w:szCs w:val="20"/>
        </w:rPr>
      </w:pPr>
      <w:r w:rsidRPr="004908E0">
        <w:rPr>
          <w:rFonts w:ascii="Gautami" w:hAnsi="Gautami" w:cs="Gautami"/>
          <w:color w:val="1D1B11"/>
          <w:sz w:val="16"/>
          <w:szCs w:val="20"/>
        </w:rPr>
        <w:t xml:space="preserve"> </w:t>
      </w:r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Thanks </w:t>
      </w:r>
      <w:proofErr w:type="gramStart"/>
      <w:r w:rsidRPr="004908E0">
        <w:rPr>
          <w:rFonts w:ascii="Gautami" w:hAnsi="Gautami" w:cs="Gautami"/>
          <w:b/>
          <w:color w:val="1D1B11"/>
          <w:sz w:val="16"/>
          <w:szCs w:val="20"/>
        </w:rPr>
        <w:t>For</w:t>
      </w:r>
      <w:proofErr w:type="gramEnd"/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 Your Referral.</w:t>
      </w:r>
    </w:p>
    <w:p w:rsidR="0056379C" w:rsidRDefault="00984389" w:rsidP="00984389">
      <w:pPr>
        <w:rPr>
          <w:b/>
          <w:color w:val="1D1B11"/>
          <w:sz w:val="28"/>
          <w:szCs w:val="20"/>
          <w:u w:val="single"/>
        </w:rPr>
      </w:pPr>
      <w:r>
        <w:rPr>
          <w:rFonts w:ascii="Gautami" w:hAnsi="Gautami" w:cs="Gautami"/>
          <w:b/>
          <w:color w:val="1D1B11"/>
          <w:sz w:val="16"/>
          <w:szCs w:val="20"/>
        </w:rPr>
        <w:t xml:space="preserve">                                                                                    </w:t>
      </w:r>
      <w:r>
        <w:rPr>
          <w:b/>
          <w:color w:val="1D1B11"/>
          <w:sz w:val="28"/>
          <w:szCs w:val="20"/>
          <w:u w:val="single"/>
        </w:rPr>
        <w:t>MRI OF RIGHT KNEE JOINT</w:t>
      </w:r>
    </w:p>
    <w:p w:rsidR="00984389" w:rsidRPr="00984389" w:rsidRDefault="00984389" w:rsidP="00984389">
      <w:pPr>
        <w:jc w:val="center"/>
        <w:rPr>
          <w:rFonts w:ascii="Verdana" w:hAnsi="Verdana"/>
          <w:i/>
          <w:color w:val="1D1B11"/>
          <w:sz w:val="22"/>
          <w:szCs w:val="20"/>
          <w:u w:val="single"/>
        </w:rPr>
      </w:pPr>
    </w:p>
    <w:p w:rsidR="00984389" w:rsidRPr="00984389" w:rsidRDefault="00984389" w:rsidP="00984389">
      <w:pPr>
        <w:jc w:val="center"/>
        <w:rPr>
          <w:rFonts w:ascii="Verdana" w:hAnsi="Verdana"/>
          <w:b/>
          <w:i/>
          <w:color w:val="1D1B11"/>
          <w:sz w:val="14"/>
          <w:szCs w:val="20"/>
          <w:u w:val="single"/>
        </w:rPr>
      </w:pPr>
      <w:r w:rsidRPr="00984389">
        <w:rPr>
          <w:rFonts w:ascii="Verdana" w:hAnsi="Verdana"/>
          <w:b/>
          <w:i/>
          <w:color w:val="1D1B11"/>
          <w:sz w:val="14"/>
          <w:szCs w:val="20"/>
          <w:u w:val="single"/>
        </w:rPr>
        <w:t>IMAGING SEQUENCES (NCMR)</w:t>
      </w:r>
    </w:p>
    <w:p w:rsidR="0056379C" w:rsidRPr="00984389" w:rsidRDefault="00984389" w:rsidP="00984389">
      <w:pPr>
        <w:jc w:val="center"/>
        <w:rPr>
          <w:rFonts w:ascii="Verdana" w:hAnsi="Verdana"/>
          <w:b/>
          <w:i/>
          <w:color w:val="1D1B11"/>
          <w:sz w:val="14"/>
          <w:szCs w:val="20"/>
          <w:u w:val="single"/>
        </w:rPr>
      </w:pPr>
      <w:r w:rsidRPr="00984389">
        <w:rPr>
          <w:rFonts w:ascii="Verdana" w:hAnsi="Verdana"/>
          <w:b/>
          <w:i/>
          <w:color w:val="1D1B11"/>
          <w:sz w:val="14"/>
          <w:szCs w:val="20"/>
          <w:u w:val="single"/>
        </w:rPr>
        <w:t xml:space="preserve">AXIAL: T1 &amp; TSE T2 Wis.; SAGITTAL: </w:t>
      </w:r>
      <w:proofErr w:type="gramStart"/>
      <w:r w:rsidRPr="00984389">
        <w:rPr>
          <w:rFonts w:ascii="Verdana" w:hAnsi="Verdana"/>
          <w:b/>
          <w:i/>
          <w:color w:val="1D1B11"/>
          <w:sz w:val="14"/>
          <w:szCs w:val="20"/>
          <w:u w:val="single"/>
        </w:rPr>
        <w:t>FLAIR  Wis</w:t>
      </w:r>
      <w:proofErr w:type="gramEnd"/>
      <w:r w:rsidRPr="00984389">
        <w:rPr>
          <w:rFonts w:ascii="Verdana" w:hAnsi="Verdana"/>
          <w:b/>
          <w:i/>
          <w:color w:val="1D1B11"/>
          <w:sz w:val="14"/>
          <w:szCs w:val="20"/>
          <w:u w:val="single"/>
        </w:rPr>
        <w:t>.; CORONAL: TSE T2 Wis.</w:t>
      </w: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b/>
          <w:color w:val="1D1B11"/>
        </w:rPr>
      </w:pP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b/>
          <w:color w:val="1D1B11"/>
        </w:rPr>
      </w:pPr>
      <w:r w:rsidRPr="00984389">
        <w:rPr>
          <w:rFonts w:ascii="Bookman Old Style" w:hAnsi="Bookman Old Style" w:cs="Mangal"/>
          <w:b/>
          <w:color w:val="1D1B11"/>
        </w:rPr>
        <w:t xml:space="preserve">Findings &amp; Impression: </w:t>
      </w: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b/>
          <w:color w:val="1D1B11"/>
        </w:rPr>
      </w:pP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b/>
          <w:color w:val="1D1B11"/>
        </w:rPr>
      </w:pPr>
      <w:r w:rsidRPr="00984389">
        <w:rPr>
          <w:rFonts w:ascii="Bookman Old Style" w:hAnsi="Bookman Old Style" w:cs="Mangal"/>
          <w:b/>
          <w:color w:val="1D1B11"/>
        </w:rPr>
        <w:t xml:space="preserve">There is area of signal alteration appearing </w:t>
      </w:r>
      <w:proofErr w:type="spellStart"/>
      <w:r w:rsidRPr="00984389">
        <w:rPr>
          <w:rFonts w:ascii="Bookman Old Style" w:hAnsi="Bookman Old Style" w:cs="Mangal"/>
          <w:b/>
          <w:color w:val="1D1B11"/>
        </w:rPr>
        <w:t>hyperintense</w:t>
      </w:r>
      <w:proofErr w:type="spellEnd"/>
      <w:r w:rsidRPr="00984389">
        <w:rPr>
          <w:rFonts w:ascii="Bookman Old Style" w:hAnsi="Bookman Old Style" w:cs="Mangal"/>
          <w:b/>
          <w:color w:val="1D1B11"/>
        </w:rPr>
        <w:t xml:space="preserve"> on T2/STIR seen involving the lateral </w:t>
      </w:r>
      <w:proofErr w:type="spellStart"/>
      <w:r w:rsidRPr="00984389">
        <w:rPr>
          <w:rFonts w:ascii="Bookman Old Style" w:hAnsi="Bookman Old Style" w:cs="Mangal"/>
          <w:b/>
          <w:color w:val="1D1B11"/>
        </w:rPr>
        <w:t>condyle</w:t>
      </w:r>
      <w:proofErr w:type="spellEnd"/>
      <w:r w:rsidRPr="00984389">
        <w:rPr>
          <w:rFonts w:ascii="Bookman Old Style" w:hAnsi="Bookman Old Style" w:cs="Mangal"/>
          <w:b/>
          <w:color w:val="1D1B11"/>
        </w:rPr>
        <w:t xml:space="preserve"> of femur with involvement of the </w:t>
      </w:r>
      <w:proofErr w:type="spellStart"/>
      <w:r w:rsidRPr="00984389">
        <w:rPr>
          <w:rFonts w:ascii="Bookman Old Style" w:hAnsi="Bookman Old Style" w:cs="Mangal"/>
          <w:b/>
          <w:color w:val="1D1B11"/>
        </w:rPr>
        <w:t>interchondylar</w:t>
      </w:r>
      <w:proofErr w:type="spellEnd"/>
      <w:r w:rsidRPr="00984389">
        <w:rPr>
          <w:rFonts w:ascii="Bookman Old Style" w:hAnsi="Bookman Old Style" w:cs="Mangal"/>
          <w:b/>
          <w:color w:val="1D1B11"/>
        </w:rPr>
        <w:t xml:space="preserve"> eminence suggestive of marrow edema. There is subtle </w:t>
      </w:r>
      <w:proofErr w:type="spellStart"/>
      <w:r w:rsidRPr="00984389">
        <w:rPr>
          <w:rFonts w:ascii="Bookman Old Style" w:hAnsi="Bookman Old Style" w:cs="Mangal"/>
          <w:b/>
          <w:color w:val="1D1B11"/>
        </w:rPr>
        <w:t>hypointensity</w:t>
      </w:r>
      <w:proofErr w:type="spellEnd"/>
      <w:r w:rsidRPr="00984389">
        <w:rPr>
          <w:rFonts w:ascii="Bookman Old Style" w:hAnsi="Bookman Old Style" w:cs="Mangal"/>
          <w:b/>
          <w:color w:val="1D1B11"/>
        </w:rPr>
        <w:t xml:space="preserve"> seen involving the lateral </w:t>
      </w:r>
      <w:proofErr w:type="spellStart"/>
      <w:r w:rsidRPr="00984389">
        <w:rPr>
          <w:rFonts w:ascii="Bookman Old Style" w:hAnsi="Bookman Old Style" w:cs="Mangal"/>
          <w:b/>
          <w:color w:val="1D1B11"/>
        </w:rPr>
        <w:t>condyle</w:t>
      </w:r>
      <w:proofErr w:type="spellEnd"/>
      <w:r w:rsidRPr="00984389">
        <w:rPr>
          <w:rFonts w:ascii="Bookman Old Style" w:hAnsi="Bookman Old Style" w:cs="Mangal"/>
          <w:b/>
          <w:color w:val="1D1B11"/>
        </w:rPr>
        <w:t xml:space="preserve"> of femur on T1W images which needs to be correlated with X-ray / CT to rule out underlying fracture.</w:t>
      </w: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/>
          <w:b/>
          <w:i/>
          <w:color w:val="1D1B11"/>
          <w:sz w:val="22"/>
          <w:szCs w:val="20"/>
        </w:rPr>
      </w:pP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color w:val="1D1B11"/>
        </w:rPr>
      </w:pPr>
      <w:proofErr w:type="gramStart"/>
      <w:r w:rsidRPr="00984389">
        <w:rPr>
          <w:rFonts w:ascii="Bookman Old Style" w:hAnsi="Bookman Old Style" w:cs="Mangal"/>
          <w:color w:val="1D1B11"/>
        </w:rPr>
        <w:t>Rest of the bones under view are</w:t>
      </w:r>
      <w:proofErr w:type="gramEnd"/>
      <w:r w:rsidRPr="00984389">
        <w:rPr>
          <w:rFonts w:ascii="Bookman Old Style" w:hAnsi="Bookman Old Style" w:cs="Mangal"/>
          <w:color w:val="1D1B11"/>
        </w:rPr>
        <w:t xml:space="preserve"> normal in marrow signal intensities. </w:t>
      </w: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/>
          <w:i/>
          <w:color w:val="1D1B11"/>
          <w:sz w:val="22"/>
          <w:szCs w:val="20"/>
        </w:rPr>
      </w:pP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b/>
          <w:color w:val="1D1B11"/>
        </w:rPr>
      </w:pPr>
      <w:r w:rsidRPr="00984389">
        <w:rPr>
          <w:rFonts w:ascii="Bookman Old Style" w:hAnsi="Bookman Old Style" w:cs="Mangal"/>
          <w:b/>
          <w:color w:val="1D1B11"/>
        </w:rPr>
        <w:t xml:space="preserve">The posterior horn of medial meniscus reveals </w:t>
      </w:r>
      <w:proofErr w:type="spellStart"/>
      <w:r w:rsidRPr="00984389">
        <w:rPr>
          <w:rFonts w:ascii="Bookman Old Style" w:hAnsi="Bookman Old Style" w:cs="Mangal"/>
          <w:b/>
          <w:color w:val="1D1B11"/>
        </w:rPr>
        <w:t>intrasubstance</w:t>
      </w:r>
      <w:proofErr w:type="spellEnd"/>
      <w:r w:rsidRPr="00984389">
        <w:rPr>
          <w:rFonts w:ascii="Bookman Old Style" w:hAnsi="Bookman Old Style" w:cs="Mangal"/>
          <w:b/>
          <w:color w:val="1D1B11"/>
        </w:rPr>
        <w:t xml:space="preserve"> intermediate to </w:t>
      </w:r>
      <w:proofErr w:type="spellStart"/>
      <w:r w:rsidRPr="00984389">
        <w:rPr>
          <w:rFonts w:ascii="Bookman Old Style" w:hAnsi="Bookman Old Style" w:cs="Mangal"/>
          <w:b/>
          <w:color w:val="1D1B11"/>
        </w:rPr>
        <w:t>hyperintense</w:t>
      </w:r>
      <w:proofErr w:type="spellEnd"/>
      <w:r w:rsidRPr="00984389">
        <w:rPr>
          <w:rFonts w:ascii="Bookman Old Style" w:hAnsi="Bookman Old Style" w:cs="Mangal"/>
          <w:b/>
          <w:color w:val="1D1B11"/>
        </w:rPr>
        <w:t xml:space="preserve"> signal not extending to the </w:t>
      </w:r>
      <w:proofErr w:type="spellStart"/>
      <w:r w:rsidRPr="00984389">
        <w:rPr>
          <w:rFonts w:ascii="Bookman Old Style" w:hAnsi="Bookman Old Style" w:cs="Mangal"/>
          <w:b/>
          <w:color w:val="1D1B11"/>
        </w:rPr>
        <w:t>articular</w:t>
      </w:r>
      <w:proofErr w:type="spellEnd"/>
      <w:r w:rsidRPr="00984389">
        <w:rPr>
          <w:rFonts w:ascii="Bookman Old Style" w:hAnsi="Bookman Old Style" w:cs="Mangal"/>
          <w:b/>
          <w:color w:val="1D1B11"/>
        </w:rPr>
        <w:t xml:space="preserve"> surfaces suggestive of grade II signal. There is mild medial </w:t>
      </w:r>
      <w:proofErr w:type="spellStart"/>
      <w:r w:rsidRPr="00984389">
        <w:rPr>
          <w:rFonts w:ascii="Bookman Old Style" w:hAnsi="Bookman Old Style" w:cs="Mangal"/>
          <w:b/>
          <w:color w:val="1D1B11"/>
        </w:rPr>
        <w:t>subluxation</w:t>
      </w:r>
      <w:proofErr w:type="spellEnd"/>
      <w:r w:rsidRPr="00984389">
        <w:rPr>
          <w:rFonts w:ascii="Bookman Old Style" w:hAnsi="Bookman Old Style" w:cs="Mangal"/>
          <w:b/>
          <w:color w:val="1D1B11"/>
        </w:rPr>
        <w:t xml:space="preserve"> of the medial meniscus noted. </w:t>
      </w: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/>
          <w:i/>
          <w:color w:val="1D1B11"/>
          <w:sz w:val="22"/>
          <w:szCs w:val="20"/>
        </w:rPr>
      </w:pP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color w:val="1D1B11"/>
        </w:rPr>
      </w:pPr>
      <w:r w:rsidRPr="00984389">
        <w:rPr>
          <w:rFonts w:ascii="Bookman Old Style" w:hAnsi="Bookman Old Style" w:cs="Mangal"/>
          <w:color w:val="1D1B11"/>
        </w:rPr>
        <w:t xml:space="preserve">Normal anatomical configuration and dark signal intensities of the anterior horn of medial and lateral meniscus is noted. </w:t>
      </w: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b/>
          <w:color w:val="1D1B11"/>
        </w:rPr>
      </w:pP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b/>
          <w:color w:val="1D1B11"/>
        </w:rPr>
      </w:pPr>
      <w:r w:rsidRPr="00984389">
        <w:rPr>
          <w:rFonts w:ascii="Bookman Old Style" w:hAnsi="Bookman Old Style" w:cs="Mangal"/>
          <w:b/>
          <w:color w:val="1D1B11"/>
        </w:rPr>
        <w:t xml:space="preserve">There is area of signal alteration appearing </w:t>
      </w:r>
      <w:proofErr w:type="spellStart"/>
      <w:r w:rsidRPr="00984389">
        <w:rPr>
          <w:rFonts w:ascii="Bookman Old Style" w:hAnsi="Bookman Old Style" w:cs="Mangal"/>
          <w:b/>
          <w:color w:val="1D1B11"/>
        </w:rPr>
        <w:t>hyperintense</w:t>
      </w:r>
      <w:proofErr w:type="spellEnd"/>
      <w:r w:rsidRPr="00984389">
        <w:rPr>
          <w:rFonts w:ascii="Bookman Old Style" w:hAnsi="Bookman Old Style" w:cs="Mangal"/>
          <w:b/>
          <w:color w:val="1D1B11"/>
        </w:rPr>
        <w:t xml:space="preserve"> on T2/STIR seen involving the anterior </w:t>
      </w:r>
      <w:proofErr w:type="spellStart"/>
      <w:r w:rsidRPr="00984389">
        <w:rPr>
          <w:rFonts w:ascii="Bookman Old Style" w:hAnsi="Bookman Old Style" w:cs="Mangal"/>
          <w:b/>
          <w:color w:val="1D1B11"/>
        </w:rPr>
        <w:t>cruciate</w:t>
      </w:r>
      <w:proofErr w:type="spellEnd"/>
      <w:r w:rsidRPr="00984389">
        <w:rPr>
          <w:rFonts w:ascii="Bookman Old Style" w:hAnsi="Bookman Old Style" w:cs="Mangal"/>
          <w:b/>
          <w:color w:val="1D1B11"/>
        </w:rPr>
        <w:t xml:space="preserve"> ligament, however the congruity of fibers is not completely lost suggestive of partial thickness tear.</w:t>
      </w: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/>
          <w:i/>
          <w:color w:val="1D1B11"/>
          <w:sz w:val="22"/>
          <w:szCs w:val="20"/>
        </w:rPr>
      </w:pP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color w:val="1D1B11"/>
        </w:rPr>
      </w:pPr>
      <w:r w:rsidRPr="00984389">
        <w:rPr>
          <w:rFonts w:ascii="Bookman Old Style" w:hAnsi="Bookman Old Style" w:cs="Mangal"/>
          <w:color w:val="1D1B11"/>
        </w:rPr>
        <w:t xml:space="preserve">The posterior </w:t>
      </w:r>
      <w:proofErr w:type="spellStart"/>
      <w:r w:rsidRPr="00984389">
        <w:rPr>
          <w:rFonts w:ascii="Bookman Old Style" w:hAnsi="Bookman Old Style" w:cs="Mangal"/>
          <w:color w:val="1D1B11"/>
        </w:rPr>
        <w:t>cruciate</w:t>
      </w:r>
      <w:proofErr w:type="spellEnd"/>
      <w:r w:rsidRPr="00984389">
        <w:rPr>
          <w:rFonts w:ascii="Bookman Old Style" w:hAnsi="Bookman Old Style" w:cs="Mangal"/>
          <w:color w:val="1D1B11"/>
        </w:rPr>
        <w:t xml:space="preserve"> ligament is intact and shows normal MR morphology with associated mild buckling. </w:t>
      </w: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color w:val="1D1B11"/>
        </w:rPr>
      </w:pP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color w:val="1D1B11"/>
        </w:rPr>
      </w:pPr>
      <w:r w:rsidRPr="00984389">
        <w:rPr>
          <w:rFonts w:ascii="Bookman Old Style" w:hAnsi="Bookman Old Style" w:cs="Mangal"/>
          <w:color w:val="1D1B11"/>
        </w:rPr>
        <w:t xml:space="preserve">The patella is well corticated. </w:t>
      </w:r>
      <w:proofErr w:type="spellStart"/>
      <w:r w:rsidRPr="00984389">
        <w:rPr>
          <w:rFonts w:ascii="Bookman Old Style" w:hAnsi="Bookman Old Style" w:cs="Mangal"/>
          <w:color w:val="1D1B11"/>
        </w:rPr>
        <w:t>Ligamentum</w:t>
      </w:r>
      <w:proofErr w:type="spellEnd"/>
      <w:r w:rsidRPr="00984389">
        <w:rPr>
          <w:rFonts w:ascii="Bookman Old Style" w:hAnsi="Bookman Old Style" w:cs="Mangal"/>
          <w:color w:val="1D1B11"/>
        </w:rPr>
        <w:t xml:space="preserve"> patellae, medial and lateral collateral ligaments are intact.</w:t>
      </w: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/>
          <w:i/>
          <w:color w:val="1D1B11"/>
          <w:sz w:val="22"/>
          <w:szCs w:val="20"/>
        </w:rPr>
      </w:pP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 w:cs="Mangal"/>
          <w:b/>
          <w:color w:val="1D1B11"/>
        </w:rPr>
      </w:pPr>
      <w:proofErr w:type="gramStart"/>
      <w:r w:rsidRPr="00984389">
        <w:rPr>
          <w:rFonts w:ascii="Bookman Old Style" w:hAnsi="Bookman Old Style" w:cs="Mangal"/>
          <w:b/>
          <w:color w:val="1D1B11"/>
        </w:rPr>
        <w:t>Mild to moderate joint effusion with diffuse subcutaneous edema involving the knee joint.</w:t>
      </w:r>
      <w:proofErr w:type="gramEnd"/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/>
          <w:b/>
          <w:i/>
          <w:color w:val="1D1B11"/>
          <w:sz w:val="22"/>
          <w:szCs w:val="20"/>
        </w:rPr>
      </w:pP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/>
          <w:i/>
          <w:color w:val="1D1B11"/>
          <w:sz w:val="22"/>
          <w:szCs w:val="20"/>
        </w:rPr>
      </w:pP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/>
          <w:i/>
          <w:color w:val="1D1B11"/>
          <w:sz w:val="22"/>
          <w:szCs w:val="20"/>
        </w:rPr>
      </w:pPr>
      <w:proofErr w:type="gramStart"/>
      <w:r w:rsidRPr="00984389">
        <w:rPr>
          <w:rFonts w:ascii="Bookman Old Style" w:hAnsi="Bookman Old Style"/>
          <w:i/>
          <w:color w:val="1D1B11"/>
          <w:sz w:val="22"/>
          <w:szCs w:val="20"/>
        </w:rPr>
        <w:t>Suggested</w:t>
      </w:r>
      <w:r w:rsidRPr="00984389">
        <w:rPr>
          <w:rFonts w:ascii="Bookman Old Style" w:hAnsi="Bookman Old Style"/>
          <w:i/>
          <w:color w:val="1D1B11"/>
          <w:sz w:val="22"/>
          <w:szCs w:val="20"/>
        </w:rPr>
        <w:tab/>
        <w:t xml:space="preserve">: </w:t>
      </w:r>
      <w:proofErr w:type="spellStart"/>
      <w:r w:rsidRPr="00984389">
        <w:rPr>
          <w:rFonts w:ascii="Bookman Old Style" w:hAnsi="Bookman Old Style"/>
          <w:i/>
          <w:color w:val="1D1B11"/>
          <w:sz w:val="22"/>
          <w:szCs w:val="20"/>
        </w:rPr>
        <w:t>Clinico</w:t>
      </w:r>
      <w:proofErr w:type="spellEnd"/>
      <w:r w:rsidRPr="00984389">
        <w:rPr>
          <w:rFonts w:ascii="Bookman Old Style" w:hAnsi="Bookman Old Style"/>
          <w:i/>
          <w:color w:val="1D1B11"/>
          <w:sz w:val="22"/>
          <w:szCs w:val="20"/>
        </w:rPr>
        <w:t>-pathological correlation.</w:t>
      </w:r>
      <w:proofErr w:type="gramEnd"/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/>
          <w:i/>
          <w:color w:val="1D1B11"/>
          <w:sz w:val="22"/>
          <w:szCs w:val="20"/>
        </w:rPr>
      </w:pPr>
    </w:p>
    <w:p w:rsidR="00984389" w:rsidRPr="00984389" w:rsidRDefault="00984389" w:rsidP="00984389">
      <w:pPr>
        <w:tabs>
          <w:tab w:val="left" w:pos="1620"/>
        </w:tabs>
        <w:jc w:val="both"/>
        <w:rPr>
          <w:rFonts w:ascii="Bookman Old Style" w:hAnsi="Bookman Old Style"/>
          <w:i/>
          <w:color w:val="1D1B11"/>
          <w:sz w:val="22"/>
          <w:szCs w:val="20"/>
        </w:rPr>
      </w:pPr>
      <w:r w:rsidRPr="00984389">
        <w:rPr>
          <w:rFonts w:ascii="Bookman Old Style" w:hAnsi="Bookman Old Style"/>
          <w:i/>
          <w:color w:val="1D1B11"/>
          <w:sz w:val="22"/>
          <w:szCs w:val="20"/>
        </w:rPr>
        <w:t>Not for medico-legal purpose.</w:t>
      </w:r>
      <w:r w:rsidRPr="00984389">
        <w:rPr>
          <w:rFonts w:ascii="Bookman Old Style" w:hAnsi="Bookman Old Style"/>
          <w:i/>
          <w:color w:val="1D1B11"/>
          <w:sz w:val="22"/>
          <w:szCs w:val="20"/>
        </w:rPr>
        <w:tab/>
      </w:r>
      <w:r w:rsidRPr="00984389">
        <w:rPr>
          <w:rFonts w:ascii="Bookman Old Style" w:hAnsi="Bookman Old Style"/>
          <w:i/>
          <w:color w:val="1D1B11"/>
          <w:sz w:val="22"/>
          <w:szCs w:val="20"/>
        </w:rPr>
        <w:tab/>
      </w:r>
      <w:r w:rsidRPr="00984389">
        <w:rPr>
          <w:rFonts w:ascii="Bookman Old Style" w:hAnsi="Bookman Old Style"/>
          <w:i/>
          <w:color w:val="1D1B11"/>
          <w:sz w:val="22"/>
          <w:szCs w:val="20"/>
        </w:rPr>
        <w:tab/>
      </w:r>
      <w:r w:rsidRPr="00984389">
        <w:rPr>
          <w:rFonts w:ascii="Bookman Old Style" w:hAnsi="Bookman Old Style"/>
          <w:i/>
          <w:color w:val="1D1B11"/>
          <w:sz w:val="22"/>
          <w:szCs w:val="20"/>
        </w:rPr>
        <w:tab/>
      </w:r>
      <w:r w:rsidRPr="00984389">
        <w:rPr>
          <w:rFonts w:ascii="Bookman Old Style" w:hAnsi="Bookman Old Style"/>
          <w:i/>
          <w:color w:val="1D1B11"/>
          <w:sz w:val="22"/>
          <w:szCs w:val="20"/>
        </w:rPr>
        <w:tab/>
      </w:r>
      <w:r w:rsidRPr="00984389">
        <w:rPr>
          <w:rFonts w:ascii="Bookman Old Style" w:hAnsi="Bookman Old Style"/>
          <w:i/>
          <w:color w:val="1D1B11"/>
          <w:sz w:val="22"/>
          <w:szCs w:val="20"/>
        </w:rPr>
        <w:tab/>
      </w:r>
      <w:r w:rsidRPr="00984389">
        <w:rPr>
          <w:rFonts w:ascii="Bookman Old Style" w:hAnsi="Bookman Old Style"/>
          <w:i/>
          <w:color w:val="1D1B11"/>
          <w:sz w:val="22"/>
          <w:szCs w:val="20"/>
        </w:rPr>
        <w:tab/>
      </w:r>
      <w:r w:rsidRPr="00984389">
        <w:rPr>
          <w:rFonts w:ascii="Bookman Old Style" w:hAnsi="Bookman Old Style"/>
          <w:i/>
          <w:color w:val="1D1B11"/>
          <w:sz w:val="22"/>
          <w:szCs w:val="20"/>
        </w:rPr>
        <w:tab/>
        <w:t xml:space="preserve">    </w:t>
      </w:r>
    </w:p>
    <w:p w:rsidR="00984389" w:rsidRPr="004908E0" w:rsidRDefault="00984389">
      <w:pPr>
        <w:tabs>
          <w:tab w:val="left" w:pos="1620"/>
        </w:tabs>
        <w:jc w:val="both"/>
        <w:rPr>
          <w:rFonts w:ascii="Bookman Old Style" w:hAnsi="Bookman Old Style"/>
          <w:i/>
          <w:color w:val="1D1B11"/>
          <w:sz w:val="22"/>
          <w:szCs w:val="20"/>
        </w:rPr>
      </w:pPr>
    </w:p>
    <w:sectPr w:rsidR="00984389" w:rsidRPr="004908E0" w:rsidSect="00984389">
      <w:pgSz w:w="12240" w:h="15840"/>
      <w:pgMar w:top="2340" w:right="1080" w:bottom="36" w:left="158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441BB"/>
    <w:multiLevelType w:val="hybridMultilevel"/>
    <w:tmpl w:val="A9C09DD4"/>
    <w:lvl w:ilvl="0" w:tplc="0DD4DEC4">
      <w:start w:val="8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25CF2C97"/>
    <w:multiLevelType w:val="hybridMultilevel"/>
    <w:tmpl w:val="CC186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EC0449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>
    <w:nsid w:val="4DEF1F49"/>
    <w:multiLevelType w:val="hybridMultilevel"/>
    <w:tmpl w:val="09F8AEBC"/>
    <w:lvl w:ilvl="0" w:tplc="1A7ECBB8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677B302A"/>
    <w:multiLevelType w:val="hybridMultilevel"/>
    <w:tmpl w:val="DF8C950A"/>
    <w:lvl w:ilvl="0" w:tplc="4BA6883C">
      <w:start w:val="5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D31F12"/>
    <w:rsid w:val="002C0AA6"/>
    <w:rsid w:val="003055E9"/>
    <w:rsid w:val="004908E0"/>
    <w:rsid w:val="004E3786"/>
    <w:rsid w:val="0056379C"/>
    <w:rsid w:val="00717693"/>
    <w:rsid w:val="009664FB"/>
    <w:rsid w:val="00984389"/>
    <w:rsid w:val="009C4647"/>
    <w:rsid w:val="00B11673"/>
    <w:rsid w:val="00D31F12"/>
    <w:rsid w:val="00DB7ADE"/>
    <w:rsid w:val="00DD0A28"/>
    <w:rsid w:val="00EA6ED4"/>
    <w:rsid w:val="00F06A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Georgia" w:hAnsi="Georgia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Pr>
      <w:color w:val="CC9933"/>
      <w:u w:val="single"/>
    </w:rPr>
  </w:style>
  <w:style w:type="character" w:styleId="FollowedHyperlink">
    <w:name w:val="FollowedHyperlink"/>
    <w:basedOn w:val="DefaultParagraphFont"/>
    <w:rPr>
      <w:color w:val="99996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4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IMAGING DEPARTMENT</vt:lpstr>
    </vt:vector>
  </TitlesOfParts>
  <Company/>
  <LinksUpToDate>false</LinksUpToDate>
  <CharactersWithSpaces>1976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IMAGING DEPARTMENT</dc:title>
  <dc:creator>a</dc:creator>
  <cp:lastModifiedBy>ABINASH</cp:lastModifiedBy>
  <cp:revision>2</cp:revision>
  <cp:lastPrinted>2018-07-29T10:50:00Z</cp:lastPrinted>
  <dcterms:created xsi:type="dcterms:W3CDTF">2018-07-29T10:52:00Z</dcterms:created>
  <dcterms:modified xsi:type="dcterms:W3CDTF">2018-07-29T10:52:00Z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Edge 011</vt:lpwstr>
  </property>
</Properties>
</file>